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3F" w:rsidRDefault="00920C3F" w:rsidP="00920C3F">
      <w:pPr>
        <w:spacing w:line="560" w:lineRule="exact"/>
        <w:rPr>
          <w:rFonts w:ascii="黑体" w:eastAsia="黑体"/>
          <w:sz w:val="32"/>
          <w:szCs w:val="32"/>
        </w:rPr>
      </w:pPr>
      <w:r w:rsidRPr="00FC32F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5</w:t>
      </w:r>
    </w:p>
    <w:p w:rsidR="00920C3F" w:rsidRPr="00FC32FF" w:rsidRDefault="00920C3F" w:rsidP="00920C3F">
      <w:pPr>
        <w:spacing w:line="560" w:lineRule="exact"/>
        <w:rPr>
          <w:rFonts w:ascii="黑体" w:eastAsia="黑体"/>
          <w:sz w:val="32"/>
          <w:szCs w:val="32"/>
        </w:rPr>
      </w:pPr>
    </w:p>
    <w:p w:rsidR="00920C3F" w:rsidRPr="00774C8A" w:rsidRDefault="00AF63D1" w:rsidP="00920C3F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AF63D1">
        <w:rPr>
          <w:rFonts w:ascii="方正小标宋_GBK" w:eastAsia="方正小标宋_GBK" w:hint="eastAsia"/>
          <w:sz w:val="36"/>
          <w:szCs w:val="36"/>
        </w:rPr>
        <w:t>2016年至2017年洞庭湖区农业机械化提升工程</w:t>
      </w:r>
      <w:r>
        <w:rPr>
          <w:rFonts w:ascii="方正小标宋_GBK" w:eastAsia="方正小标宋_GBK" w:hint="eastAsia"/>
          <w:sz w:val="36"/>
          <w:szCs w:val="36"/>
        </w:rPr>
        <w:t>财政资金</w:t>
      </w:r>
      <w:r w:rsidR="00920C3F" w:rsidRPr="00774C8A">
        <w:rPr>
          <w:rFonts w:ascii="方正小标宋_GBK" w:eastAsia="方正小标宋_GBK" w:hint="eastAsia"/>
          <w:sz w:val="36"/>
          <w:szCs w:val="36"/>
        </w:rPr>
        <w:t>绩效评价报告</w:t>
      </w:r>
    </w:p>
    <w:p w:rsidR="00920C3F" w:rsidRPr="00387D99" w:rsidRDefault="00920C3F" w:rsidP="00920C3F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:rsidR="00920C3F" w:rsidRPr="00F95303" w:rsidRDefault="00920C3F" w:rsidP="00920C3F">
      <w:pPr>
        <w:spacing w:line="64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 w:rsidRPr="00F95303">
        <w:rPr>
          <w:rFonts w:ascii="黑体" w:eastAsia="黑体" w:hint="eastAsia"/>
          <w:sz w:val="32"/>
          <w:szCs w:val="32"/>
        </w:rPr>
        <w:t>一、专项资金整体实施绩效情况</w:t>
      </w:r>
    </w:p>
    <w:p w:rsidR="00920C3F" w:rsidRPr="00F95303" w:rsidRDefault="00920C3F" w:rsidP="00920C3F">
      <w:pPr>
        <w:spacing w:line="640" w:lineRule="exact"/>
        <w:ind w:firstLineChars="200" w:firstLine="643"/>
        <w:rPr>
          <w:rFonts w:ascii="楷体_GB2312" w:eastAsia="楷体_GB2312"/>
          <w:sz w:val="32"/>
          <w:szCs w:val="32"/>
        </w:rPr>
      </w:pPr>
      <w:r w:rsidRPr="00F95303">
        <w:rPr>
          <w:rFonts w:ascii="楷体_GB2312" w:eastAsia="楷体_GB2312" w:hint="eastAsia"/>
          <w:b/>
          <w:sz w:val="32"/>
          <w:szCs w:val="32"/>
        </w:rPr>
        <w:t>（一）专项资金概况</w:t>
      </w:r>
    </w:p>
    <w:p w:rsidR="00920C3F" w:rsidRPr="00F95303" w:rsidRDefault="00920C3F" w:rsidP="00920C3F">
      <w:pPr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F95303">
        <w:rPr>
          <w:rFonts w:ascii="楷体_GB2312" w:eastAsia="楷体_GB2312"/>
          <w:b/>
          <w:sz w:val="32"/>
          <w:szCs w:val="32"/>
        </w:rPr>
        <w:t>（二）专项资金预期目标完成程度。</w:t>
      </w:r>
      <w:r w:rsidRPr="00F95303">
        <w:rPr>
          <w:rFonts w:eastAsia="仿宋_GB2312"/>
          <w:sz w:val="32"/>
          <w:szCs w:val="32"/>
        </w:rPr>
        <w:t>主要包括项目绩效总目标和阶段性目标，预期主要的经济、政治和社会效益。</w:t>
      </w:r>
    </w:p>
    <w:p w:rsidR="00920C3F" w:rsidRPr="00F95303" w:rsidRDefault="00920C3F" w:rsidP="00920C3F">
      <w:pPr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F95303">
        <w:rPr>
          <w:rFonts w:ascii="楷体_GB2312" w:eastAsia="楷体_GB2312"/>
          <w:b/>
          <w:sz w:val="32"/>
          <w:szCs w:val="32"/>
        </w:rPr>
        <w:t>（三）专项资金组织管理水平。</w:t>
      </w:r>
      <w:r w:rsidRPr="00F95303">
        <w:rPr>
          <w:rFonts w:eastAsia="仿宋_GB2312"/>
          <w:sz w:val="32"/>
          <w:szCs w:val="32"/>
        </w:rPr>
        <w:t>主要包括：专项资金组织管理机构；专项资金管理制度建设，专项资金投向结构合理性，资金拨付及时性等，项目管理制度健全性，项目申报、评审、立项、监督管理、验收等各个阶段的组织实施规范性等。</w:t>
      </w:r>
    </w:p>
    <w:p w:rsidR="00920C3F" w:rsidRPr="00F95303" w:rsidRDefault="00920C3F" w:rsidP="00920C3F">
      <w:pPr>
        <w:spacing w:line="64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 w:rsidRPr="00F95303">
        <w:rPr>
          <w:rFonts w:ascii="黑体" w:eastAsia="黑体"/>
          <w:sz w:val="32"/>
          <w:szCs w:val="32"/>
        </w:rPr>
        <w:t>二、项目单位专项资金使用绩效</w:t>
      </w:r>
    </w:p>
    <w:p w:rsidR="00920C3F" w:rsidRPr="00F95303" w:rsidRDefault="00920C3F" w:rsidP="00920C3F">
      <w:pPr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F95303">
        <w:rPr>
          <w:rFonts w:ascii="楷体_GB2312" w:eastAsia="楷体_GB2312"/>
          <w:b/>
          <w:sz w:val="32"/>
          <w:szCs w:val="32"/>
        </w:rPr>
        <w:t>（一）资金落实及支出情况。</w:t>
      </w:r>
      <w:r w:rsidRPr="00F95303">
        <w:rPr>
          <w:rFonts w:eastAsia="仿宋_GB2312"/>
          <w:sz w:val="32"/>
          <w:szCs w:val="32"/>
        </w:rPr>
        <w:t>主要包括：专项资金到位率、立项申报承诺的自筹资金实际到位情况；资金支出规范性，包括资金支出进度和范围等与申报计划的相符性，资金支出的合理、合法和合</w:t>
      </w:r>
      <w:proofErr w:type="gramStart"/>
      <w:r w:rsidRPr="00F95303">
        <w:rPr>
          <w:rFonts w:eastAsia="仿宋_GB2312"/>
          <w:sz w:val="32"/>
          <w:szCs w:val="32"/>
        </w:rPr>
        <w:t>规</w:t>
      </w:r>
      <w:proofErr w:type="gramEnd"/>
      <w:r w:rsidRPr="00F95303">
        <w:rPr>
          <w:rFonts w:eastAsia="仿宋_GB2312"/>
          <w:sz w:val="32"/>
          <w:szCs w:val="32"/>
        </w:rPr>
        <w:t>性等。如有资金违规使用、闲置等情况，应分项目分析主客观原因。</w:t>
      </w:r>
    </w:p>
    <w:p w:rsidR="00920C3F" w:rsidRPr="00F95303" w:rsidRDefault="00920C3F" w:rsidP="00920C3F">
      <w:pPr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F95303">
        <w:rPr>
          <w:rFonts w:ascii="楷体_GB2312" w:eastAsia="楷体_GB2312"/>
          <w:b/>
          <w:sz w:val="32"/>
          <w:szCs w:val="32"/>
        </w:rPr>
        <w:t>（二）项目实施过程情况。</w:t>
      </w:r>
      <w:r w:rsidRPr="00F95303">
        <w:rPr>
          <w:rFonts w:eastAsia="仿宋_GB2312"/>
          <w:sz w:val="32"/>
          <w:szCs w:val="32"/>
        </w:rPr>
        <w:t>主要包括：项目立项论证充分性；项目实施规范性，包括项目单位申报资格合</w:t>
      </w:r>
      <w:proofErr w:type="gramStart"/>
      <w:r w:rsidRPr="00F95303">
        <w:rPr>
          <w:rFonts w:eastAsia="仿宋_GB2312"/>
          <w:sz w:val="32"/>
          <w:szCs w:val="32"/>
        </w:rPr>
        <w:t>规</w:t>
      </w:r>
      <w:proofErr w:type="gramEnd"/>
      <w:r w:rsidRPr="00F95303">
        <w:rPr>
          <w:rFonts w:eastAsia="仿宋_GB2312"/>
          <w:sz w:val="32"/>
          <w:szCs w:val="32"/>
        </w:rPr>
        <w:t>、申报</w:t>
      </w:r>
      <w:r w:rsidRPr="00F95303">
        <w:rPr>
          <w:rFonts w:eastAsia="仿宋_GB2312"/>
          <w:sz w:val="32"/>
          <w:szCs w:val="32"/>
        </w:rPr>
        <w:lastRenderedPageBreak/>
        <w:t>材料客观真实、申报项目与有关规定相符等情况，项目单位是否建立了相关的管理制度、提供了必要的项目实施支撑条件等情况，项目调整、验收等过程是否按规定履行了相关手续等。</w:t>
      </w:r>
    </w:p>
    <w:p w:rsidR="00920C3F" w:rsidRPr="00F95303" w:rsidRDefault="00920C3F" w:rsidP="00920C3F">
      <w:pPr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F95303">
        <w:rPr>
          <w:rFonts w:ascii="楷体_GB2312" w:eastAsia="楷体_GB2312"/>
          <w:b/>
          <w:sz w:val="32"/>
          <w:szCs w:val="32"/>
        </w:rPr>
        <w:t>（三）项目预期目标完成情况。</w:t>
      </w:r>
      <w:r w:rsidRPr="00F95303">
        <w:rPr>
          <w:rFonts w:eastAsia="仿宋_GB2312"/>
          <w:sz w:val="32"/>
          <w:szCs w:val="32"/>
        </w:rPr>
        <w:t>分析项目立项指标的完成情况。</w:t>
      </w:r>
    </w:p>
    <w:p w:rsidR="00920C3F" w:rsidRPr="00F95303" w:rsidRDefault="00920C3F" w:rsidP="00920C3F">
      <w:pPr>
        <w:spacing w:line="64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F95303">
        <w:rPr>
          <w:rFonts w:ascii="黑体" w:eastAsia="黑体"/>
          <w:sz w:val="32"/>
          <w:szCs w:val="32"/>
        </w:rPr>
        <w:t>、项目后续工作计划</w:t>
      </w:r>
      <w:bookmarkStart w:id="0" w:name="_GoBack"/>
      <w:bookmarkEnd w:id="0"/>
    </w:p>
    <w:p w:rsidR="00920C3F" w:rsidRPr="00F95303" w:rsidRDefault="00920C3F" w:rsidP="00920C3F">
      <w:pPr>
        <w:spacing w:line="64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Pr="00F95303">
        <w:rPr>
          <w:rFonts w:ascii="黑体" w:eastAsia="黑体"/>
          <w:sz w:val="32"/>
          <w:szCs w:val="32"/>
        </w:rPr>
        <w:t>、主要经验做法、存在问题、改进措施和建议</w:t>
      </w:r>
    </w:p>
    <w:p w:rsidR="00920C3F" w:rsidRPr="00F95303" w:rsidRDefault="00920C3F" w:rsidP="00920C3F">
      <w:pPr>
        <w:spacing w:line="64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Pr="00F95303">
        <w:rPr>
          <w:rFonts w:ascii="黑体" w:eastAsia="黑体"/>
          <w:sz w:val="32"/>
          <w:szCs w:val="32"/>
        </w:rPr>
        <w:t>、其他</w:t>
      </w:r>
    </w:p>
    <w:p w:rsidR="00E76BBB" w:rsidRDefault="00E76BBB"/>
    <w:sectPr w:rsidR="00E7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4B" w:rsidRDefault="00C51A4B" w:rsidP="00920C3F">
      <w:r>
        <w:separator/>
      </w:r>
    </w:p>
  </w:endnote>
  <w:endnote w:type="continuationSeparator" w:id="0">
    <w:p w:rsidR="00C51A4B" w:rsidRDefault="00C51A4B" w:rsidP="0092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4B" w:rsidRDefault="00C51A4B" w:rsidP="00920C3F">
      <w:r>
        <w:separator/>
      </w:r>
    </w:p>
  </w:footnote>
  <w:footnote w:type="continuationSeparator" w:id="0">
    <w:p w:rsidR="00C51A4B" w:rsidRDefault="00C51A4B" w:rsidP="0092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A0"/>
    <w:rsid w:val="00172BA0"/>
    <w:rsid w:val="0023732C"/>
    <w:rsid w:val="008E5FEA"/>
    <w:rsid w:val="00920C3F"/>
    <w:rsid w:val="00AF63D1"/>
    <w:rsid w:val="00B0467D"/>
    <w:rsid w:val="00C51A4B"/>
    <w:rsid w:val="00D36D2E"/>
    <w:rsid w:val="00E76BBB"/>
    <w:rsid w:val="00E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C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C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C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欧阳光辉 10.104.98.145</cp:lastModifiedBy>
  <cp:revision>5</cp:revision>
  <dcterms:created xsi:type="dcterms:W3CDTF">2018-05-21T08:08:00Z</dcterms:created>
  <dcterms:modified xsi:type="dcterms:W3CDTF">2018-11-19T02:52:00Z</dcterms:modified>
</cp:coreProperties>
</file>