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953" w:rsidRDefault="00D02E1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</w:t>
      </w:r>
      <w:r>
        <w:rPr>
          <w:rFonts w:ascii="宋体" w:eastAsia="宋体" w:hAnsi="宋体"/>
          <w:sz w:val="24"/>
          <w:szCs w:val="24"/>
        </w:rPr>
        <w:t>4</w:t>
      </w:r>
      <w:bookmarkStart w:id="0" w:name="_GoBack"/>
      <w:bookmarkEnd w:id="0"/>
    </w:p>
    <w:p w:rsidR="004A2953" w:rsidRDefault="004A2953"/>
    <w:p w:rsidR="004A2953" w:rsidRDefault="00D02E1E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2</w:t>
      </w:r>
      <w:r>
        <w:rPr>
          <w:rFonts w:ascii="宋体" w:eastAsia="宋体" w:hAnsi="宋体"/>
          <w:b/>
          <w:sz w:val="44"/>
          <w:szCs w:val="44"/>
        </w:rPr>
        <w:t>015-2017</w:t>
      </w:r>
      <w:r>
        <w:rPr>
          <w:rFonts w:ascii="宋体" w:eastAsia="宋体" w:hAnsi="宋体" w:hint="eastAsia"/>
          <w:b/>
          <w:sz w:val="44"/>
          <w:szCs w:val="44"/>
        </w:rPr>
        <w:t>年度林业产业建设专项资金</w:t>
      </w:r>
    </w:p>
    <w:p w:rsidR="004A2953" w:rsidRDefault="00D02E1E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项目绩效报告</w:t>
      </w:r>
    </w:p>
    <w:p w:rsidR="004A2953" w:rsidRDefault="00D02E1E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（项目单位参考提纲）</w:t>
      </w:r>
    </w:p>
    <w:p w:rsidR="004A2953" w:rsidRDefault="004A2953"/>
    <w:p w:rsidR="004A2953" w:rsidRDefault="00D02E1E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一、基本情况</w:t>
      </w:r>
    </w:p>
    <w:p w:rsidR="004A2953" w:rsidRDefault="00D02E1E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（一）单位基本情况和财务状况</w:t>
      </w:r>
    </w:p>
    <w:p w:rsidR="004A2953" w:rsidRDefault="00D02E1E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（二）专项资金项目概况</w:t>
      </w:r>
    </w:p>
    <w:p w:rsidR="004A2953" w:rsidRDefault="00D02E1E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二、专项资金落实及支出情况</w:t>
      </w:r>
    </w:p>
    <w:p w:rsidR="004A2953" w:rsidRDefault="00D02E1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主要包括：资金到位情况；自筹资金到位情况；资金支出规范性，包括资金支出进度和范围等与申报计划的相符性，资金支出的合理、合法和合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性等。如有资金违规使用、闲置等情况，应分析主客观原因。</w:t>
      </w:r>
    </w:p>
    <w:p w:rsidR="004A2953" w:rsidRDefault="00D02E1E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三、项目实施过程情况</w:t>
      </w:r>
    </w:p>
    <w:p w:rsidR="004A2953" w:rsidRDefault="00D02E1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主要有：项目立项论证充分性；项目实施规范性，包括项目单位申报资格合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、申报材料客观真实、申报项目与有关规定相符等情况，项目单位是否建立了相关的管理制度、提供了必要的项目实施支撑条件等情况，项目调整、验收等过程是否按规定履行了相关手续等。</w:t>
      </w:r>
    </w:p>
    <w:p w:rsidR="004A2953" w:rsidRDefault="00D02E1E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四、专项资金预期目标完成情况</w:t>
      </w:r>
    </w:p>
    <w:p w:rsidR="004A2953" w:rsidRDefault="00D02E1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重点分析项目立项（合同）目标、指标等内容的完成情况，如：项目进度完成及时性；项目实施对增加企业效益、提高农民收入水平、促进就业的影响，以及产生的社会效益</w:t>
      </w:r>
      <w:r>
        <w:rPr>
          <w:rFonts w:ascii="仿宋" w:eastAsia="仿宋" w:hAnsi="仿宋" w:hint="eastAsia"/>
          <w:sz w:val="32"/>
          <w:szCs w:val="32"/>
        </w:rPr>
        <w:lastRenderedPageBreak/>
        <w:t>和经济效益等。</w:t>
      </w:r>
    </w:p>
    <w:p w:rsidR="004A2953" w:rsidRDefault="00D02E1E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五、项目后续工作计划。</w:t>
      </w:r>
    </w:p>
    <w:p w:rsidR="004A2953" w:rsidRDefault="00D02E1E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六、主要经验做法、存在的问题、改进措施和建议。</w:t>
      </w:r>
    </w:p>
    <w:p w:rsidR="004A2953" w:rsidRDefault="00D02E1E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七、其他。</w:t>
      </w:r>
    </w:p>
    <w:sectPr w:rsidR="004A2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08"/>
    <w:rsid w:val="00337476"/>
    <w:rsid w:val="004A2953"/>
    <w:rsid w:val="006D00B4"/>
    <w:rsid w:val="007B5ADF"/>
    <w:rsid w:val="007C5774"/>
    <w:rsid w:val="00933508"/>
    <w:rsid w:val="00966D08"/>
    <w:rsid w:val="00B60DC9"/>
    <w:rsid w:val="00C91587"/>
    <w:rsid w:val="00D02E1E"/>
    <w:rsid w:val="03B9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C24D5"/>
  <w15:docId w15:val="{6AD924D7-031B-4D07-B58A-68703A85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2018-04-18T01:49:00Z</dcterms:created>
  <dcterms:modified xsi:type="dcterms:W3CDTF">2018-05-08T04:39:00Z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