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2E" w:rsidRDefault="0087612E" w:rsidP="0087612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87612E" w:rsidRDefault="0087612E" w:rsidP="0087612E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3B30E2">
        <w:rPr>
          <w:rFonts w:ascii="宋体" w:hAnsi="宋体"/>
          <w:sz w:val="28"/>
          <w:szCs w:val="28"/>
        </w:rPr>
        <w:t>绩效评价工作流程图</w:t>
      </w:r>
    </w:p>
    <w:p w:rsidR="0087612E" w:rsidRDefault="003B45A0" w:rsidP="0087612E">
      <w:pPr>
        <w:spacing w:line="360" w:lineRule="auto"/>
        <w:ind w:leftChars="-514" w:left="-1079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56" style="position:absolute;left:0;text-align:left;margin-left:441.15pt;margin-top:234pt;width:54pt;height:54.6pt;z-index:251656192" fillcolor="silver">
            <v:textbox style="mso-next-textbox:#_x0000_s1056">
              <w:txbxContent>
                <w:p w:rsidR="0087612E" w:rsidRDefault="0087612E" w:rsidP="0087612E">
                  <w:pPr>
                    <w:jc w:val="center"/>
                  </w:pPr>
                  <w:r>
                    <w:rPr>
                      <w:rFonts w:hint="eastAsia"/>
                    </w:rPr>
                    <w:t>绩效评价结果运用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 w:val="28"/>
          <w:szCs w:val="28"/>
        </w:rPr>
        <w:pict>
          <v:line id="_x0000_s1057" style="position:absolute;left:0;text-align:left;z-index:251657216" from="405pt,257.4pt" to="440.95pt,257.4pt">
            <v:stroke endarrow="block"/>
          </v:line>
        </w:pict>
      </w:r>
      <w:r>
        <w:rPr>
          <w:rFonts w:ascii="宋体" w:hAnsi="宋体"/>
          <w:noProof/>
          <w:sz w:val="28"/>
          <w:szCs w:val="28"/>
        </w:rPr>
        <w:pict>
          <v:rect id="_x0000_s1058" style="position:absolute;left:0;text-align:left;margin-left:351pt;margin-top:234pt;width:54pt;height:54.6pt;z-index:251658240">
            <v:textbox style="mso-next-textbox:#_x0000_s1058">
              <w:txbxContent>
                <w:p w:rsidR="0087612E" w:rsidRDefault="0087612E" w:rsidP="0087612E">
                  <w:pPr>
                    <w:jc w:val="center"/>
                  </w:pPr>
                  <w:r>
                    <w:rPr>
                      <w:rFonts w:hint="eastAsia"/>
                    </w:rPr>
                    <w:t>报送绩效评价结果</w:t>
                  </w:r>
                </w:p>
              </w:txbxContent>
            </v:textbox>
          </v:rect>
        </w:pict>
      </w:r>
      <w:r>
        <w:rPr>
          <w:rFonts w:ascii="宋体" w:hAnsi="宋体"/>
          <w:sz w:val="28"/>
          <w:szCs w:val="28"/>
        </w:rPr>
      </w:r>
      <w:r>
        <w:rPr>
          <w:rFonts w:ascii="宋体" w:hAnsi="宋体"/>
          <w:sz w:val="28"/>
          <w:szCs w:val="28"/>
        </w:rPr>
        <w:pict>
          <v:group id="_x0000_s1026" editas="canvas" style="width:414pt;height:491.4pt;mso-position-horizontal-relative:char;mso-position-vertical-relative:line" coordorigin="2362,1420" coordsize="7200,85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1420;width:7200;height:8560" o:preferrelative="f">
              <v:fill o:detectmouseclick="t"/>
              <v:path o:extrusionok="t" o:connecttype="none"/>
              <o:lock v:ext="edit" text="t"/>
            </v:shape>
            <v:rect id="_x0000_s1028" style="position:absolute;left:2519;top:1556;width:1252;height:679" fillcolor="silver">
              <v:textbox style="mso-next-textbox:#_x0000_s1028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确定绩效评价的对象</w:t>
                    </w:r>
                  </w:p>
                </w:txbxContent>
              </v:textbox>
            </v:rect>
            <v:line id="_x0000_s1029" style="position:absolute" from="3145,2235" to="3145,2915"/>
            <v:line id="_x0000_s1030" style="position:absolute" from="3145,2915" to="3927,2915">
              <v:stroke endarrow="block"/>
            </v:line>
            <v:rect id="_x0000_s1031" style="position:absolute;left:3927;top:6808;width:1252;height:680" fillcolor="silver">
              <v:textbox style="mso-next-textbox:#_x0000_s1031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下发绩效评价通知书</w:t>
                    </w:r>
                  </w:p>
                </w:txbxContent>
              </v:textbox>
            </v:rect>
            <v:rect id="_x0000_s1032" style="position:absolute;left:3927;top:4873;width:1252;height:681">
              <v:textbox style="mso-next-textbox:#_x0000_s1032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成立绩效评价工作组</w:t>
                    </w:r>
                  </w:p>
                </w:txbxContent>
              </v:textbox>
            </v:rect>
            <v:line id="_x0000_s1033" style="position:absolute" from="4555,5554" to="4556,6808">
              <v:stroke endarrow="block"/>
            </v:line>
            <v:line id="_x0000_s1034" style="position:absolute" from="4556,3322" to="4557,4873">
              <v:stroke endarrow="block"/>
            </v:line>
            <v:rect id="_x0000_s1035" style="position:absolute;left:3927;top:2710;width:1252;height:699">
              <v:textbox style="mso-next-textbox:#_x0000_s1035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制定绩效评价工作方案</w:t>
                    </w:r>
                  </w:p>
                </w:txbxContent>
              </v:textbox>
            </v:rect>
            <v:line id="_x0000_s1036" style="position:absolute;flip:x" from="4552,7488" to="4553,8350"/>
            <v:line id="_x0000_s1037" style="position:absolute" from="4553,8350" to="5492,8350"/>
            <v:line id="_x0000_s1038" style="position:absolute;flip:y" from="5492,1963" to="5492,8350"/>
            <v:line id="_x0000_s1039" style="position:absolute" from="5492,1963" to="6432,1963"/>
            <v:line id="_x0000_s1040" style="position:absolute" from="6432,1963" to="6432,2507">
              <v:stroke endarrow="block"/>
            </v:line>
            <v:rect id="_x0000_s1041" style="position:absolute;left:5805;top:2507;width:1253;height:679">
              <v:textbox style="mso-next-textbox:#_x0000_s1041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基础数据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B87764">
                      <w:rPr>
                        <w:rFonts w:hint="eastAsia"/>
                      </w:rPr>
                      <w:t>填报</w:t>
                    </w:r>
                    <w:r>
                      <w:rPr>
                        <w:rFonts w:hint="eastAsia"/>
                      </w:rPr>
                      <w:t>审核</w:t>
                    </w:r>
                  </w:p>
                </w:txbxContent>
              </v:textbox>
            </v:rect>
            <v:line id="_x0000_s1042" style="position:absolute" from="6432,3186" to="6432,3866">
              <v:stroke endarrow="block"/>
            </v:line>
            <v:rect id="_x0000_s1043" style="position:absolute;left:5805;top:3866;width:1253;height:679">
              <v:textbox style="mso-next-textbox:#_x0000_s1043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绩效评价现场资料收集</w:t>
                    </w:r>
                  </w:p>
                </w:txbxContent>
              </v:textbox>
            </v:rect>
            <v:rect id="_x0000_s1044" style="position:absolute;left:5805;top:5089;width:1253;height:951">
              <v:textbox style="mso-next-textbox:#_x0000_s1044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整理资料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撰写初步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评价报告</w:t>
                    </w:r>
                  </w:p>
                </w:txbxContent>
              </v:textbox>
            </v:rect>
            <v:line id="_x0000_s1045" style="position:absolute" from="6432,4545" to="6432,5089">
              <v:stroke endarrow="block"/>
            </v:line>
            <v:rect id="_x0000_s1046" style="position:absolute;left:5805;top:6719;width:1256;height:951">
              <v:textbox style="mso-next-textbox:#_x0000_s1046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反馈评价报告结果、征求意见</w:t>
                    </w:r>
                  </w:p>
                </w:txbxContent>
              </v:textbox>
            </v:rect>
            <v:line id="_x0000_s1047" style="position:absolute" from="6432,6040" to="6433,6718">
              <v:stroke endarrow="block"/>
            </v:line>
            <v:rect id="_x0000_s1048" style="position:absolute;left:5805;top:8350;width:1256;height:951">
              <v:textbox style="mso-next-textbox:#_x0000_s1048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根据反馈意见完善、修改评价报告</w:t>
                    </w:r>
                  </w:p>
                </w:txbxContent>
              </v:textbox>
            </v:rect>
            <v:line id="_x0000_s1049" style="position:absolute" from="6432,7670" to="6433,8350">
              <v:stroke endarrow="block"/>
            </v:line>
            <v:line id="_x0000_s1050" style="position:absolute" from="7058,8757" to="8153,8758"/>
            <v:rect id="_x0000_s1051" style="position:absolute;left:7527;top:7263;width:1253;height:679">
              <v:textbox style="mso-next-textbox:#_x0000_s1051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三级复核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评价报告</w:t>
                    </w:r>
                  </w:p>
                </w:txbxContent>
              </v:textbox>
            </v:rect>
            <v:line id="_x0000_s1052" style="position:absolute;flip:y" from="8153,7942" to="8153,8757">
              <v:stroke endarrow="block"/>
            </v:line>
            <v:line id="_x0000_s1053" style="position:absolute;flip:y" from="8153,6447" to="8153,7263">
              <v:stroke endarrow="block"/>
            </v:line>
            <v:rect id="_x0000_s1054" style="position:absolute;left:7527;top:5496;width:1253;height:951">
              <v:textbox style="mso-next-textbox:#_x0000_s1054">
                <w:txbxContent>
                  <w:p w:rsidR="0087612E" w:rsidRDefault="0087612E" w:rsidP="0087612E">
                    <w:pPr>
                      <w:jc w:val="center"/>
                    </w:pPr>
                    <w:r>
                      <w:rPr>
                        <w:rFonts w:hint="eastAsia"/>
                      </w:rPr>
                      <w:t>绩效评价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>结果反馈</w:t>
                    </w:r>
                    <w:r>
                      <w:rPr>
                        <w:rFonts w:hint="eastAsia"/>
                      </w:rPr>
                      <w:t xml:space="preserve">   </w:t>
                    </w:r>
                    <w:r>
                      <w:rPr>
                        <w:rFonts w:hint="eastAsia"/>
                      </w:rPr>
                      <w:t>相关单位</w:t>
                    </w:r>
                  </w:p>
                </w:txbxContent>
              </v:textbox>
            </v:rect>
            <v:line id="_x0000_s1055" style="position:absolute" from="8779,5904" to="9405,5904">
              <v:stroke endarrow="block"/>
            </v:line>
            <w10:wrap type="none"/>
            <w10:anchorlock/>
          </v:group>
        </w:pict>
      </w:r>
    </w:p>
    <w:p w:rsidR="0087612E" w:rsidRPr="00A82869" w:rsidRDefault="0087612E" w:rsidP="0087612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注:流程图中以灰色标示的环节是委托方或相关主管部门的职责</w:t>
      </w:r>
    </w:p>
    <w:p w:rsidR="00BA421D" w:rsidRPr="0087612E" w:rsidRDefault="00BA421D"/>
    <w:sectPr w:rsidR="00BA421D" w:rsidRPr="0087612E" w:rsidSect="00BA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57" w:rsidRPr="00C24448" w:rsidRDefault="002F3457" w:rsidP="002F3457">
      <w:pPr>
        <w:pStyle w:val="a3"/>
        <w:rPr>
          <w:sz w:val="21"/>
          <w:szCs w:val="22"/>
        </w:rPr>
      </w:pPr>
      <w:r>
        <w:separator/>
      </w:r>
    </w:p>
  </w:endnote>
  <w:endnote w:type="continuationSeparator" w:id="1">
    <w:p w:rsidR="002F3457" w:rsidRPr="00C24448" w:rsidRDefault="002F3457" w:rsidP="002F3457">
      <w:pPr>
        <w:pStyle w:val="a3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57" w:rsidRPr="00C24448" w:rsidRDefault="002F3457" w:rsidP="002F3457">
      <w:pPr>
        <w:pStyle w:val="a3"/>
        <w:rPr>
          <w:sz w:val="21"/>
          <w:szCs w:val="22"/>
        </w:rPr>
      </w:pPr>
      <w:r>
        <w:separator/>
      </w:r>
    </w:p>
  </w:footnote>
  <w:footnote w:type="continuationSeparator" w:id="1">
    <w:p w:rsidR="002F3457" w:rsidRPr="00C24448" w:rsidRDefault="002F3457" w:rsidP="002F3457">
      <w:pPr>
        <w:pStyle w:val="a3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12E"/>
    <w:rsid w:val="002F3457"/>
    <w:rsid w:val="003B45A0"/>
    <w:rsid w:val="0087612E"/>
    <w:rsid w:val="00B87764"/>
    <w:rsid w:val="00BA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4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4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3</cp:revision>
  <dcterms:created xsi:type="dcterms:W3CDTF">2016-05-18T05:26:00Z</dcterms:created>
  <dcterms:modified xsi:type="dcterms:W3CDTF">2016-05-18T09:05:00Z</dcterms:modified>
</cp:coreProperties>
</file>