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6C" w:rsidRPr="000F1AE6" w:rsidRDefault="003D1A6C" w:rsidP="003D1A6C">
      <w:pPr>
        <w:widowControl/>
        <w:spacing w:line="600" w:lineRule="exact"/>
        <w:jc w:val="left"/>
        <w:rPr>
          <w:rFonts w:eastAsia="仿宋_GB2312"/>
          <w:bCs/>
          <w:kern w:val="0"/>
          <w:sz w:val="32"/>
          <w:szCs w:val="32"/>
        </w:rPr>
      </w:pPr>
      <w:r w:rsidRPr="000F1AE6">
        <w:rPr>
          <w:rFonts w:eastAsia="仿宋_GB2312"/>
          <w:bCs/>
          <w:kern w:val="0"/>
          <w:sz w:val="32"/>
          <w:szCs w:val="32"/>
        </w:rPr>
        <w:t>附件</w:t>
      </w:r>
      <w:r w:rsidRPr="000F1AE6">
        <w:rPr>
          <w:rFonts w:eastAsia="仿宋_GB2312"/>
          <w:bCs/>
          <w:kern w:val="0"/>
          <w:sz w:val="32"/>
          <w:szCs w:val="32"/>
        </w:rPr>
        <w:t>1</w:t>
      </w:r>
      <w:r w:rsidRPr="000F1AE6">
        <w:rPr>
          <w:rFonts w:eastAsia="仿宋_GB2312"/>
          <w:bCs/>
          <w:kern w:val="0"/>
          <w:sz w:val="32"/>
          <w:szCs w:val="32"/>
        </w:rPr>
        <w:t>：</w:t>
      </w:r>
    </w:p>
    <w:p w:rsidR="003D1A6C" w:rsidRPr="000F1AE6" w:rsidRDefault="003D1A6C" w:rsidP="003D1A6C">
      <w:pPr>
        <w:widowControl/>
        <w:spacing w:line="600" w:lineRule="exact"/>
        <w:jc w:val="left"/>
        <w:rPr>
          <w:rFonts w:eastAsia="仿宋_GB2312"/>
          <w:bCs/>
          <w:kern w:val="0"/>
          <w:sz w:val="32"/>
          <w:szCs w:val="32"/>
        </w:rPr>
      </w:pPr>
    </w:p>
    <w:p w:rsidR="00850238" w:rsidRDefault="003D1A6C" w:rsidP="003D1A6C">
      <w:pPr>
        <w:widowControl/>
        <w:spacing w:line="600" w:lineRule="exact"/>
        <w:jc w:val="center"/>
        <w:rPr>
          <w:rFonts w:eastAsia="方正小标宋_GBK"/>
          <w:bCs/>
          <w:kern w:val="0"/>
          <w:sz w:val="44"/>
          <w:szCs w:val="44"/>
        </w:rPr>
      </w:pPr>
      <w:r w:rsidRPr="003D1A6C">
        <w:rPr>
          <w:rFonts w:ascii="方正小标宋_GBK" w:eastAsia="方正小标宋_GBK" w:hint="eastAsia"/>
          <w:sz w:val="32"/>
          <w:szCs w:val="32"/>
        </w:rPr>
        <w:t xml:space="preserve"> </w:t>
      </w:r>
      <w:r w:rsidRPr="003D1A6C">
        <w:rPr>
          <w:rFonts w:ascii="方正小标宋_GBK" w:eastAsia="方正小标宋_GBK" w:hint="eastAsia"/>
          <w:bCs/>
          <w:kern w:val="0"/>
          <w:sz w:val="44"/>
          <w:szCs w:val="44"/>
        </w:rPr>
        <w:t>2021年</w:t>
      </w:r>
      <w:proofErr w:type="gramStart"/>
      <w:r w:rsidR="008C0B2E">
        <w:rPr>
          <w:rFonts w:ascii="方正小标宋_GBK" w:eastAsia="方正小标宋_GBK" w:hint="eastAsia"/>
          <w:bCs/>
          <w:kern w:val="0"/>
          <w:sz w:val="44"/>
          <w:szCs w:val="44"/>
        </w:rPr>
        <w:t>中共湖南</w:t>
      </w:r>
      <w:r w:rsidRPr="003D1A6C">
        <w:rPr>
          <w:rFonts w:ascii="方正小标宋_GBK" w:eastAsia="方正小标宋_GBK" w:hint="eastAsia"/>
          <w:bCs/>
          <w:kern w:val="0"/>
          <w:sz w:val="44"/>
          <w:szCs w:val="44"/>
        </w:rPr>
        <w:t>省委网</w:t>
      </w:r>
      <w:r>
        <w:rPr>
          <w:rFonts w:eastAsia="方正小标宋_GBK" w:hint="eastAsia"/>
          <w:bCs/>
          <w:kern w:val="0"/>
          <w:sz w:val="44"/>
          <w:szCs w:val="44"/>
        </w:rPr>
        <w:t>信</w:t>
      </w:r>
      <w:r w:rsidR="008C0B2E">
        <w:rPr>
          <w:rFonts w:eastAsia="方正小标宋_GBK" w:hint="eastAsia"/>
          <w:bCs/>
          <w:kern w:val="0"/>
          <w:sz w:val="44"/>
          <w:szCs w:val="44"/>
        </w:rPr>
        <w:t>安全和</w:t>
      </w:r>
      <w:proofErr w:type="gramEnd"/>
    </w:p>
    <w:p w:rsidR="003D1A6C" w:rsidRDefault="008C0B2E" w:rsidP="00850238">
      <w:pPr>
        <w:widowControl/>
        <w:spacing w:line="600" w:lineRule="exact"/>
        <w:jc w:val="center"/>
        <w:rPr>
          <w:rFonts w:eastAsia="方正小标宋_GBK"/>
          <w:bCs/>
          <w:kern w:val="0"/>
          <w:sz w:val="44"/>
          <w:szCs w:val="44"/>
        </w:rPr>
      </w:pPr>
      <w:r>
        <w:rPr>
          <w:rFonts w:eastAsia="方正小标宋_GBK" w:hint="eastAsia"/>
          <w:bCs/>
          <w:kern w:val="0"/>
          <w:sz w:val="44"/>
          <w:szCs w:val="44"/>
        </w:rPr>
        <w:t>信息化委员会办公室</w:t>
      </w:r>
      <w:r w:rsidR="003D1A6C" w:rsidRPr="000F1AE6">
        <w:rPr>
          <w:rFonts w:eastAsia="方正小标宋_GBK"/>
          <w:bCs/>
          <w:kern w:val="0"/>
          <w:sz w:val="44"/>
          <w:szCs w:val="44"/>
        </w:rPr>
        <w:t>部门预算</w:t>
      </w:r>
    </w:p>
    <w:p w:rsidR="003D1A6C" w:rsidRPr="003D1A6C" w:rsidRDefault="003D1A6C" w:rsidP="003D1A6C">
      <w:pPr>
        <w:widowControl/>
        <w:spacing w:line="600" w:lineRule="exact"/>
        <w:jc w:val="center"/>
        <w:rPr>
          <w:rFonts w:eastAsia="方正小标宋_GBK"/>
          <w:bCs/>
          <w:kern w:val="0"/>
          <w:sz w:val="44"/>
          <w:szCs w:val="44"/>
        </w:rPr>
      </w:pPr>
    </w:p>
    <w:p w:rsidR="003D1A6C" w:rsidRPr="000F1AE6" w:rsidRDefault="003D1A6C" w:rsidP="003D1A6C">
      <w:pPr>
        <w:widowControl/>
        <w:spacing w:line="600" w:lineRule="exact"/>
        <w:jc w:val="center"/>
        <w:rPr>
          <w:rFonts w:eastAsia="黑体"/>
          <w:bCs/>
          <w:kern w:val="0"/>
          <w:sz w:val="32"/>
          <w:szCs w:val="32"/>
        </w:rPr>
      </w:pPr>
      <w:r w:rsidRPr="000F1AE6">
        <w:rPr>
          <w:rFonts w:eastAsia="黑体"/>
          <w:bCs/>
          <w:kern w:val="0"/>
          <w:sz w:val="32"/>
          <w:szCs w:val="32"/>
        </w:rPr>
        <w:t>目</w:t>
      </w:r>
      <w:r w:rsidRPr="000F1AE6">
        <w:rPr>
          <w:rFonts w:eastAsia="黑体"/>
          <w:bCs/>
          <w:kern w:val="0"/>
          <w:sz w:val="32"/>
          <w:szCs w:val="32"/>
        </w:rPr>
        <w:t xml:space="preserve"> </w:t>
      </w:r>
      <w:r w:rsidRPr="000F1AE6">
        <w:rPr>
          <w:rFonts w:eastAsia="黑体"/>
          <w:bCs/>
          <w:kern w:val="0"/>
          <w:sz w:val="32"/>
          <w:szCs w:val="32"/>
        </w:rPr>
        <w:t>录</w:t>
      </w:r>
    </w:p>
    <w:p w:rsidR="003D1A6C" w:rsidRPr="000F1AE6" w:rsidRDefault="003D1A6C" w:rsidP="003D1A6C">
      <w:pPr>
        <w:widowControl/>
        <w:spacing w:line="600" w:lineRule="exact"/>
        <w:jc w:val="left"/>
        <w:rPr>
          <w:rFonts w:eastAsia="黑体"/>
          <w:bCs/>
          <w:kern w:val="0"/>
          <w:sz w:val="32"/>
          <w:szCs w:val="32"/>
        </w:rPr>
      </w:pPr>
    </w:p>
    <w:p w:rsidR="003D1A6C" w:rsidRPr="000F1AE6" w:rsidRDefault="003D1A6C" w:rsidP="003D1A6C">
      <w:pPr>
        <w:widowControl/>
        <w:spacing w:line="600" w:lineRule="exact"/>
        <w:ind w:firstLineChars="200" w:firstLine="643"/>
        <w:rPr>
          <w:rFonts w:eastAsia="方正小标宋_GBK"/>
          <w:bCs/>
          <w:kern w:val="0"/>
          <w:sz w:val="32"/>
          <w:szCs w:val="32"/>
        </w:rPr>
      </w:pPr>
      <w:r w:rsidRPr="000F1AE6">
        <w:rPr>
          <w:rFonts w:eastAsia="仿宋_GB2312"/>
          <w:b/>
          <w:bCs/>
          <w:kern w:val="0"/>
          <w:sz w:val="32"/>
          <w:szCs w:val="32"/>
        </w:rPr>
        <w:t>第</w:t>
      </w:r>
      <w:r w:rsidRPr="002C31A6">
        <w:rPr>
          <w:rFonts w:eastAsia="仿宋_GB2312"/>
          <w:b/>
          <w:bCs/>
          <w:kern w:val="0"/>
          <w:sz w:val="32"/>
          <w:szCs w:val="32"/>
        </w:rPr>
        <w:t>一部分</w:t>
      </w:r>
      <w:r w:rsidRPr="002C31A6">
        <w:rPr>
          <w:rFonts w:eastAsia="仿宋_GB2312"/>
          <w:b/>
          <w:bCs/>
          <w:kern w:val="0"/>
          <w:sz w:val="32"/>
          <w:szCs w:val="32"/>
        </w:rPr>
        <w:t xml:space="preserve"> </w:t>
      </w:r>
      <w:r w:rsidRPr="002C31A6">
        <w:rPr>
          <w:rFonts w:eastAsia="方正小标宋_GBK"/>
          <w:b/>
          <w:bCs/>
          <w:kern w:val="0"/>
          <w:sz w:val="32"/>
          <w:szCs w:val="32"/>
        </w:rPr>
        <w:t>2</w:t>
      </w:r>
      <w:r w:rsidRPr="002C31A6">
        <w:rPr>
          <w:rFonts w:eastAsia="仿宋_GB2312"/>
          <w:b/>
          <w:bCs/>
          <w:kern w:val="0"/>
          <w:sz w:val="32"/>
          <w:szCs w:val="32"/>
        </w:rPr>
        <w:t>021</w:t>
      </w:r>
      <w:r w:rsidRPr="002C31A6">
        <w:rPr>
          <w:rFonts w:eastAsia="仿宋_GB2312"/>
          <w:b/>
          <w:bCs/>
          <w:kern w:val="0"/>
          <w:sz w:val="32"/>
          <w:szCs w:val="32"/>
        </w:rPr>
        <w:t>年部门预算说</w:t>
      </w:r>
      <w:r w:rsidRPr="000F1AE6">
        <w:rPr>
          <w:rFonts w:eastAsia="仿宋_GB2312"/>
          <w:b/>
          <w:bCs/>
          <w:kern w:val="0"/>
          <w:sz w:val="32"/>
          <w:szCs w:val="32"/>
        </w:rPr>
        <w:t>明</w:t>
      </w:r>
    </w:p>
    <w:p w:rsidR="003D1A6C" w:rsidRPr="000F1AE6" w:rsidRDefault="003D1A6C" w:rsidP="003D1A6C">
      <w:pPr>
        <w:widowControl/>
        <w:spacing w:line="600" w:lineRule="exact"/>
        <w:ind w:firstLineChars="200" w:firstLine="643"/>
        <w:jc w:val="left"/>
        <w:rPr>
          <w:rFonts w:eastAsia="仿宋_GB2312"/>
          <w:b/>
          <w:bCs/>
          <w:kern w:val="0"/>
          <w:sz w:val="32"/>
          <w:szCs w:val="32"/>
        </w:rPr>
      </w:pPr>
      <w:r w:rsidRPr="000F1AE6">
        <w:rPr>
          <w:rFonts w:eastAsia="仿宋_GB2312"/>
          <w:b/>
          <w:bCs/>
          <w:kern w:val="0"/>
          <w:sz w:val="32"/>
          <w:szCs w:val="32"/>
        </w:rPr>
        <w:t>第二部分</w:t>
      </w:r>
      <w:r w:rsidRPr="000F1AE6">
        <w:rPr>
          <w:rFonts w:eastAsia="仿宋_GB2312"/>
          <w:b/>
          <w:bCs/>
          <w:kern w:val="0"/>
          <w:sz w:val="32"/>
          <w:szCs w:val="32"/>
        </w:rPr>
        <w:t xml:space="preserve"> 2021</w:t>
      </w:r>
      <w:r w:rsidRPr="000F1AE6">
        <w:rPr>
          <w:rFonts w:eastAsia="仿宋_GB2312"/>
          <w:b/>
          <w:bCs/>
          <w:kern w:val="0"/>
          <w:sz w:val="32"/>
          <w:szCs w:val="32"/>
        </w:rPr>
        <w:t>年部门预算表</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1</w:t>
      </w:r>
      <w:r w:rsidRPr="000F1AE6">
        <w:rPr>
          <w:rFonts w:eastAsia="仿宋_GB2312"/>
          <w:sz w:val="32"/>
          <w:szCs w:val="32"/>
        </w:rPr>
        <w:t>、收支总表</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2</w:t>
      </w:r>
      <w:r w:rsidRPr="000F1AE6">
        <w:rPr>
          <w:rFonts w:eastAsia="仿宋_GB2312"/>
          <w:sz w:val="32"/>
          <w:szCs w:val="32"/>
        </w:rPr>
        <w:t>、收入总表</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3</w:t>
      </w:r>
      <w:r w:rsidRPr="000F1AE6">
        <w:rPr>
          <w:rFonts w:eastAsia="仿宋_GB2312"/>
          <w:sz w:val="32"/>
          <w:szCs w:val="32"/>
        </w:rPr>
        <w:t>、支出总表</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4</w:t>
      </w:r>
      <w:r w:rsidRPr="000F1AE6">
        <w:rPr>
          <w:rFonts w:eastAsia="仿宋_GB2312"/>
          <w:sz w:val="32"/>
          <w:szCs w:val="32"/>
        </w:rPr>
        <w:t>、支出预算分类汇总表（按政府预算经济分类）</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5</w:t>
      </w:r>
      <w:r w:rsidRPr="000F1AE6">
        <w:rPr>
          <w:rFonts w:eastAsia="仿宋_GB2312"/>
          <w:sz w:val="32"/>
          <w:szCs w:val="32"/>
        </w:rPr>
        <w:t>、支出预算分类汇总表（按部门预算经济分类）</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6</w:t>
      </w:r>
      <w:r w:rsidRPr="000F1AE6">
        <w:rPr>
          <w:rFonts w:eastAsia="仿宋_GB2312"/>
          <w:sz w:val="32"/>
          <w:szCs w:val="32"/>
        </w:rPr>
        <w:t>、财政拨款收支总表</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7</w:t>
      </w:r>
      <w:r w:rsidRPr="000F1AE6">
        <w:rPr>
          <w:rFonts w:eastAsia="仿宋_GB2312"/>
          <w:sz w:val="32"/>
          <w:szCs w:val="32"/>
        </w:rPr>
        <w:t>、一般公共预算支出表</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8</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人员经费（工资福利支出）（按政府预算经济分类）</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9</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人员经费（工资福利支出）（按部门预算经济分类）</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10</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人员经费（对个人和家庭的补助）（按政府预算经济分类）</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lastRenderedPageBreak/>
        <w:t>11</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人员经费（对个人和家庭的补助）（按部门预算经济分类）</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12</w:t>
      </w:r>
      <w:r w:rsidRPr="000F1AE6">
        <w:rPr>
          <w:rFonts w:eastAsia="仿宋_GB2312"/>
          <w:sz w:val="32"/>
          <w:szCs w:val="32"/>
        </w:rPr>
        <w:t>、一般公共预算基本支出表</w:t>
      </w:r>
      <w:r w:rsidRPr="000F1AE6">
        <w:rPr>
          <w:rFonts w:eastAsia="仿宋_GB2312"/>
          <w:sz w:val="32"/>
          <w:szCs w:val="32"/>
        </w:rPr>
        <w:t>-</w:t>
      </w:r>
      <w:r>
        <w:rPr>
          <w:rFonts w:eastAsia="仿宋_GB2312" w:hint="eastAsia"/>
          <w:sz w:val="32"/>
          <w:szCs w:val="32"/>
        </w:rPr>
        <w:t>公用</w:t>
      </w:r>
      <w:r w:rsidRPr="000F1AE6">
        <w:rPr>
          <w:rFonts w:eastAsia="仿宋_GB2312"/>
          <w:sz w:val="32"/>
          <w:szCs w:val="32"/>
        </w:rPr>
        <w:t>经费（商品和服务支出）（按政府预算经济分类）</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13</w:t>
      </w:r>
      <w:r w:rsidRPr="000F1AE6">
        <w:rPr>
          <w:rFonts w:eastAsia="仿宋_GB2312"/>
          <w:sz w:val="32"/>
          <w:szCs w:val="32"/>
        </w:rPr>
        <w:t>、一般公共预算基本支出表</w:t>
      </w:r>
      <w:r w:rsidRPr="000F1AE6">
        <w:rPr>
          <w:rFonts w:eastAsia="仿宋_GB2312"/>
          <w:sz w:val="32"/>
          <w:szCs w:val="32"/>
        </w:rPr>
        <w:t>-</w:t>
      </w:r>
      <w:r>
        <w:rPr>
          <w:rFonts w:eastAsia="仿宋_GB2312" w:hint="eastAsia"/>
          <w:sz w:val="32"/>
          <w:szCs w:val="32"/>
        </w:rPr>
        <w:t>公用</w:t>
      </w:r>
      <w:r w:rsidRPr="000F1AE6">
        <w:rPr>
          <w:rFonts w:eastAsia="仿宋_GB2312"/>
          <w:sz w:val="32"/>
          <w:szCs w:val="32"/>
        </w:rPr>
        <w:t>经费（商品和服务支出）（按部门预算经济分类）</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14</w:t>
      </w:r>
      <w:r w:rsidRPr="000F1AE6">
        <w:rPr>
          <w:rFonts w:eastAsia="仿宋_GB2312"/>
          <w:sz w:val="32"/>
          <w:szCs w:val="32"/>
        </w:rPr>
        <w:t>、一般公共预算</w:t>
      </w:r>
      <w:r w:rsidRPr="000F1AE6">
        <w:rPr>
          <w:rFonts w:eastAsia="仿宋_GB2312"/>
          <w:sz w:val="32"/>
          <w:szCs w:val="32"/>
        </w:rPr>
        <w:t>“</w:t>
      </w:r>
      <w:r w:rsidRPr="000F1AE6">
        <w:rPr>
          <w:rFonts w:eastAsia="仿宋_GB2312"/>
          <w:sz w:val="32"/>
          <w:szCs w:val="32"/>
        </w:rPr>
        <w:t>三公</w:t>
      </w:r>
      <w:r w:rsidRPr="000F1AE6">
        <w:rPr>
          <w:rFonts w:eastAsia="仿宋_GB2312"/>
          <w:sz w:val="32"/>
          <w:szCs w:val="32"/>
        </w:rPr>
        <w:t>”</w:t>
      </w:r>
      <w:r w:rsidRPr="000F1AE6">
        <w:rPr>
          <w:rFonts w:eastAsia="仿宋_GB2312"/>
          <w:sz w:val="32"/>
          <w:szCs w:val="32"/>
        </w:rPr>
        <w:t>经费支出表</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15</w:t>
      </w:r>
      <w:r w:rsidRPr="000F1AE6">
        <w:rPr>
          <w:rFonts w:eastAsia="仿宋_GB2312"/>
          <w:sz w:val="32"/>
          <w:szCs w:val="32"/>
        </w:rPr>
        <w:t>、政府性基金预算支出表</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16</w:t>
      </w:r>
      <w:r w:rsidRPr="000F1AE6">
        <w:rPr>
          <w:rFonts w:eastAsia="仿宋_GB2312"/>
          <w:sz w:val="32"/>
          <w:szCs w:val="32"/>
        </w:rPr>
        <w:t>、政府性基金预算支出分类汇总表（按政府预算经济分类）</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17</w:t>
      </w:r>
      <w:r w:rsidRPr="000F1AE6">
        <w:rPr>
          <w:rFonts w:eastAsia="仿宋_GB2312"/>
          <w:sz w:val="32"/>
          <w:szCs w:val="32"/>
        </w:rPr>
        <w:t>、政府性基金预算支出分类汇总表（按部门预算经济分类）</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18</w:t>
      </w:r>
      <w:r w:rsidRPr="000F1AE6">
        <w:rPr>
          <w:rFonts w:eastAsia="仿宋_GB2312"/>
          <w:sz w:val="32"/>
          <w:szCs w:val="32"/>
        </w:rPr>
        <w:t>、国有资本经营预算支出表</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19</w:t>
      </w:r>
      <w:r w:rsidRPr="000F1AE6">
        <w:rPr>
          <w:rFonts w:eastAsia="仿宋_GB2312"/>
          <w:sz w:val="32"/>
          <w:szCs w:val="32"/>
        </w:rPr>
        <w:t>、财政专户管理资金预算支出表</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20</w:t>
      </w:r>
      <w:r w:rsidRPr="000F1AE6">
        <w:rPr>
          <w:rFonts w:eastAsia="仿宋_GB2312"/>
          <w:sz w:val="32"/>
          <w:szCs w:val="32"/>
        </w:rPr>
        <w:t>、省级专项资金预算汇总表</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21</w:t>
      </w:r>
      <w:r w:rsidRPr="000F1AE6">
        <w:rPr>
          <w:rFonts w:eastAsia="仿宋_GB2312"/>
          <w:sz w:val="32"/>
          <w:szCs w:val="32"/>
        </w:rPr>
        <w:t>、省级专项资金绩效目标表</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22</w:t>
      </w:r>
      <w:r w:rsidRPr="000F1AE6">
        <w:rPr>
          <w:rFonts w:eastAsia="仿宋_GB2312"/>
          <w:sz w:val="32"/>
          <w:szCs w:val="32"/>
        </w:rPr>
        <w:t>、其他项目支出绩效目标表</w:t>
      </w:r>
    </w:p>
    <w:p w:rsidR="003D1A6C" w:rsidRPr="000F1AE6" w:rsidRDefault="003D1A6C" w:rsidP="003D1A6C">
      <w:pPr>
        <w:widowControl/>
        <w:spacing w:line="600" w:lineRule="exact"/>
        <w:ind w:firstLineChars="200" w:firstLine="640"/>
        <w:jc w:val="left"/>
        <w:rPr>
          <w:rFonts w:eastAsia="仿宋_GB2312"/>
          <w:sz w:val="32"/>
          <w:szCs w:val="32"/>
        </w:rPr>
      </w:pPr>
      <w:r w:rsidRPr="000F1AE6">
        <w:rPr>
          <w:rFonts w:eastAsia="仿宋_GB2312"/>
          <w:sz w:val="32"/>
          <w:szCs w:val="32"/>
        </w:rPr>
        <w:t>23</w:t>
      </w:r>
      <w:r w:rsidRPr="000F1AE6">
        <w:rPr>
          <w:rFonts w:eastAsia="仿宋_GB2312"/>
          <w:sz w:val="32"/>
          <w:szCs w:val="32"/>
        </w:rPr>
        <w:t>、部门整体支出绩效目标表</w:t>
      </w:r>
    </w:p>
    <w:p w:rsidR="003D1A6C" w:rsidRPr="000F1AE6" w:rsidRDefault="003D1A6C" w:rsidP="003D1A6C">
      <w:pPr>
        <w:widowControl/>
        <w:spacing w:line="600" w:lineRule="exact"/>
        <w:ind w:firstLineChars="200" w:firstLine="640"/>
        <w:rPr>
          <w:rFonts w:eastAsia="仿宋_GB2312"/>
          <w:bCs/>
          <w:kern w:val="0"/>
          <w:sz w:val="32"/>
          <w:szCs w:val="32"/>
        </w:rPr>
      </w:pPr>
      <w:r w:rsidRPr="000F1AE6">
        <w:rPr>
          <w:rFonts w:eastAsia="仿宋_GB2312"/>
          <w:bCs/>
          <w:kern w:val="0"/>
          <w:sz w:val="32"/>
          <w:szCs w:val="32"/>
        </w:rPr>
        <w:t>注：以上部门预算报表中，空表表示本部门无相关收支情况。</w:t>
      </w:r>
    </w:p>
    <w:p w:rsidR="003D1A6C" w:rsidRDefault="003D1A6C">
      <w:pPr>
        <w:spacing w:line="600" w:lineRule="exact"/>
        <w:jc w:val="left"/>
        <w:rPr>
          <w:rFonts w:eastAsia="仿宋_GB2312"/>
          <w:bCs/>
          <w:kern w:val="0"/>
          <w:sz w:val="32"/>
          <w:szCs w:val="32"/>
        </w:rPr>
      </w:pPr>
    </w:p>
    <w:p w:rsidR="003D1A6C" w:rsidRPr="003D1A6C" w:rsidRDefault="003D1A6C">
      <w:pPr>
        <w:spacing w:line="600" w:lineRule="exact"/>
        <w:jc w:val="left"/>
        <w:rPr>
          <w:rFonts w:ascii="仿宋" w:eastAsia="仿宋" w:hAnsi="仿宋" w:cs="Arial"/>
          <w:bCs/>
          <w:color w:val="000000" w:themeColor="text1"/>
          <w:kern w:val="0"/>
          <w:sz w:val="32"/>
          <w:szCs w:val="32"/>
          <w:shd w:val="clear" w:color="auto" w:fill="FFFFFF"/>
        </w:rPr>
      </w:pPr>
    </w:p>
    <w:p w:rsidR="00453CCB" w:rsidRDefault="00A81C39">
      <w:pPr>
        <w:spacing w:line="600" w:lineRule="exact"/>
        <w:jc w:val="left"/>
        <w:rPr>
          <w:rFonts w:ascii="仿宋" w:eastAsia="仿宋" w:hAnsi="仿宋" w:cs="Arial"/>
          <w:bCs/>
          <w:color w:val="000000" w:themeColor="text1"/>
          <w:kern w:val="0"/>
          <w:sz w:val="32"/>
          <w:szCs w:val="32"/>
          <w:shd w:val="clear" w:color="auto" w:fill="FFFFFF"/>
        </w:rPr>
      </w:pPr>
      <w:r>
        <w:rPr>
          <w:rFonts w:ascii="仿宋" w:eastAsia="仿宋" w:hAnsi="仿宋" w:cs="Arial" w:hint="eastAsia"/>
          <w:bCs/>
          <w:color w:val="000000" w:themeColor="text1"/>
          <w:kern w:val="0"/>
          <w:sz w:val="32"/>
          <w:szCs w:val="32"/>
          <w:shd w:val="clear" w:color="auto" w:fill="FFFFFF"/>
        </w:rPr>
        <w:lastRenderedPageBreak/>
        <w:t>第一部分：</w:t>
      </w:r>
    </w:p>
    <w:p w:rsidR="00453CCB" w:rsidRDefault="00453CCB">
      <w:pPr>
        <w:spacing w:line="600" w:lineRule="exact"/>
        <w:jc w:val="left"/>
        <w:rPr>
          <w:rFonts w:ascii="仿宋" w:eastAsia="仿宋" w:hAnsi="仿宋" w:cs="宋体"/>
          <w:color w:val="000000" w:themeColor="text1"/>
          <w:kern w:val="0"/>
          <w:sz w:val="32"/>
          <w:szCs w:val="32"/>
        </w:rPr>
      </w:pPr>
    </w:p>
    <w:p w:rsidR="00453CCB" w:rsidRDefault="00A81C39">
      <w:pPr>
        <w:shd w:val="clear" w:color="auto" w:fill="FFFFFF"/>
        <w:spacing w:line="600" w:lineRule="exact"/>
        <w:jc w:val="center"/>
        <w:rPr>
          <w:rFonts w:ascii="方正小标宋_GBK" w:eastAsia="方正小标宋_GBK" w:hAnsi="方正小标宋_GBK" w:cs="方正小标宋_GBK"/>
          <w:color w:val="000000" w:themeColor="text1"/>
          <w:kern w:val="0"/>
          <w:sz w:val="44"/>
          <w:szCs w:val="44"/>
        </w:rPr>
      </w:pPr>
      <w:r>
        <w:rPr>
          <w:rFonts w:ascii="方正小标宋_GBK" w:eastAsia="方正小标宋_GBK" w:hAnsi="方正小标宋_GBK" w:cs="方正小标宋_GBK" w:hint="eastAsia"/>
          <w:bCs/>
          <w:color w:val="000000" w:themeColor="text1"/>
          <w:kern w:val="0"/>
          <w:sz w:val="44"/>
          <w:szCs w:val="44"/>
        </w:rPr>
        <w:t>2021年部门预算公开说明</w:t>
      </w:r>
    </w:p>
    <w:p w:rsidR="00453CCB" w:rsidRDefault="00A81C39">
      <w:pPr>
        <w:shd w:val="clear" w:color="auto" w:fill="FFFFFF"/>
        <w:spacing w:line="600" w:lineRule="exact"/>
        <w:jc w:val="left"/>
        <w:rPr>
          <w:rFonts w:ascii="仿宋" w:eastAsia="仿宋" w:hAnsi="仿宋" w:cs="Arial"/>
          <w:color w:val="000000" w:themeColor="text1"/>
          <w:kern w:val="0"/>
          <w:sz w:val="32"/>
          <w:szCs w:val="32"/>
        </w:rPr>
      </w:pPr>
      <w:r>
        <w:rPr>
          <w:rFonts w:ascii="Times New Roman" w:eastAsia="仿宋" w:hAnsi="Times New Roman" w:cs="Times New Roman" w:hint="eastAsia"/>
          <w:bCs/>
          <w:color w:val="000000" w:themeColor="text1"/>
          <w:kern w:val="0"/>
          <w:sz w:val="32"/>
          <w:szCs w:val="32"/>
        </w:rPr>
        <w:t> </w:t>
      </w:r>
    </w:p>
    <w:p w:rsidR="00453CCB" w:rsidRDefault="00A81C39">
      <w:pPr>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一、部门基本概况</w:t>
      </w:r>
    </w:p>
    <w:p w:rsidR="00453CCB" w:rsidRDefault="00A81C39">
      <w:pPr>
        <w:shd w:val="clear" w:color="auto" w:fill="FFFFFF"/>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Cs/>
          <w:color w:val="000000" w:themeColor="text1"/>
          <w:kern w:val="0"/>
          <w:sz w:val="32"/>
          <w:szCs w:val="32"/>
        </w:rPr>
        <w:t>此项内容涉密，依法不予公开。</w:t>
      </w:r>
    </w:p>
    <w:p w:rsidR="00453CCB" w:rsidRDefault="00A81C39">
      <w:pPr>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二、部门预算单位构成</w:t>
      </w:r>
    </w:p>
    <w:p w:rsidR="00453CCB" w:rsidRDefault="00A81C3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本部门预算为汇总预算，纳入编制范围的预算单位包括：</w:t>
      </w:r>
    </w:p>
    <w:p w:rsidR="00453CCB" w:rsidRDefault="00A81C3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roofErr w:type="gramStart"/>
      <w:r>
        <w:rPr>
          <w:rFonts w:ascii="仿宋_GB2312" w:eastAsia="仿宋_GB2312" w:hAnsi="仿宋_GB2312" w:cs="仿宋_GB2312" w:hint="eastAsia"/>
          <w:sz w:val="32"/>
          <w:szCs w:val="32"/>
        </w:rPr>
        <w:t>省委网信办</w:t>
      </w:r>
      <w:proofErr w:type="gramEnd"/>
      <w:r>
        <w:rPr>
          <w:rFonts w:ascii="仿宋_GB2312" w:eastAsia="仿宋_GB2312" w:hAnsi="仿宋_GB2312" w:cs="仿宋_GB2312" w:hint="eastAsia"/>
          <w:sz w:val="32"/>
          <w:szCs w:val="32"/>
        </w:rPr>
        <w:t>本级</w:t>
      </w:r>
    </w:p>
    <w:p w:rsidR="00453CCB" w:rsidRDefault="00A81C3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2、省委</w:t>
      </w:r>
      <w:proofErr w:type="gramStart"/>
      <w:r>
        <w:rPr>
          <w:rFonts w:ascii="仿宋_GB2312" w:eastAsia="仿宋_GB2312" w:hAnsi="仿宋_GB2312" w:cs="仿宋_GB2312" w:hint="eastAsia"/>
          <w:sz w:val="32"/>
          <w:szCs w:val="32"/>
        </w:rPr>
        <w:t>网信办网络</w:t>
      </w:r>
      <w:proofErr w:type="gramEnd"/>
      <w:r>
        <w:rPr>
          <w:rFonts w:ascii="仿宋_GB2312" w:eastAsia="仿宋_GB2312" w:hAnsi="仿宋_GB2312" w:cs="仿宋_GB2312" w:hint="eastAsia"/>
          <w:sz w:val="32"/>
          <w:szCs w:val="32"/>
        </w:rPr>
        <w:t>安全应急指挥中心二级</w:t>
      </w:r>
    </w:p>
    <w:p w:rsidR="00453CCB" w:rsidRDefault="00A81C39">
      <w:pPr>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三、部门收支总体情况</w:t>
      </w:r>
    </w:p>
    <w:p w:rsidR="00453CCB" w:rsidRDefault="00A81C39" w:rsidP="003D1A6C">
      <w:pPr>
        <w:shd w:val="clear" w:color="auto" w:fill="FFFFFF"/>
        <w:spacing w:line="60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sz w:val="32"/>
          <w:szCs w:val="32"/>
        </w:rPr>
        <w:t>（一）收入预算：</w:t>
      </w:r>
      <w:r>
        <w:rPr>
          <w:rFonts w:ascii="仿宋_GB2312" w:eastAsia="仿宋_GB2312" w:hAnsi="仿宋_GB2312" w:cs="仿宋_GB2312" w:hint="eastAsia"/>
          <w:sz w:val="32"/>
          <w:szCs w:val="32"/>
        </w:rPr>
        <w:t>包括一般公共预算、政府性基金、国有资本经营预算等财政拨款收入，以及经营收入、事业收入等单位资金。2021年本部门收入预算</w:t>
      </w:r>
      <w:r>
        <w:rPr>
          <w:rFonts w:ascii="仿宋_GB2312" w:eastAsia="仿宋_GB2312" w:hAnsi="仿宋_GB2312" w:cs="仿宋_GB2312" w:hint="eastAsia"/>
          <w:sz w:val="32"/>
          <w:szCs w:val="32"/>
          <w:u w:val="single"/>
        </w:rPr>
        <w:t xml:space="preserve"> 8579.03 </w:t>
      </w:r>
      <w:r>
        <w:rPr>
          <w:rFonts w:ascii="仿宋_GB2312" w:eastAsia="仿宋_GB2312" w:hAnsi="仿宋_GB2312" w:cs="仿宋_GB2312" w:hint="eastAsia"/>
          <w:sz w:val="32"/>
          <w:szCs w:val="32"/>
        </w:rPr>
        <w:t>万元，其中，一般公共预算拨款</w:t>
      </w:r>
      <w:r>
        <w:rPr>
          <w:rFonts w:ascii="仿宋_GB2312" w:eastAsia="仿宋_GB2312" w:hAnsi="仿宋_GB2312" w:cs="仿宋_GB2312" w:hint="eastAsia"/>
          <w:sz w:val="32"/>
          <w:szCs w:val="32"/>
          <w:u w:val="single"/>
        </w:rPr>
        <w:t xml:space="preserve"> 8579.03 </w:t>
      </w:r>
      <w:r>
        <w:rPr>
          <w:rFonts w:ascii="仿宋_GB2312" w:eastAsia="仿宋_GB2312" w:hAnsi="仿宋_GB2312" w:cs="仿宋_GB2312" w:hint="eastAsia"/>
          <w:sz w:val="32"/>
          <w:szCs w:val="32"/>
        </w:rPr>
        <w:t>万元，政府性基金预算拨款</w:t>
      </w:r>
      <w:r>
        <w:rPr>
          <w:rFonts w:ascii="仿宋_GB2312" w:eastAsia="仿宋_GB2312" w:hAnsi="仿宋_GB2312" w:cs="仿宋_GB2312" w:hint="eastAsia"/>
          <w:sz w:val="32"/>
          <w:szCs w:val="32"/>
          <w:u w:val="single"/>
        </w:rPr>
        <w:t xml:space="preserve"> 0  </w:t>
      </w:r>
      <w:r>
        <w:rPr>
          <w:rFonts w:ascii="仿宋_GB2312" w:eastAsia="仿宋_GB2312" w:hAnsi="仿宋_GB2312" w:cs="仿宋_GB2312" w:hint="eastAsia"/>
          <w:sz w:val="32"/>
          <w:szCs w:val="32"/>
        </w:rPr>
        <w:t>万元，国有资本经营预算拨款</w:t>
      </w:r>
      <w:r>
        <w:rPr>
          <w:rFonts w:ascii="仿宋_GB2312" w:eastAsia="仿宋_GB2312" w:hAnsi="仿宋_GB2312" w:cs="仿宋_GB2312" w:hint="eastAsia"/>
          <w:sz w:val="32"/>
          <w:szCs w:val="32"/>
          <w:u w:val="single"/>
        </w:rPr>
        <w:t xml:space="preserve"> 0  </w:t>
      </w:r>
      <w:r>
        <w:rPr>
          <w:rFonts w:ascii="仿宋_GB2312" w:eastAsia="仿宋_GB2312" w:hAnsi="仿宋_GB2312" w:cs="仿宋_GB2312" w:hint="eastAsia"/>
          <w:sz w:val="32"/>
          <w:szCs w:val="32"/>
        </w:rPr>
        <w:t>万元，纳入专户管理的非税收入</w:t>
      </w:r>
      <w:r>
        <w:rPr>
          <w:rFonts w:ascii="仿宋_GB2312" w:eastAsia="仿宋_GB2312" w:hAnsi="仿宋_GB2312" w:cs="仿宋_GB2312" w:hint="eastAsia"/>
          <w:sz w:val="32"/>
          <w:szCs w:val="32"/>
          <w:u w:val="single"/>
        </w:rPr>
        <w:t xml:space="preserve"> 0  </w:t>
      </w:r>
      <w:r>
        <w:rPr>
          <w:rFonts w:ascii="仿宋_GB2312" w:eastAsia="仿宋_GB2312" w:hAnsi="仿宋_GB2312" w:cs="仿宋_GB2312" w:hint="eastAsia"/>
          <w:sz w:val="32"/>
          <w:szCs w:val="32"/>
        </w:rPr>
        <w:t>万元。收入较去年增加</w:t>
      </w:r>
      <w:r>
        <w:rPr>
          <w:rFonts w:ascii="仿宋_GB2312" w:eastAsia="仿宋_GB2312" w:hAnsi="仿宋_GB2312" w:cs="仿宋_GB2312" w:hint="eastAsia"/>
          <w:sz w:val="32"/>
          <w:szCs w:val="32"/>
          <w:u w:val="single"/>
        </w:rPr>
        <w:t xml:space="preserve">  1617.63</w:t>
      </w:r>
      <w:r>
        <w:rPr>
          <w:rFonts w:ascii="仿宋_GB2312" w:eastAsia="仿宋_GB2312" w:hAnsi="仿宋_GB2312" w:cs="仿宋_GB2312" w:hint="eastAsia"/>
          <w:sz w:val="32"/>
          <w:szCs w:val="32"/>
        </w:rPr>
        <w:t>万元，主要是</w:t>
      </w:r>
      <w:proofErr w:type="gramStart"/>
      <w:r>
        <w:rPr>
          <w:rFonts w:ascii="仿宋_GB2312" w:eastAsia="仿宋_GB2312" w:hAnsi="仿宋_GB2312" w:cs="仿宋_GB2312" w:hint="eastAsia"/>
          <w:sz w:val="32"/>
          <w:szCs w:val="32"/>
        </w:rPr>
        <w:t>省委网信办</w:t>
      </w:r>
      <w:proofErr w:type="gramEnd"/>
      <w:r>
        <w:rPr>
          <w:rFonts w:ascii="仿宋_GB2312" w:eastAsia="仿宋_GB2312" w:hAnsi="仿宋_GB2312" w:cs="仿宋_GB2312" w:hint="eastAsia"/>
          <w:sz w:val="32"/>
          <w:szCs w:val="32"/>
        </w:rPr>
        <w:t>本级新增信息化系统建设经费和新增网络安全应急指挥中心二级单位预算。</w:t>
      </w:r>
    </w:p>
    <w:p w:rsidR="00453CCB" w:rsidRDefault="00A81C39" w:rsidP="003D1A6C">
      <w:pPr>
        <w:shd w:val="clear" w:color="auto" w:fill="FFFFFF"/>
        <w:spacing w:line="60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sz w:val="32"/>
          <w:szCs w:val="32"/>
        </w:rPr>
        <w:t>（二）支出预算：</w:t>
      </w:r>
      <w:r>
        <w:rPr>
          <w:rFonts w:ascii="仿宋_GB2312" w:eastAsia="仿宋_GB2312" w:hAnsi="仿宋_GB2312" w:cs="仿宋_GB2312" w:hint="eastAsia"/>
          <w:sz w:val="32"/>
          <w:szCs w:val="32"/>
        </w:rPr>
        <w:t>2021年本部门支出预算</w:t>
      </w:r>
      <w:r>
        <w:rPr>
          <w:rFonts w:ascii="仿宋_GB2312" w:eastAsia="仿宋_GB2312" w:hAnsi="仿宋_GB2312" w:cs="仿宋_GB2312" w:hint="eastAsia"/>
          <w:sz w:val="32"/>
          <w:szCs w:val="32"/>
          <w:u w:val="single"/>
        </w:rPr>
        <w:t xml:space="preserve">  8579.03</w:t>
      </w:r>
      <w:r>
        <w:rPr>
          <w:rFonts w:ascii="仿宋_GB2312" w:eastAsia="仿宋_GB2312" w:hAnsi="仿宋_GB2312" w:cs="仿宋_GB2312" w:hint="eastAsia"/>
          <w:sz w:val="32"/>
          <w:szCs w:val="32"/>
        </w:rPr>
        <w:t>万元，其中，一般公共服务</w:t>
      </w:r>
      <w:r>
        <w:rPr>
          <w:rFonts w:ascii="仿宋_GB2312" w:eastAsia="仿宋_GB2312" w:hAnsi="仿宋_GB2312" w:cs="仿宋_GB2312" w:hint="eastAsia"/>
          <w:sz w:val="32"/>
          <w:szCs w:val="32"/>
          <w:u w:val="single"/>
        </w:rPr>
        <w:t xml:space="preserve">  7930.33 </w:t>
      </w:r>
      <w:r>
        <w:rPr>
          <w:rFonts w:ascii="仿宋_GB2312" w:eastAsia="仿宋_GB2312" w:hAnsi="仿宋_GB2312" w:cs="仿宋_GB2312" w:hint="eastAsia"/>
          <w:sz w:val="32"/>
          <w:szCs w:val="32"/>
        </w:rPr>
        <w:t>万元，公共安全</w:t>
      </w:r>
      <w:r>
        <w:rPr>
          <w:rFonts w:ascii="仿宋_GB2312" w:eastAsia="仿宋_GB2312" w:hAnsi="仿宋_GB2312" w:cs="仿宋_GB2312" w:hint="eastAsia"/>
          <w:sz w:val="32"/>
          <w:szCs w:val="32"/>
          <w:u w:val="single"/>
        </w:rPr>
        <w:t xml:space="preserve"> 0  </w:t>
      </w:r>
      <w:r>
        <w:rPr>
          <w:rFonts w:ascii="仿宋_GB2312" w:eastAsia="仿宋_GB2312" w:hAnsi="仿宋_GB2312" w:cs="仿宋_GB2312" w:hint="eastAsia"/>
          <w:sz w:val="32"/>
          <w:szCs w:val="32"/>
        </w:rPr>
        <w:t>万元，教育</w:t>
      </w:r>
      <w:r>
        <w:rPr>
          <w:rFonts w:ascii="仿宋_GB2312" w:eastAsia="仿宋_GB2312" w:hAnsi="仿宋_GB2312" w:cs="仿宋_GB2312" w:hint="eastAsia"/>
          <w:sz w:val="32"/>
          <w:szCs w:val="32"/>
          <w:u w:val="single"/>
        </w:rPr>
        <w:t xml:space="preserve">  109.70 </w:t>
      </w:r>
      <w:r>
        <w:rPr>
          <w:rFonts w:ascii="仿宋_GB2312" w:eastAsia="仿宋_GB2312" w:hAnsi="仿宋_GB2312" w:cs="仿宋_GB2312" w:hint="eastAsia"/>
          <w:sz w:val="32"/>
          <w:szCs w:val="32"/>
        </w:rPr>
        <w:t>万元，科学技术</w:t>
      </w:r>
      <w:r>
        <w:rPr>
          <w:rFonts w:ascii="仿宋_GB2312" w:eastAsia="仿宋_GB2312" w:hAnsi="仿宋_GB2312" w:cs="仿宋_GB2312" w:hint="eastAsia"/>
          <w:sz w:val="32"/>
          <w:szCs w:val="32"/>
          <w:u w:val="single"/>
        </w:rPr>
        <w:t xml:space="preserve">  99 </w:t>
      </w:r>
      <w:r>
        <w:rPr>
          <w:rFonts w:ascii="仿宋_GB2312" w:eastAsia="仿宋_GB2312" w:hAnsi="仿宋_GB2312" w:cs="仿宋_GB2312" w:hint="eastAsia"/>
          <w:sz w:val="32"/>
          <w:szCs w:val="32"/>
        </w:rPr>
        <w:t>万元，</w:t>
      </w:r>
      <w:r>
        <w:rPr>
          <w:rFonts w:ascii="仿宋_GB2312" w:eastAsia="仿宋_GB2312" w:hAnsi="仿宋_GB2312" w:cs="仿宋_GB2312" w:hint="eastAsia"/>
          <w:bCs/>
          <w:kern w:val="0"/>
          <w:sz w:val="32"/>
          <w:szCs w:val="32"/>
        </w:rPr>
        <w:t>社会保障和就业支出</w:t>
      </w:r>
      <w:r>
        <w:rPr>
          <w:rFonts w:ascii="仿宋_GB2312" w:eastAsia="仿宋_GB2312" w:hAnsi="仿宋_GB2312" w:cs="仿宋_GB2312" w:hint="eastAsia"/>
          <w:bCs/>
          <w:kern w:val="0"/>
          <w:sz w:val="32"/>
          <w:szCs w:val="32"/>
          <w:u w:val="single"/>
        </w:rPr>
        <w:lastRenderedPageBreak/>
        <w:t>132</w:t>
      </w:r>
      <w:r>
        <w:rPr>
          <w:rFonts w:ascii="仿宋_GB2312" w:eastAsia="仿宋_GB2312" w:hAnsi="仿宋_GB2312" w:cs="仿宋_GB2312" w:hint="eastAsia"/>
          <w:bCs/>
          <w:kern w:val="0"/>
          <w:sz w:val="32"/>
          <w:szCs w:val="32"/>
        </w:rPr>
        <w:t>万元，医疗卫生与计划生育1</w:t>
      </w:r>
      <w:r>
        <w:rPr>
          <w:rFonts w:ascii="仿宋_GB2312" w:eastAsia="仿宋_GB2312" w:hAnsi="仿宋_GB2312" w:cs="仿宋_GB2312" w:hint="eastAsia"/>
          <w:bCs/>
          <w:kern w:val="0"/>
          <w:sz w:val="32"/>
          <w:szCs w:val="32"/>
          <w:u w:val="single"/>
        </w:rPr>
        <w:t>73</w:t>
      </w:r>
      <w:r>
        <w:rPr>
          <w:rFonts w:ascii="仿宋_GB2312" w:eastAsia="仿宋_GB2312" w:hAnsi="仿宋_GB2312" w:cs="仿宋_GB2312" w:hint="eastAsia"/>
          <w:bCs/>
          <w:kern w:val="0"/>
          <w:sz w:val="32"/>
          <w:szCs w:val="32"/>
        </w:rPr>
        <w:t>万元，住房保障支出</w:t>
      </w:r>
      <w:r>
        <w:rPr>
          <w:rFonts w:ascii="仿宋_GB2312" w:eastAsia="仿宋_GB2312" w:hAnsi="仿宋_GB2312" w:cs="仿宋_GB2312" w:hint="eastAsia"/>
          <w:bCs/>
          <w:kern w:val="0"/>
          <w:sz w:val="32"/>
          <w:szCs w:val="32"/>
          <w:u w:val="single"/>
        </w:rPr>
        <w:t>135</w:t>
      </w:r>
      <w:r>
        <w:rPr>
          <w:rFonts w:ascii="仿宋_GB2312" w:eastAsia="仿宋_GB2312" w:hAnsi="仿宋_GB2312" w:cs="仿宋_GB2312" w:hint="eastAsia"/>
          <w:bCs/>
          <w:kern w:val="0"/>
          <w:sz w:val="32"/>
          <w:szCs w:val="32"/>
        </w:rPr>
        <w:t>万元。</w:t>
      </w:r>
      <w:r>
        <w:rPr>
          <w:rFonts w:ascii="仿宋_GB2312" w:eastAsia="仿宋_GB2312" w:hAnsi="仿宋_GB2312" w:cs="仿宋_GB2312" w:hint="eastAsia"/>
          <w:bCs/>
          <w:sz w:val="32"/>
          <w:szCs w:val="32"/>
        </w:rPr>
        <w:t>支出较去年增加</w:t>
      </w:r>
      <w:r>
        <w:rPr>
          <w:rFonts w:ascii="仿宋_GB2312" w:eastAsia="仿宋_GB2312" w:hAnsi="仿宋_GB2312" w:cs="仿宋_GB2312" w:hint="eastAsia"/>
          <w:bCs/>
          <w:sz w:val="32"/>
          <w:szCs w:val="32"/>
          <w:u w:val="single"/>
        </w:rPr>
        <w:t xml:space="preserve"> 1617.63  </w:t>
      </w:r>
      <w:r>
        <w:rPr>
          <w:rFonts w:ascii="仿宋_GB2312" w:eastAsia="仿宋_GB2312" w:hAnsi="仿宋_GB2312" w:cs="仿宋_GB2312" w:hint="eastAsia"/>
          <w:bCs/>
          <w:sz w:val="32"/>
          <w:szCs w:val="32"/>
        </w:rPr>
        <w:t>万元，</w:t>
      </w:r>
      <w:r>
        <w:rPr>
          <w:rFonts w:ascii="仿宋_GB2312" w:eastAsia="仿宋_GB2312" w:hAnsi="仿宋_GB2312" w:cs="仿宋_GB2312" w:hint="eastAsia"/>
          <w:sz w:val="32"/>
          <w:szCs w:val="32"/>
        </w:rPr>
        <w:t>主要是本级新增信息化系统建设项目支出和新增一个二级机构的预算支出。</w:t>
      </w:r>
    </w:p>
    <w:p w:rsidR="00453CCB" w:rsidRDefault="00A81C39">
      <w:pPr>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四、一般公共预算拨款支出</w:t>
      </w:r>
    </w:p>
    <w:p w:rsidR="00453CCB" w:rsidRDefault="00A81C3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2021年本部门一般公共预算拨款支出预算</w:t>
      </w:r>
      <w:r>
        <w:rPr>
          <w:rFonts w:ascii="仿宋_GB2312" w:eastAsia="仿宋_GB2312" w:hAnsi="仿宋_GB2312" w:cs="仿宋_GB2312" w:hint="eastAsia"/>
          <w:sz w:val="32"/>
          <w:szCs w:val="32"/>
          <w:u w:val="single"/>
        </w:rPr>
        <w:t xml:space="preserve"> 8579.03 </w:t>
      </w:r>
      <w:r>
        <w:rPr>
          <w:rFonts w:ascii="仿宋_GB2312" w:eastAsia="仿宋_GB2312" w:hAnsi="仿宋_GB2312" w:cs="仿宋_GB2312" w:hint="eastAsia"/>
          <w:sz w:val="32"/>
          <w:szCs w:val="32"/>
        </w:rPr>
        <w:t>万元，其中，一般公共服务支出</w:t>
      </w:r>
      <w:r>
        <w:rPr>
          <w:rFonts w:ascii="仿宋_GB2312" w:eastAsia="仿宋_GB2312" w:hAnsi="仿宋_GB2312" w:cs="仿宋_GB2312" w:hint="eastAsia"/>
          <w:sz w:val="32"/>
          <w:szCs w:val="32"/>
          <w:u w:val="single"/>
        </w:rPr>
        <w:t xml:space="preserve"> 7930.33 </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u w:val="single"/>
        </w:rPr>
        <w:t xml:space="preserve"> 92.44</w:t>
      </w:r>
      <w:r>
        <w:rPr>
          <w:rFonts w:ascii="仿宋_GB2312" w:eastAsia="仿宋_GB2312" w:hAnsi="仿宋_GB2312" w:cs="仿宋_GB2312" w:hint="eastAsia"/>
          <w:sz w:val="32"/>
          <w:szCs w:val="32"/>
        </w:rPr>
        <w:t xml:space="preserve"> %；教育</w:t>
      </w:r>
      <w:r>
        <w:rPr>
          <w:rFonts w:ascii="仿宋_GB2312" w:eastAsia="仿宋_GB2312" w:hAnsi="仿宋_GB2312" w:cs="仿宋_GB2312" w:hint="eastAsia"/>
          <w:sz w:val="32"/>
          <w:szCs w:val="32"/>
          <w:u w:val="single"/>
        </w:rPr>
        <w:t xml:space="preserve"> 109.70 </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u w:val="single"/>
        </w:rPr>
        <w:t>1.28</w:t>
      </w:r>
      <w:r>
        <w:rPr>
          <w:rFonts w:ascii="仿宋_GB2312" w:eastAsia="仿宋_GB2312" w:hAnsi="仿宋_GB2312" w:cs="仿宋_GB2312" w:hint="eastAsia"/>
          <w:sz w:val="32"/>
          <w:szCs w:val="32"/>
        </w:rPr>
        <w:t xml:space="preserve"> %；科学技术</w:t>
      </w:r>
      <w:r>
        <w:rPr>
          <w:rFonts w:ascii="仿宋_GB2312" w:eastAsia="仿宋_GB2312" w:hAnsi="仿宋_GB2312" w:cs="仿宋_GB2312" w:hint="eastAsia"/>
          <w:sz w:val="32"/>
          <w:szCs w:val="32"/>
          <w:u w:val="single"/>
        </w:rPr>
        <w:t xml:space="preserve">99 </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u w:val="single"/>
        </w:rPr>
        <w:t>1.16</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kern w:val="0"/>
          <w:sz w:val="32"/>
          <w:szCs w:val="32"/>
        </w:rPr>
        <w:t>社会保障和就业支出</w:t>
      </w:r>
      <w:r>
        <w:rPr>
          <w:rFonts w:ascii="仿宋_GB2312" w:eastAsia="仿宋_GB2312" w:hAnsi="仿宋_GB2312" w:cs="仿宋_GB2312" w:hint="eastAsia"/>
          <w:bCs/>
          <w:kern w:val="0"/>
          <w:sz w:val="32"/>
          <w:szCs w:val="32"/>
          <w:u w:val="single"/>
        </w:rPr>
        <w:t>132</w:t>
      </w:r>
      <w:r>
        <w:rPr>
          <w:rFonts w:ascii="仿宋_GB2312" w:eastAsia="仿宋_GB2312" w:hAnsi="仿宋_GB2312" w:cs="仿宋_GB2312" w:hint="eastAsia"/>
          <w:bCs/>
          <w:kern w:val="0"/>
          <w:sz w:val="32"/>
          <w:szCs w:val="32"/>
        </w:rPr>
        <w:t>万元，</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u w:val="single"/>
        </w:rPr>
        <w:t xml:space="preserve"> 1.54</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kern w:val="0"/>
          <w:sz w:val="32"/>
          <w:szCs w:val="32"/>
        </w:rPr>
        <w:t>医疗卫生与计划生育</w:t>
      </w:r>
      <w:r>
        <w:rPr>
          <w:rFonts w:ascii="仿宋_GB2312" w:eastAsia="仿宋_GB2312" w:hAnsi="仿宋_GB2312" w:cs="仿宋_GB2312" w:hint="eastAsia"/>
          <w:bCs/>
          <w:kern w:val="0"/>
          <w:sz w:val="32"/>
          <w:szCs w:val="32"/>
          <w:u w:val="single"/>
        </w:rPr>
        <w:t>173</w:t>
      </w:r>
      <w:r>
        <w:rPr>
          <w:rFonts w:ascii="仿宋_GB2312" w:eastAsia="仿宋_GB2312" w:hAnsi="仿宋_GB2312" w:cs="仿宋_GB2312" w:hint="eastAsia"/>
          <w:bCs/>
          <w:kern w:val="0"/>
          <w:sz w:val="32"/>
          <w:szCs w:val="32"/>
        </w:rPr>
        <w:t>万元，</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u w:val="single"/>
        </w:rPr>
        <w:t xml:space="preserve"> 2.01</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kern w:val="0"/>
          <w:sz w:val="32"/>
          <w:szCs w:val="32"/>
        </w:rPr>
        <w:t>住房保障支出</w:t>
      </w:r>
      <w:r>
        <w:rPr>
          <w:rFonts w:ascii="仿宋_GB2312" w:eastAsia="仿宋_GB2312" w:hAnsi="仿宋_GB2312" w:cs="仿宋_GB2312" w:hint="eastAsia"/>
          <w:bCs/>
          <w:kern w:val="0"/>
          <w:sz w:val="32"/>
          <w:szCs w:val="32"/>
          <w:u w:val="single"/>
        </w:rPr>
        <w:t>135</w:t>
      </w:r>
      <w:r>
        <w:rPr>
          <w:rFonts w:ascii="仿宋_GB2312" w:eastAsia="仿宋_GB2312" w:hAnsi="仿宋_GB2312" w:cs="仿宋_GB2312" w:hint="eastAsia"/>
          <w:bCs/>
          <w:kern w:val="0"/>
          <w:sz w:val="32"/>
          <w:szCs w:val="32"/>
        </w:rPr>
        <w:t>万元,</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u w:val="single"/>
        </w:rPr>
        <w:t>1.57</w:t>
      </w:r>
      <w:r>
        <w:rPr>
          <w:rFonts w:ascii="仿宋_GB2312" w:eastAsia="仿宋_GB2312" w:hAnsi="仿宋_GB2312" w:cs="仿宋_GB2312" w:hint="eastAsia"/>
          <w:sz w:val="32"/>
          <w:szCs w:val="32"/>
        </w:rPr>
        <w:t xml:space="preserve"> %。具体安排情况如下：</w:t>
      </w:r>
    </w:p>
    <w:p w:rsidR="00453CCB" w:rsidRDefault="00A81C39" w:rsidP="003D1A6C">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（一）基本支出：</w:t>
      </w:r>
      <w:r>
        <w:rPr>
          <w:rFonts w:ascii="仿宋_GB2312" w:eastAsia="仿宋_GB2312" w:hAnsi="仿宋_GB2312" w:cs="仿宋_GB2312" w:hint="eastAsia"/>
          <w:sz w:val="32"/>
          <w:szCs w:val="32"/>
        </w:rPr>
        <w:t>2021年本部门基本支出预算数</w:t>
      </w:r>
      <w:r>
        <w:rPr>
          <w:rFonts w:ascii="仿宋_GB2312" w:eastAsia="仿宋_GB2312" w:hAnsi="仿宋_GB2312" w:cs="仿宋_GB2312" w:hint="eastAsia"/>
          <w:sz w:val="32"/>
          <w:szCs w:val="32"/>
          <w:u w:val="single"/>
        </w:rPr>
        <w:t xml:space="preserve">1720.23  </w:t>
      </w:r>
      <w:r>
        <w:rPr>
          <w:rFonts w:ascii="仿宋_GB2312" w:eastAsia="仿宋_GB2312" w:hAnsi="仿宋_GB2312" w:cs="仿宋_GB2312" w:hint="eastAsia"/>
          <w:sz w:val="32"/>
          <w:szCs w:val="32"/>
        </w:rPr>
        <w:t>万元，主要是为保障部门正常运转、完成日常工作任务而发生的各项支出，包括用于基本工资、津贴补贴等人员经费以及办公费、印刷费、水电费、办公设备购置等公用经费。</w:t>
      </w:r>
    </w:p>
    <w:p w:rsidR="00453CCB" w:rsidRDefault="00A81C39" w:rsidP="003D1A6C">
      <w:pPr>
        <w:spacing w:line="600" w:lineRule="exact"/>
        <w:ind w:firstLineChars="200" w:firstLine="643"/>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
          <w:sz w:val="32"/>
          <w:szCs w:val="32"/>
        </w:rPr>
        <w:t>（二）项目支出：</w:t>
      </w:r>
      <w:r>
        <w:rPr>
          <w:rFonts w:ascii="仿宋_GB2312" w:eastAsia="仿宋_GB2312" w:hAnsi="仿宋_GB2312" w:cs="仿宋_GB2312" w:hint="eastAsia"/>
          <w:sz w:val="32"/>
          <w:szCs w:val="32"/>
        </w:rPr>
        <w:t>2021年本部门项目支出预算</w:t>
      </w:r>
      <w:r>
        <w:rPr>
          <w:rFonts w:ascii="仿宋_GB2312" w:eastAsia="仿宋_GB2312" w:hAnsi="仿宋_GB2312" w:cs="仿宋_GB2312" w:hint="eastAsia"/>
          <w:sz w:val="32"/>
          <w:szCs w:val="32"/>
          <w:u w:val="single"/>
        </w:rPr>
        <w:t xml:space="preserve"> 6858.80  </w:t>
      </w:r>
      <w:r>
        <w:rPr>
          <w:rFonts w:ascii="仿宋_GB2312" w:eastAsia="仿宋_GB2312" w:hAnsi="仿宋_GB2312" w:cs="仿宋_GB2312" w:hint="eastAsia"/>
          <w:sz w:val="32"/>
          <w:szCs w:val="32"/>
        </w:rPr>
        <w:t>万元，主要是部门为完成特定行政工作任务或事业发展目标而发生的支出，包括有关事业发展专项、专项业务费、基本建设支出等。由于部门</w:t>
      </w:r>
      <w:r>
        <w:rPr>
          <w:rFonts w:ascii="仿宋_GB2312" w:eastAsia="仿宋_GB2312" w:hAnsi="仿宋_GB2312" w:cs="仿宋_GB2312" w:hint="eastAsia"/>
          <w:bCs/>
          <w:color w:val="000000" w:themeColor="text1"/>
          <w:kern w:val="0"/>
          <w:sz w:val="32"/>
          <w:szCs w:val="32"/>
        </w:rPr>
        <w:t>项目支出内容涉密，依法不予公开。</w:t>
      </w:r>
    </w:p>
    <w:p w:rsidR="00453CCB" w:rsidRDefault="00A81C39">
      <w:pPr>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五、政府性基金预算支出</w:t>
      </w:r>
    </w:p>
    <w:p w:rsidR="00453CCB" w:rsidRDefault="00A81C3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2021年本部门无政府性基金安排的支出。</w:t>
      </w:r>
    </w:p>
    <w:p w:rsidR="00453CCB" w:rsidRDefault="00A81C39">
      <w:pPr>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六、其他重要事项的情况说明</w:t>
      </w:r>
    </w:p>
    <w:p w:rsidR="00453CCB" w:rsidRDefault="00A81C39" w:rsidP="003D1A6C">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（一）机关运行经费：</w:t>
      </w:r>
      <w:r>
        <w:rPr>
          <w:rFonts w:ascii="仿宋_GB2312" w:eastAsia="仿宋_GB2312" w:hAnsi="仿宋_GB2312" w:cs="仿宋_GB2312" w:hint="eastAsia"/>
          <w:sz w:val="32"/>
          <w:szCs w:val="32"/>
        </w:rPr>
        <w:t>2021年本部门机关本级、省委</w:t>
      </w:r>
      <w:proofErr w:type="gramStart"/>
      <w:r>
        <w:rPr>
          <w:rFonts w:ascii="仿宋_GB2312" w:eastAsia="仿宋_GB2312" w:hAnsi="仿宋_GB2312" w:cs="仿宋_GB2312" w:hint="eastAsia"/>
          <w:sz w:val="32"/>
          <w:szCs w:val="32"/>
        </w:rPr>
        <w:t>网</w:t>
      </w:r>
      <w:r>
        <w:rPr>
          <w:rFonts w:ascii="仿宋_GB2312" w:eastAsia="仿宋_GB2312" w:hAnsi="仿宋_GB2312" w:cs="仿宋_GB2312" w:hint="eastAsia"/>
          <w:sz w:val="32"/>
          <w:szCs w:val="32"/>
        </w:rPr>
        <w:lastRenderedPageBreak/>
        <w:t>信办网络</w:t>
      </w:r>
      <w:proofErr w:type="gramEnd"/>
      <w:r>
        <w:rPr>
          <w:rFonts w:ascii="仿宋_GB2312" w:eastAsia="仿宋_GB2312" w:hAnsi="仿宋_GB2312" w:cs="仿宋_GB2312" w:hint="eastAsia"/>
          <w:sz w:val="32"/>
          <w:szCs w:val="32"/>
        </w:rPr>
        <w:t>安全应急指挥中心</w:t>
      </w:r>
      <w:r>
        <w:rPr>
          <w:rFonts w:ascii="仿宋_GB2312" w:eastAsia="仿宋_GB2312" w:hAnsi="仿宋_GB2312" w:cs="仿宋_GB2312" w:hint="eastAsia"/>
          <w:sz w:val="32"/>
          <w:szCs w:val="32"/>
          <w:u w:val="single"/>
        </w:rPr>
        <w:t xml:space="preserve"> 2 </w:t>
      </w:r>
      <w:r>
        <w:rPr>
          <w:rFonts w:ascii="仿宋_GB2312" w:eastAsia="仿宋_GB2312" w:hAnsi="仿宋_GB2312" w:cs="仿宋_GB2312" w:hint="eastAsia"/>
          <w:sz w:val="32"/>
          <w:szCs w:val="32"/>
        </w:rPr>
        <w:t>家行政事业单位的机关运行经费</w:t>
      </w:r>
      <w:r>
        <w:rPr>
          <w:rFonts w:ascii="仿宋_GB2312" w:eastAsia="仿宋_GB2312" w:hAnsi="仿宋_GB2312" w:cs="仿宋_GB2312" w:hint="eastAsia"/>
          <w:sz w:val="32"/>
          <w:szCs w:val="32"/>
          <w:u w:val="single"/>
        </w:rPr>
        <w:t xml:space="preserve">334.74 </w:t>
      </w:r>
      <w:r>
        <w:rPr>
          <w:rFonts w:ascii="仿宋_GB2312" w:eastAsia="仿宋_GB2312" w:hAnsi="仿宋_GB2312" w:cs="仿宋_GB2312" w:hint="eastAsia"/>
          <w:sz w:val="32"/>
          <w:szCs w:val="32"/>
        </w:rPr>
        <w:t>万元，比上年预算增加</w:t>
      </w:r>
      <w:r>
        <w:rPr>
          <w:rFonts w:ascii="仿宋_GB2312" w:eastAsia="仿宋_GB2312" w:hAnsi="仿宋_GB2312" w:cs="仿宋_GB2312" w:hint="eastAsia"/>
          <w:sz w:val="32"/>
          <w:szCs w:val="32"/>
          <w:u w:val="single"/>
        </w:rPr>
        <w:t xml:space="preserve"> 50</w:t>
      </w:r>
      <w:r>
        <w:rPr>
          <w:rFonts w:ascii="仿宋_GB2312" w:eastAsia="仿宋_GB2312" w:hAnsi="仿宋_GB2312" w:cs="仿宋_GB2312" w:hint="eastAsia"/>
          <w:sz w:val="32"/>
          <w:szCs w:val="32"/>
        </w:rPr>
        <w:t>万元，上升</w:t>
      </w:r>
      <w:r>
        <w:rPr>
          <w:rFonts w:ascii="仿宋_GB2312" w:eastAsia="仿宋_GB2312" w:hAnsi="仿宋_GB2312" w:cs="仿宋_GB2312" w:hint="eastAsia"/>
          <w:sz w:val="32"/>
          <w:szCs w:val="32"/>
          <w:u w:val="single"/>
        </w:rPr>
        <w:t xml:space="preserve"> 17.56</w:t>
      </w:r>
      <w:r>
        <w:rPr>
          <w:rFonts w:ascii="仿宋_GB2312" w:eastAsia="仿宋_GB2312" w:hAnsi="仿宋_GB2312" w:cs="仿宋_GB2312" w:hint="eastAsia"/>
          <w:sz w:val="32"/>
          <w:szCs w:val="32"/>
        </w:rPr>
        <w:t>%，主要是新增了二级单位网络安全应急指挥中心的机关运行经费。</w:t>
      </w:r>
    </w:p>
    <w:p w:rsidR="00453CCB" w:rsidRDefault="00A81C39" w:rsidP="003D1A6C">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（二）“三公”经费预算：</w:t>
      </w:r>
      <w:r>
        <w:rPr>
          <w:rFonts w:ascii="仿宋_GB2312" w:eastAsia="仿宋_GB2312" w:hAnsi="仿宋_GB2312" w:cs="仿宋_GB2312" w:hint="eastAsia"/>
          <w:sz w:val="32"/>
          <w:szCs w:val="32"/>
        </w:rPr>
        <w:t>2021年本部门机关本级、省委</w:t>
      </w:r>
      <w:proofErr w:type="gramStart"/>
      <w:r>
        <w:rPr>
          <w:rFonts w:ascii="仿宋_GB2312" w:eastAsia="仿宋_GB2312" w:hAnsi="仿宋_GB2312" w:cs="仿宋_GB2312" w:hint="eastAsia"/>
          <w:sz w:val="32"/>
          <w:szCs w:val="32"/>
        </w:rPr>
        <w:t>网信办网络</w:t>
      </w:r>
      <w:proofErr w:type="gramEnd"/>
      <w:r>
        <w:rPr>
          <w:rFonts w:ascii="仿宋_GB2312" w:eastAsia="仿宋_GB2312" w:hAnsi="仿宋_GB2312" w:cs="仿宋_GB2312" w:hint="eastAsia"/>
          <w:sz w:val="32"/>
          <w:szCs w:val="32"/>
        </w:rPr>
        <w:t>安全应急指挥中心</w:t>
      </w:r>
      <w:r>
        <w:rPr>
          <w:rFonts w:ascii="仿宋_GB2312" w:eastAsia="仿宋_GB2312" w:hAnsi="仿宋_GB2312" w:cs="仿宋_GB2312" w:hint="eastAsia"/>
          <w:sz w:val="32"/>
          <w:szCs w:val="32"/>
          <w:u w:val="single"/>
        </w:rPr>
        <w:t xml:space="preserve"> 2 </w:t>
      </w:r>
      <w:r>
        <w:rPr>
          <w:rFonts w:ascii="仿宋_GB2312" w:eastAsia="仿宋_GB2312" w:hAnsi="仿宋_GB2312" w:cs="仿宋_GB2312" w:hint="eastAsia"/>
          <w:sz w:val="32"/>
          <w:szCs w:val="32"/>
        </w:rPr>
        <w:t>家行政事业单位“三公”经费预算数为</w:t>
      </w:r>
      <w:r>
        <w:rPr>
          <w:rFonts w:ascii="仿宋_GB2312" w:eastAsia="仿宋_GB2312" w:hAnsi="仿宋_GB2312" w:cs="仿宋_GB2312" w:hint="eastAsia"/>
          <w:sz w:val="32"/>
          <w:szCs w:val="32"/>
          <w:u w:val="single"/>
        </w:rPr>
        <w:t xml:space="preserve"> 57</w:t>
      </w:r>
      <w:r>
        <w:rPr>
          <w:rFonts w:ascii="仿宋_GB2312" w:eastAsia="仿宋_GB2312" w:hAnsi="仿宋_GB2312" w:cs="仿宋_GB2312" w:hint="eastAsia"/>
          <w:sz w:val="32"/>
          <w:szCs w:val="32"/>
        </w:rPr>
        <w:t>万元，其中，公务接待费</w:t>
      </w:r>
      <w:r>
        <w:rPr>
          <w:rFonts w:ascii="仿宋_GB2312" w:eastAsia="仿宋_GB2312" w:hAnsi="仿宋_GB2312" w:cs="仿宋_GB2312" w:hint="eastAsia"/>
          <w:sz w:val="32"/>
          <w:szCs w:val="32"/>
          <w:u w:val="single"/>
        </w:rPr>
        <w:t xml:space="preserve"> 12 </w:t>
      </w:r>
      <w:r>
        <w:rPr>
          <w:rFonts w:ascii="仿宋_GB2312" w:eastAsia="仿宋_GB2312" w:hAnsi="仿宋_GB2312" w:cs="仿宋_GB2312" w:hint="eastAsia"/>
          <w:sz w:val="32"/>
          <w:szCs w:val="32"/>
        </w:rPr>
        <w:t>万元，公务用车购置及运行费</w:t>
      </w:r>
      <w:r>
        <w:rPr>
          <w:rFonts w:ascii="仿宋_GB2312" w:eastAsia="仿宋_GB2312" w:hAnsi="仿宋_GB2312" w:cs="仿宋_GB2312" w:hint="eastAsia"/>
          <w:sz w:val="32"/>
          <w:szCs w:val="32"/>
          <w:u w:val="single"/>
        </w:rPr>
        <w:t xml:space="preserve"> 30 </w:t>
      </w:r>
      <w:r>
        <w:rPr>
          <w:rFonts w:ascii="仿宋_GB2312" w:eastAsia="仿宋_GB2312" w:hAnsi="仿宋_GB2312" w:cs="仿宋_GB2312" w:hint="eastAsia"/>
          <w:sz w:val="32"/>
          <w:szCs w:val="32"/>
        </w:rPr>
        <w:t>万元（其中，公务用车购置费</w:t>
      </w:r>
      <w:r>
        <w:rPr>
          <w:rFonts w:ascii="仿宋_GB2312" w:eastAsia="仿宋_GB2312" w:hAnsi="仿宋_GB2312" w:cs="仿宋_GB2312" w:hint="eastAsia"/>
          <w:sz w:val="32"/>
          <w:szCs w:val="32"/>
          <w:u w:val="single"/>
        </w:rPr>
        <w:t xml:space="preserve"> 0</w:t>
      </w:r>
      <w:r>
        <w:rPr>
          <w:rFonts w:ascii="仿宋_GB2312" w:eastAsia="仿宋_GB2312" w:hAnsi="仿宋_GB2312" w:cs="仿宋_GB2312" w:hint="eastAsia"/>
          <w:sz w:val="32"/>
          <w:szCs w:val="32"/>
        </w:rPr>
        <w:t>万元，公务用车运行费</w:t>
      </w:r>
      <w:r>
        <w:rPr>
          <w:rFonts w:ascii="仿宋_GB2312" w:eastAsia="仿宋_GB2312" w:hAnsi="仿宋_GB2312" w:cs="仿宋_GB2312" w:hint="eastAsia"/>
          <w:sz w:val="32"/>
          <w:szCs w:val="32"/>
          <w:u w:val="single"/>
        </w:rPr>
        <w:t xml:space="preserve"> 30</w:t>
      </w:r>
      <w:r>
        <w:rPr>
          <w:rFonts w:ascii="仿宋_GB2312" w:eastAsia="仿宋_GB2312" w:hAnsi="仿宋_GB2312" w:cs="仿宋_GB2312" w:hint="eastAsia"/>
          <w:sz w:val="32"/>
          <w:szCs w:val="32"/>
        </w:rPr>
        <w:t>万元），因公出国（境）费</w:t>
      </w:r>
      <w:r>
        <w:rPr>
          <w:rFonts w:ascii="仿宋_GB2312" w:eastAsia="仿宋_GB2312" w:hAnsi="仿宋_GB2312" w:cs="仿宋_GB2312" w:hint="eastAsia"/>
          <w:sz w:val="32"/>
          <w:szCs w:val="32"/>
          <w:u w:val="single"/>
        </w:rPr>
        <w:t xml:space="preserve"> 15 </w:t>
      </w:r>
      <w:r>
        <w:rPr>
          <w:rFonts w:ascii="仿宋_GB2312" w:eastAsia="仿宋_GB2312" w:hAnsi="仿宋_GB2312" w:cs="仿宋_GB2312" w:hint="eastAsia"/>
          <w:sz w:val="32"/>
          <w:szCs w:val="32"/>
        </w:rPr>
        <w:t>万元。2021年“三公”经费预算较2020年减少</w:t>
      </w:r>
      <w:r>
        <w:rPr>
          <w:rFonts w:ascii="仿宋_GB2312" w:eastAsia="仿宋_GB2312" w:hAnsi="仿宋_GB2312" w:cs="仿宋_GB2312" w:hint="eastAsia"/>
          <w:sz w:val="32"/>
          <w:szCs w:val="32"/>
          <w:u w:val="single"/>
        </w:rPr>
        <w:t xml:space="preserve"> 3 </w:t>
      </w:r>
      <w:r>
        <w:rPr>
          <w:rFonts w:ascii="仿宋_GB2312" w:eastAsia="仿宋_GB2312" w:hAnsi="仿宋_GB2312" w:cs="仿宋_GB2312" w:hint="eastAsia"/>
          <w:sz w:val="32"/>
          <w:szCs w:val="32"/>
        </w:rPr>
        <w:t>万元，主要是压减了公务用车运行维护费。</w:t>
      </w:r>
    </w:p>
    <w:p w:rsidR="00453CCB" w:rsidRDefault="00A81C39" w:rsidP="003D1A6C">
      <w:pPr>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sz w:val="32"/>
          <w:szCs w:val="32"/>
        </w:rPr>
        <w:t>（三）一般性支出情况：</w:t>
      </w:r>
      <w:r>
        <w:rPr>
          <w:rFonts w:ascii="仿宋_GB2312" w:eastAsia="仿宋_GB2312" w:hAnsi="仿宋_GB2312" w:cs="仿宋_GB2312" w:hint="eastAsia"/>
          <w:kern w:val="0"/>
          <w:sz w:val="32"/>
          <w:szCs w:val="32"/>
        </w:rPr>
        <w:t>2021年本部门会议费预算</w:t>
      </w:r>
      <w:r>
        <w:rPr>
          <w:rFonts w:ascii="仿宋_GB2312" w:eastAsia="仿宋_GB2312" w:hAnsi="仿宋_GB2312" w:cs="仿宋_GB2312" w:hint="eastAsia"/>
          <w:sz w:val="32"/>
          <w:szCs w:val="32"/>
          <w:u w:val="single"/>
        </w:rPr>
        <w:t>29.5</w:t>
      </w:r>
      <w:r>
        <w:rPr>
          <w:rFonts w:ascii="仿宋_GB2312" w:eastAsia="仿宋_GB2312" w:hAnsi="仿宋_GB2312" w:cs="仿宋_GB2312" w:hint="eastAsia"/>
          <w:kern w:val="0"/>
          <w:sz w:val="32"/>
          <w:szCs w:val="32"/>
        </w:rPr>
        <w:t>万元，拟召开</w:t>
      </w:r>
      <w:proofErr w:type="gramStart"/>
      <w:r>
        <w:rPr>
          <w:rFonts w:ascii="仿宋_GB2312" w:eastAsia="仿宋_GB2312" w:hAnsi="仿宋_GB2312" w:cs="仿宋_GB2312" w:hint="eastAsia"/>
          <w:kern w:val="0"/>
          <w:sz w:val="32"/>
          <w:szCs w:val="32"/>
        </w:rPr>
        <w:t>全省网信</w:t>
      </w:r>
      <w:proofErr w:type="gramEnd"/>
      <w:r>
        <w:rPr>
          <w:rFonts w:ascii="仿宋_GB2312" w:eastAsia="仿宋_GB2312" w:hAnsi="仿宋_GB2312" w:cs="仿宋_GB2312" w:hint="eastAsia"/>
          <w:kern w:val="0"/>
          <w:sz w:val="32"/>
          <w:szCs w:val="32"/>
        </w:rPr>
        <w:t>工作会议，人数</w:t>
      </w:r>
      <w:r>
        <w:rPr>
          <w:rFonts w:ascii="仿宋_GB2312" w:eastAsia="仿宋_GB2312" w:hAnsi="仿宋_GB2312" w:cs="仿宋_GB2312" w:hint="eastAsia"/>
          <w:sz w:val="32"/>
          <w:szCs w:val="32"/>
          <w:u w:val="single"/>
        </w:rPr>
        <w:t xml:space="preserve"> 670 </w:t>
      </w:r>
      <w:r>
        <w:rPr>
          <w:rFonts w:ascii="仿宋_GB2312" w:eastAsia="仿宋_GB2312" w:hAnsi="仿宋_GB2312" w:cs="仿宋_GB2312" w:hint="eastAsia"/>
          <w:kern w:val="0"/>
          <w:sz w:val="32"/>
          <w:szCs w:val="32"/>
        </w:rPr>
        <w:t>人次，内容涉密；培训费预算</w:t>
      </w:r>
      <w:r>
        <w:rPr>
          <w:rFonts w:ascii="仿宋_GB2312" w:eastAsia="仿宋_GB2312" w:hAnsi="仿宋_GB2312" w:cs="仿宋_GB2312" w:hint="eastAsia"/>
          <w:sz w:val="32"/>
          <w:szCs w:val="32"/>
          <w:u w:val="single"/>
        </w:rPr>
        <w:t xml:space="preserve"> 109.70 </w:t>
      </w:r>
      <w:r>
        <w:rPr>
          <w:rFonts w:ascii="仿宋_GB2312" w:eastAsia="仿宋_GB2312" w:hAnsi="仿宋_GB2312" w:cs="仿宋_GB2312" w:hint="eastAsia"/>
          <w:kern w:val="0"/>
          <w:sz w:val="32"/>
          <w:szCs w:val="32"/>
        </w:rPr>
        <w:t>万元，拟开展</w:t>
      </w:r>
      <w:proofErr w:type="gramStart"/>
      <w:r>
        <w:rPr>
          <w:rFonts w:ascii="仿宋_GB2312" w:eastAsia="仿宋_GB2312" w:hAnsi="仿宋_GB2312" w:cs="仿宋_GB2312" w:hint="eastAsia"/>
          <w:kern w:val="0"/>
          <w:sz w:val="32"/>
          <w:szCs w:val="32"/>
        </w:rPr>
        <w:t>多项网信</w:t>
      </w:r>
      <w:proofErr w:type="gramEnd"/>
      <w:r>
        <w:rPr>
          <w:rFonts w:ascii="仿宋_GB2312" w:eastAsia="仿宋_GB2312" w:hAnsi="仿宋_GB2312" w:cs="仿宋_GB2312" w:hint="eastAsia"/>
          <w:kern w:val="0"/>
          <w:sz w:val="32"/>
          <w:szCs w:val="32"/>
        </w:rPr>
        <w:t>业务工作培训，总人数</w:t>
      </w:r>
      <w:r>
        <w:rPr>
          <w:rFonts w:ascii="仿宋_GB2312" w:eastAsia="仿宋_GB2312" w:hAnsi="仿宋_GB2312" w:cs="仿宋_GB2312" w:hint="eastAsia"/>
          <w:sz w:val="32"/>
          <w:szCs w:val="32"/>
          <w:u w:val="single"/>
        </w:rPr>
        <w:t xml:space="preserve"> 780 </w:t>
      </w:r>
      <w:r>
        <w:rPr>
          <w:rFonts w:ascii="仿宋_GB2312" w:eastAsia="仿宋_GB2312" w:hAnsi="仿宋_GB2312" w:cs="仿宋_GB2312" w:hint="eastAsia"/>
          <w:kern w:val="0"/>
          <w:sz w:val="32"/>
          <w:szCs w:val="32"/>
        </w:rPr>
        <w:t>人，内容涉密。</w:t>
      </w:r>
    </w:p>
    <w:p w:rsidR="00453CCB" w:rsidRDefault="00A81C39" w:rsidP="003D1A6C">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（四）政府采购情况：</w:t>
      </w:r>
      <w:r>
        <w:rPr>
          <w:rFonts w:ascii="仿宋_GB2312" w:eastAsia="仿宋_GB2312" w:hAnsi="仿宋_GB2312" w:cs="仿宋_GB2312" w:hint="eastAsia"/>
          <w:sz w:val="32"/>
          <w:szCs w:val="32"/>
        </w:rPr>
        <w:t>2021年本部门政府采购预算总额</w:t>
      </w:r>
      <w:r>
        <w:rPr>
          <w:rFonts w:ascii="仿宋_GB2312" w:eastAsia="仿宋_GB2312" w:hAnsi="仿宋_GB2312" w:cs="仿宋_GB2312" w:hint="eastAsia"/>
          <w:sz w:val="32"/>
          <w:szCs w:val="32"/>
          <w:u w:val="single"/>
        </w:rPr>
        <w:t xml:space="preserve">   0</w:t>
      </w:r>
      <w:r>
        <w:rPr>
          <w:rFonts w:ascii="仿宋_GB2312" w:eastAsia="仿宋_GB2312" w:hAnsi="仿宋_GB2312" w:cs="仿宋_GB2312" w:hint="eastAsia"/>
          <w:sz w:val="32"/>
          <w:szCs w:val="32"/>
        </w:rPr>
        <w:t>万元，其中，货物类采购预算</w:t>
      </w:r>
      <w:r>
        <w:rPr>
          <w:rFonts w:ascii="仿宋_GB2312" w:eastAsia="仿宋_GB2312" w:hAnsi="仿宋_GB2312" w:cs="仿宋_GB2312" w:hint="eastAsia"/>
          <w:sz w:val="32"/>
          <w:szCs w:val="32"/>
          <w:u w:val="single"/>
        </w:rPr>
        <w:t xml:space="preserve"> 0</w:t>
      </w:r>
      <w:r>
        <w:rPr>
          <w:rFonts w:ascii="仿宋_GB2312" w:eastAsia="仿宋_GB2312" w:hAnsi="仿宋_GB2312" w:cs="仿宋_GB2312" w:hint="eastAsia"/>
          <w:sz w:val="32"/>
          <w:szCs w:val="32"/>
        </w:rPr>
        <w:t>万元；工程类采购预算</w:t>
      </w:r>
      <w:r>
        <w:rPr>
          <w:rFonts w:ascii="仿宋_GB2312" w:eastAsia="仿宋_GB2312" w:hAnsi="仿宋_GB2312" w:cs="仿宋_GB2312" w:hint="eastAsia"/>
          <w:sz w:val="32"/>
          <w:szCs w:val="32"/>
          <w:u w:val="single"/>
        </w:rPr>
        <w:t xml:space="preserve"> 0</w:t>
      </w:r>
      <w:r>
        <w:rPr>
          <w:rFonts w:ascii="仿宋_GB2312" w:eastAsia="仿宋_GB2312" w:hAnsi="仿宋_GB2312" w:cs="仿宋_GB2312" w:hint="eastAsia"/>
          <w:sz w:val="32"/>
          <w:szCs w:val="32"/>
        </w:rPr>
        <w:t>万元；服务类采购预算</w:t>
      </w:r>
      <w:r>
        <w:rPr>
          <w:rFonts w:ascii="仿宋_GB2312" w:eastAsia="仿宋_GB2312" w:hAnsi="仿宋_GB2312" w:cs="仿宋_GB2312" w:hint="eastAsia"/>
          <w:sz w:val="32"/>
          <w:szCs w:val="32"/>
          <w:u w:val="single"/>
        </w:rPr>
        <w:t xml:space="preserve"> 0</w:t>
      </w:r>
      <w:r>
        <w:rPr>
          <w:rFonts w:ascii="仿宋_GB2312" w:eastAsia="仿宋_GB2312" w:hAnsi="仿宋_GB2312" w:cs="仿宋_GB2312" w:hint="eastAsia"/>
          <w:sz w:val="32"/>
          <w:szCs w:val="32"/>
        </w:rPr>
        <w:t>万元。</w:t>
      </w:r>
    </w:p>
    <w:p w:rsidR="00453CCB" w:rsidRDefault="00A81C39" w:rsidP="003D1A6C">
      <w:pPr>
        <w:spacing w:line="60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sz w:val="32"/>
          <w:szCs w:val="32"/>
        </w:rPr>
        <w:t>（五）国有资产占用使用及新增资产配置情况：</w:t>
      </w:r>
      <w:r>
        <w:rPr>
          <w:rFonts w:ascii="仿宋_GB2312" w:eastAsia="仿宋_GB2312" w:hAnsi="仿宋_GB2312" w:cs="仿宋_GB2312" w:hint="eastAsia"/>
          <w:sz w:val="32"/>
          <w:szCs w:val="32"/>
        </w:rPr>
        <w:t>截至2020年12月底，本部门</w:t>
      </w:r>
      <w:r>
        <w:rPr>
          <w:rFonts w:ascii="仿宋_GB2312" w:eastAsia="仿宋_GB2312" w:hAnsi="仿宋_GB2312" w:cs="仿宋_GB2312" w:hint="eastAsia"/>
          <w:bCs/>
          <w:kern w:val="0"/>
          <w:sz w:val="32"/>
          <w:szCs w:val="32"/>
        </w:rPr>
        <w:t>共有公务用车</w:t>
      </w:r>
      <w:r>
        <w:rPr>
          <w:rFonts w:ascii="仿宋_GB2312" w:eastAsia="仿宋_GB2312" w:hAnsi="仿宋_GB2312" w:cs="仿宋_GB2312" w:hint="eastAsia"/>
          <w:bCs/>
          <w:kern w:val="0"/>
          <w:sz w:val="32"/>
          <w:szCs w:val="32"/>
          <w:u w:val="single"/>
        </w:rPr>
        <w:t xml:space="preserve"> 6</w:t>
      </w:r>
      <w:r>
        <w:rPr>
          <w:rFonts w:ascii="仿宋_GB2312" w:eastAsia="仿宋_GB2312" w:hAnsi="仿宋_GB2312" w:cs="仿宋_GB2312" w:hint="eastAsia"/>
          <w:bCs/>
          <w:kern w:val="0"/>
          <w:sz w:val="32"/>
          <w:szCs w:val="32"/>
        </w:rPr>
        <w:t>辆，其中，</w:t>
      </w:r>
      <w:r>
        <w:rPr>
          <w:rFonts w:ascii="仿宋_GB2312" w:eastAsia="仿宋_GB2312" w:hAnsi="仿宋_GB2312" w:cs="仿宋_GB2312" w:hint="eastAsia"/>
          <w:kern w:val="0"/>
          <w:sz w:val="32"/>
          <w:szCs w:val="32"/>
        </w:rPr>
        <w:t xml:space="preserve">实物保障用车 </w:t>
      </w:r>
      <w:r>
        <w:rPr>
          <w:rFonts w:ascii="仿宋_GB2312" w:eastAsia="仿宋_GB2312" w:hAnsi="仿宋_GB2312" w:cs="仿宋_GB2312" w:hint="eastAsia"/>
          <w:kern w:val="0"/>
          <w:sz w:val="32"/>
          <w:szCs w:val="32"/>
          <w:u w:val="single"/>
        </w:rPr>
        <w:t xml:space="preserve">1 </w:t>
      </w:r>
      <w:r>
        <w:rPr>
          <w:rFonts w:ascii="仿宋_GB2312" w:eastAsia="仿宋_GB2312" w:hAnsi="仿宋_GB2312" w:cs="仿宋_GB2312" w:hint="eastAsia"/>
          <w:kern w:val="0"/>
          <w:sz w:val="32"/>
          <w:szCs w:val="32"/>
        </w:rPr>
        <w:t>辆，机要通信用车</w:t>
      </w:r>
      <w:r>
        <w:rPr>
          <w:rFonts w:ascii="仿宋_GB2312" w:eastAsia="仿宋_GB2312" w:hAnsi="仿宋_GB2312" w:cs="仿宋_GB2312" w:hint="eastAsia"/>
          <w:kern w:val="0"/>
          <w:sz w:val="32"/>
          <w:szCs w:val="32"/>
          <w:u w:val="single"/>
        </w:rPr>
        <w:t xml:space="preserve"> 1 </w:t>
      </w:r>
      <w:r>
        <w:rPr>
          <w:rFonts w:ascii="仿宋_GB2312" w:eastAsia="仿宋_GB2312" w:hAnsi="仿宋_GB2312" w:cs="仿宋_GB2312" w:hint="eastAsia"/>
          <w:kern w:val="0"/>
          <w:sz w:val="32"/>
          <w:szCs w:val="32"/>
        </w:rPr>
        <w:t>辆，综合执法用车</w:t>
      </w:r>
      <w:r>
        <w:rPr>
          <w:rFonts w:ascii="仿宋_GB2312" w:eastAsia="仿宋_GB2312" w:hAnsi="仿宋_GB2312" w:cs="仿宋_GB2312" w:hint="eastAsia"/>
          <w:kern w:val="0"/>
          <w:sz w:val="32"/>
          <w:szCs w:val="32"/>
          <w:u w:val="single"/>
        </w:rPr>
        <w:t xml:space="preserve"> 2 </w:t>
      </w:r>
      <w:r>
        <w:rPr>
          <w:rFonts w:ascii="仿宋_GB2312" w:eastAsia="仿宋_GB2312" w:hAnsi="仿宋_GB2312" w:cs="仿宋_GB2312" w:hint="eastAsia"/>
          <w:kern w:val="0"/>
          <w:sz w:val="32"/>
          <w:szCs w:val="32"/>
        </w:rPr>
        <w:t>辆，应急保障用车</w:t>
      </w:r>
      <w:r>
        <w:rPr>
          <w:rFonts w:ascii="仿宋_GB2312" w:eastAsia="仿宋_GB2312" w:hAnsi="仿宋_GB2312" w:cs="仿宋_GB2312" w:hint="eastAsia"/>
          <w:kern w:val="0"/>
          <w:sz w:val="32"/>
          <w:szCs w:val="32"/>
          <w:u w:val="single"/>
        </w:rPr>
        <w:t xml:space="preserve"> 1 </w:t>
      </w:r>
      <w:r>
        <w:rPr>
          <w:rFonts w:ascii="仿宋_GB2312" w:eastAsia="仿宋_GB2312" w:hAnsi="仿宋_GB2312" w:cs="仿宋_GB2312" w:hint="eastAsia"/>
          <w:kern w:val="0"/>
          <w:sz w:val="32"/>
          <w:szCs w:val="32"/>
        </w:rPr>
        <w:t>辆，特种专业技术用车</w:t>
      </w:r>
      <w:r>
        <w:rPr>
          <w:rFonts w:ascii="仿宋_GB2312" w:eastAsia="仿宋_GB2312" w:hAnsi="仿宋_GB2312" w:cs="仿宋_GB2312" w:hint="eastAsia"/>
          <w:kern w:val="0"/>
          <w:sz w:val="32"/>
          <w:szCs w:val="32"/>
          <w:u w:val="single"/>
        </w:rPr>
        <w:t xml:space="preserve"> 1 </w:t>
      </w:r>
      <w:r w:rsidR="0011792D">
        <w:rPr>
          <w:rFonts w:ascii="仿宋_GB2312" w:eastAsia="仿宋_GB2312" w:hAnsi="仿宋_GB2312" w:cs="仿宋_GB2312" w:hint="eastAsia"/>
          <w:kern w:val="0"/>
          <w:sz w:val="32"/>
          <w:szCs w:val="32"/>
        </w:rPr>
        <w:t>辆;</w:t>
      </w:r>
      <w:r>
        <w:rPr>
          <w:rFonts w:ascii="仿宋_GB2312" w:eastAsia="仿宋_GB2312" w:hAnsi="仿宋_GB2312" w:cs="仿宋_GB2312" w:hint="eastAsia"/>
          <w:bCs/>
          <w:kern w:val="0"/>
          <w:sz w:val="32"/>
          <w:szCs w:val="32"/>
        </w:rPr>
        <w:t>单位价值50万元以上通用设备</w:t>
      </w:r>
      <w:r>
        <w:rPr>
          <w:rFonts w:ascii="仿宋_GB2312" w:eastAsia="仿宋_GB2312" w:hAnsi="仿宋_GB2312" w:cs="仿宋_GB2312" w:hint="eastAsia"/>
          <w:bCs/>
          <w:kern w:val="0"/>
          <w:sz w:val="32"/>
          <w:szCs w:val="32"/>
          <w:u w:val="single"/>
        </w:rPr>
        <w:t>1</w:t>
      </w:r>
      <w:r>
        <w:rPr>
          <w:rFonts w:ascii="仿宋_GB2312" w:eastAsia="仿宋_GB2312" w:hAnsi="仿宋_GB2312" w:cs="仿宋_GB2312" w:hint="eastAsia"/>
          <w:bCs/>
          <w:kern w:val="0"/>
          <w:sz w:val="32"/>
          <w:szCs w:val="32"/>
        </w:rPr>
        <w:t>台</w:t>
      </w:r>
      <w:r w:rsidR="0011792D">
        <w:rPr>
          <w:rFonts w:ascii="仿宋_GB2312" w:eastAsia="仿宋_GB2312" w:hAnsi="仿宋_GB2312" w:cs="仿宋_GB2312" w:hint="eastAsia"/>
          <w:bCs/>
          <w:kern w:val="0"/>
          <w:sz w:val="32"/>
          <w:szCs w:val="32"/>
        </w:rPr>
        <w:t>;</w:t>
      </w:r>
      <w:r w:rsidR="00041AFE" w:rsidRPr="00BB38D7">
        <w:rPr>
          <w:rFonts w:ascii="仿宋_GB2312" w:eastAsia="仿宋_GB2312" w:hAnsiTheme="minorEastAsia" w:hint="eastAsia"/>
          <w:sz w:val="32"/>
          <w:szCs w:val="32"/>
        </w:rPr>
        <w:t>单位价值100万元以上专用设备无</w:t>
      </w:r>
      <w:r w:rsidR="00041AFE" w:rsidRPr="00727A53">
        <w:rPr>
          <w:rFonts w:asciiTheme="minorEastAsia" w:hAnsiTheme="minorEastAsia" w:hint="eastAsia"/>
          <w:sz w:val="32"/>
          <w:szCs w:val="32"/>
        </w:rPr>
        <w:t>。</w:t>
      </w:r>
    </w:p>
    <w:p w:rsidR="00453CCB" w:rsidRDefault="00A81C39" w:rsidP="003D1A6C">
      <w:pPr>
        <w:spacing w:line="60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（六）预算绩效目标说明：</w:t>
      </w:r>
      <w:r>
        <w:rPr>
          <w:rFonts w:ascii="仿宋_GB2312" w:eastAsia="仿宋_GB2312" w:hAnsi="仿宋_GB2312" w:cs="仿宋_GB2312" w:hint="eastAsia"/>
          <w:bCs/>
          <w:kern w:val="0"/>
          <w:sz w:val="32"/>
          <w:szCs w:val="32"/>
        </w:rPr>
        <w:t>本部门所有支出实行绩效目标管理。纳入2021年部门整体支出绩效目标的金额为</w:t>
      </w:r>
      <w:r>
        <w:rPr>
          <w:rFonts w:ascii="仿宋_GB2312" w:eastAsia="仿宋_GB2312" w:hAnsi="仿宋_GB2312" w:cs="仿宋_GB2312" w:hint="eastAsia"/>
          <w:sz w:val="32"/>
          <w:szCs w:val="32"/>
          <w:u w:val="single"/>
        </w:rPr>
        <w:t xml:space="preserve"> 8579.03 </w:t>
      </w:r>
      <w:r>
        <w:rPr>
          <w:rFonts w:ascii="仿宋_GB2312" w:eastAsia="仿宋_GB2312" w:hAnsi="仿宋_GB2312" w:cs="仿宋_GB2312" w:hint="eastAsia"/>
          <w:bCs/>
          <w:kern w:val="0"/>
          <w:sz w:val="32"/>
          <w:szCs w:val="32"/>
        </w:rPr>
        <w:t>万元，其中，基本支出</w:t>
      </w:r>
      <w:r>
        <w:rPr>
          <w:rFonts w:ascii="仿宋_GB2312" w:eastAsia="仿宋_GB2312" w:hAnsi="仿宋_GB2312" w:cs="仿宋_GB2312" w:hint="eastAsia"/>
          <w:sz w:val="32"/>
          <w:szCs w:val="32"/>
          <w:u w:val="single"/>
        </w:rPr>
        <w:t xml:space="preserve"> 1720.23</w:t>
      </w:r>
      <w:r>
        <w:rPr>
          <w:rFonts w:ascii="仿宋_GB2312" w:eastAsia="仿宋_GB2312" w:hAnsi="仿宋_GB2312" w:cs="仿宋_GB2312" w:hint="eastAsia"/>
          <w:bCs/>
          <w:kern w:val="0"/>
          <w:sz w:val="32"/>
          <w:szCs w:val="32"/>
        </w:rPr>
        <w:t>万元，项目支出</w:t>
      </w:r>
      <w:r>
        <w:rPr>
          <w:rFonts w:ascii="仿宋_GB2312" w:eastAsia="仿宋_GB2312" w:hAnsi="仿宋_GB2312" w:cs="仿宋_GB2312" w:hint="eastAsia"/>
          <w:sz w:val="32"/>
          <w:szCs w:val="32"/>
          <w:u w:val="single"/>
        </w:rPr>
        <w:t xml:space="preserve">6858.80 </w:t>
      </w:r>
      <w:r>
        <w:rPr>
          <w:rFonts w:ascii="仿宋_GB2312" w:eastAsia="仿宋_GB2312" w:hAnsi="仿宋_GB2312" w:cs="仿宋_GB2312" w:hint="eastAsia"/>
          <w:bCs/>
          <w:kern w:val="0"/>
          <w:sz w:val="32"/>
          <w:szCs w:val="32"/>
        </w:rPr>
        <w:t>万元，具体绩效目标详见报表。</w:t>
      </w:r>
    </w:p>
    <w:p w:rsidR="00453CCB" w:rsidRDefault="00A81C39">
      <w:pPr>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七、名词解释</w:t>
      </w:r>
    </w:p>
    <w:p w:rsidR="00453CCB" w:rsidRDefault="00A81C39" w:rsidP="003D1A6C">
      <w:pPr>
        <w:shd w:val="clear" w:color="auto" w:fill="FFFFFF"/>
        <w:spacing w:line="60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color w:val="000000" w:themeColor="text1"/>
          <w:kern w:val="0"/>
          <w:sz w:val="32"/>
          <w:szCs w:val="32"/>
        </w:rPr>
        <w:t>1、机关运行经费：</w:t>
      </w:r>
      <w:r>
        <w:rPr>
          <w:rFonts w:ascii="仿宋_GB2312" w:eastAsia="仿宋_GB2312" w:hAnsi="仿宋_GB2312" w:cs="仿宋_GB2312" w:hint="eastAsia"/>
          <w:bCs/>
          <w:color w:val="000000" w:themeColor="text1"/>
          <w:spacing w:val="-4"/>
          <w:kern w:val="0"/>
          <w:sz w:val="32"/>
          <w:szCs w:val="32"/>
        </w:rPr>
        <w:t>是指各部门的公用经费，包括办公费及印刷费、邮电费、差旅费、会议费、福利费、日常维修费、专用资料及一般设备购置费、办公用房水电费、办公用房取暖费、办公用房物业管理费、公务用车运行维护费以及其他费用。</w:t>
      </w:r>
    </w:p>
    <w:p w:rsidR="00453CCB" w:rsidRDefault="00A81C39" w:rsidP="003D1A6C">
      <w:pPr>
        <w:shd w:val="clear" w:color="auto" w:fill="FFFFFF"/>
        <w:spacing w:line="600" w:lineRule="exact"/>
        <w:ind w:firstLineChars="200" w:firstLine="643"/>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
          <w:color w:val="000000" w:themeColor="text1"/>
          <w:kern w:val="0"/>
          <w:sz w:val="32"/>
          <w:szCs w:val="32"/>
        </w:rPr>
        <w:t>2、“三公”经费：</w:t>
      </w:r>
      <w:r>
        <w:rPr>
          <w:rFonts w:ascii="仿宋_GB2312" w:eastAsia="仿宋_GB2312" w:hAnsi="仿宋_GB2312" w:cs="仿宋_GB2312" w:hint="eastAsia"/>
          <w:bCs/>
          <w:color w:val="000000" w:themeColor="text1"/>
          <w:kern w:val="0"/>
          <w:sz w:val="32"/>
          <w:szCs w:val="32"/>
        </w:rPr>
        <w:t>纳入省财政预算管理的“三公”经费，是指用一般公共预算拨款安排的公务接待费、公务用车购置及运行维护费和因公出国（境）费。其中，公务接待</w:t>
      </w:r>
      <w:proofErr w:type="gramStart"/>
      <w:r>
        <w:rPr>
          <w:rFonts w:ascii="仿宋_GB2312" w:eastAsia="仿宋_GB2312" w:hAnsi="仿宋_GB2312" w:cs="仿宋_GB2312" w:hint="eastAsia"/>
          <w:bCs/>
          <w:color w:val="000000" w:themeColor="text1"/>
          <w:kern w:val="0"/>
          <w:sz w:val="32"/>
          <w:szCs w:val="32"/>
        </w:rPr>
        <w:t>费反映</w:t>
      </w:r>
      <w:proofErr w:type="gramEnd"/>
      <w:r>
        <w:rPr>
          <w:rFonts w:ascii="仿宋_GB2312" w:eastAsia="仿宋_GB2312" w:hAnsi="仿宋_GB2312" w:cs="仿宋_GB2312" w:hint="eastAsia"/>
          <w:bCs/>
          <w:color w:val="000000" w:themeColor="text1"/>
          <w:kern w:val="0"/>
          <w:sz w:val="32"/>
          <w:szCs w:val="32"/>
        </w:rPr>
        <w:t>单位按规定开支的各类公务接待支出；公务用车购置及运行</w:t>
      </w:r>
      <w:proofErr w:type="gramStart"/>
      <w:r>
        <w:rPr>
          <w:rFonts w:ascii="仿宋_GB2312" w:eastAsia="仿宋_GB2312" w:hAnsi="仿宋_GB2312" w:cs="仿宋_GB2312" w:hint="eastAsia"/>
          <w:bCs/>
          <w:color w:val="000000" w:themeColor="text1"/>
          <w:kern w:val="0"/>
          <w:sz w:val="32"/>
          <w:szCs w:val="32"/>
        </w:rPr>
        <w:t>费反映</w:t>
      </w:r>
      <w:proofErr w:type="gramEnd"/>
      <w:r>
        <w:rPr>
          <w:rFonts w:ascii="仿宋_GB2312" w:eastAsia="仿宋_GB2312" w:hAnsi="仿宋_GB2312" w:cs="仿宋_GB2312" w:hint="eastAsia"/>
          <w:bCs/>
          <w:color w:val="000000" w:themeColor="text1"/>
          <w:kern w:val="0"/>
          <w:sz w:val="32"/>
          <w:szCs w:val="32"/>
        </w:rPr>
        <w:t>单位公务用车车辆购置支出（</w:t>
      </w:r>
      <w:proofErr w:type="gramStart"/>
      <w:r>
        <w:rPr>
          <w:rFonts w:ascii="仿宋_GB2312" w:eastAsia="仿宋_GB2312" w:hAnsi="仿宋_GB2312" w:cs="仿宋_GB2312" w:hint="eastAsia"/>
          <w:bCs/>
          <w:color w:val="000000" w:themeColor="text1"/>
          <w:kern w:val="0"/>
          <w:sz w:val="32"/>
          <w:szCs w:val="32"/>
        </w:rPr>
        <w:t>含车辆</w:t>
      </w:r>
      <w:proofErr w:type="gramEnd"/>
      <w:r>
        <w:rPr>
          <w:rFonts w:ascii="仿宋_GB2312" w:eastAsia="仿宋_GB2312" w:hAnsi="仿宋_GB2312" w:cs="仿宋_GB2312" w:hint="eastAsia"/>
          <w:bCs/>
          <w:color w:val="000000" w:themeColor="text1"/>
          <w:kern w:val="0"/>
          <w:sz w:val="32"/>
          <w:szCs w:val="32"/>
        </w:rPr>
        <w:t>购置税），以及燃料费、维修费、保险费等支出；因公出国（境）</w:t>
      </w:r>
      <w:proofErr w:type="gramStart"/>
      <w:r>
        <w:rPr>
          <w:rFonts w:ascii="仿宋_GB2312" w:eastAsia="仿宋_GB2312" w:hAnsi="仿宋_GB2312" w:cs="仿宋_GB2312" w:hint="eastAsia"/>
          <w:bCs/>
          <w:color w:val="000000" w:themeColor="text1"/>
          <w:kern w:val="0"/>
          <w:sz w:val="32"/>
          <w:szCs w:val="32"/>
        </w:rPr>
        <w:t>费反映</w:t>
      </w:r>
      <w:proofErr w:type="gramEnd"/>
      <w:r>
        <w:rPr>
          <w:rFonts w:ascii="仿宋_GB2312" w:eastAsia="仿宋_GB2312" w:hAnsi="仿宋_GB2312" w:cs="仿宋_GB2312" w:hint="eastAsia"/>
          <w:bCs/>
          <w:color w:val="000000" w:themeColor="text1"/>
          <w:kern w:val="0"/>
          <w:sz w:val="32"/>
          <w:szCs w:val="32"/>
        </w:rPr>
        <w:t>单位公务出国（境）的国际旅费、国外城市间交通费、食宿费等支出。</w:t>
      </w:r>
    </w:p>
    <w:p w:rsidR="00453CCB" w:rsidRDefault="00A81C39">
      <w:pPr>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br w:type="page"/>
      </w:r>
    </w:p>
    <w:p w:rsidR="00453CCB" w:rsidRDefault="00A81C39">
      <w:pPr>
        <w:spacing w:line="600" w:lineRule="exact"/>
        <w:rPr>
          <w:rFonts w:ascii="仿宋_GB2312" w:eastAsia="仿宋_GB2312" w:hAnsi="仿宋_GB2312" w:cs="仿宋_GB2312"/>
          <w:bCs/>
          <w:color w:val="000000" w:themeColor="text1"/>
          <w:kern w:val="0"/>
          <w:sz w:val="32"/>
          <w:szCs w:val="32"/>
          <w:shd w:val="clear" w:color="auto" w:fill="FFFFFF"/>
        </w:rPr>
      </w:pPr>
      <w:r>
        <w:rPr>
          <w:rFonts w:ascii="仿宋_GB2312" w:eastAsia="仿宋_GB2312" w:hAnsi="仿宋_GB2312" w:cs="仿宋_GB2312" w:hint="eastAsia"/>
          <w:bCs/>
          <w:color w:val="000000" w:themeColor="text1"/>
          <w:kern w:val="0"/>
          <w:sz w:val="32"/>
          <w:szCs w:val="32"/>
          <w:shd w:val="clear" w:color="auto" w:fill="FFFFFF"/>
        </w:rPr>
        <w:lastRenderedPageBreak/>
        <w:t>第二部分：</w:t>
      </w:r>
    </w:p>
    <w:p w:rsidR="00453CCB" w:rsidRDefault="00A81C39">
      <w:pPr>
        <w:shd w:val="clear" w:color="auto" w:fill="FFFFFF"/>
        <w:spacing w:line="600" w:lineRule="exac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w:t>
      </w:r>
    </w:p>
    <w:p w:rsidR="00453CCB" w:rsidRDefault="00A81C39">
      <w:pPr>
        <w:shd w:val="clear" w:color="auto" w:fill="FFFFFF"/>
        <w:spacing w:line="600" w:lineRule="exact"/>
        <w:jc w:val="center"/>
        <w:rPr>
          <w:rFonts w:ascii="方正小标宋_GBK" w:eastAsia="方正小标宋_GBK" w:hAnsi="方正小标宋_GBK" w:cs="方正小标宋_GBK"/>
          <w:bCs/>
          <w:color w:val="000000" w:themeColor="text1"/>
          <w:kern w:val="0"/>
          <w:sz w:val="44"/>
          <w:szCs w:val="44"/>
        </w:rPr>
      </w:pPr>
      <w:r>
        <w:rPr>
          <w:rFonts w:ascii="方正小标宋_GBK" w:eastAsia="方正小标宋_GBK" w:hAnsi="方正小标宋_GBK" w:cs="方正小标宋_GBK" w:hint="eastAsia"/>
          <w:bCs/>
          <w:color w:val="000000" w:themeColor="text1"/>
          <w:kern w:val="0"/>
          <w:sz w:val="44"/>
          <w:szCs w:val="44"/>
        </w:rPr>
        <w:t>部门预算公开的表格情况</w:t>
      </w:r>
    </w:p>
    <w:p w:rsidR="00453CCB" w:rsidRDefault="00453CCB">
      <w:pPr>
        <w:shd w:val="clear" w:color="auto" w:fill="FFFFFF"/>
        <w:spacing w:line="600" w:lineRule="exact"/>
        <w:rPr>
          <w:rFonts w:ascii="仿宋_GB2312" w:eastAsia="仿宋_GB2312" w:hAnsi="仿宋_GB2312" w:cs="仿宋_GB2312"/>
          <w:bCs/>
          <w:color w:val="000000" w:themeColor="text1"/>
          <w:kern w:val="0"/>
          <w:sz w:val="32"/>
          <w:szCs w:val="32"/>
        </w:rPr>
      </w:pPr>
    </w:p>
    <w:p w:rsidR="00453CCB" w:rsidRDefault="00A81C39">
      <w:pPr>
        <w:pStyle w:val="a5"/>
        <w:widowControl w:val="0"/>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部门预算需公开的表格情况</w:t>
      </w:r>
    </w:p>
    <w:p w:rsidR="00453CCB" w:rsidRDefault="00A81C39">
      <w:pPr>
        <w:pStyle w:val="a5"/>
        <w:widowControl w:val="0"/>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1、部门收支总体情况表</w:t>
      </w:r>
    </w:p>
    <w:p w:rsidR="00453CCB" w:rsidRDefault="00A81C39">
      <w:pPr>
        <w:pStyle w:val="a5"/>
        <w:widowControl w:val="0"/>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2、部门收入总体情况表</w:t>
      </w:r>
    </w:p>
    <w:p w:rsidR="00453CCB" w:rsidRDefault="00A81C39">
      <w:pPr>
        <w:pStyle w:val="a5"/>
        <w:widowControl w:val="0"/>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3、部门支出总体情况表</w:t>
      </w:r>
    </w:p>
    <w:p w:rsidR="00453CCB" w:rsidRDefault="00A81C39">
      <w:pPr>
        <w:pStyle w:val="a5"/>
        <w:widowControl w:val="0"/>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4、部门支出总表(按部门预算经济分类)</w:t>
      </w:r>
    </w:p>
    <w:p w:rsidR="00453CCB" w:rsidRDefault="00A81C39">
      <w:pPr>
        <w:pStyle w:val="a5"/>
        <w:widowControl w:val="0"/>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5、部门支出总表(按政府预算经济分类)</w:t>
      </w:r>
    </w:p>
    <w:p w:rsidR="00453CCB" w:rsidRDefault="00A81C39">
      <w:pPr>
        <w:pStyle w:val="a5"/>
        <w:widowControl w:val="0"/>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6、省级基本支出预算明细表-工资福利支出(按部门预算经济分类)</w:t>
      </w:r>
    </w:p>
    <w:p w:rsidR="00453CCB" w:rsidRDefault="00A81C39">
      <w:pPr>
        <w:pStyle w:val="a5"/>
        <w:widowControl w:val="0"/>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7、省级基本支出预算明细表-工资福利支出(按政府预算经济分类)</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8、省级基本支出预算明细表-商品和服务支出(按部门预算经济分类)</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9、省级基本支出预算明细表-商品和服务支出(按政府预算经济分类)</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10、省级基本支出预算明细表-对个人和家庭的补助(按部门预算经济分类)</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11、省级基本支出预算明细表-对个人和家庭的补助(按政府预算经济分类)</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 xml:space="preserve">　　12、财政拨款收支总体情况表</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13、一般公共预算支出情况表</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14、一般公共预算基本支出情况表</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15、一般公共预算基本支出预算明细表-工资福利支出(按部门预算经济分类)</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16、一般公共预算基本支出预算明细表-工资福利支出(按政府预算经济分类)</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17、一般公共预算基本支出预算明细表-商品和服务支出(按部门预算经济分类)</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18、一般公共预算基本支出预算明细表-商品和服务支出(按政府预算经济分类)</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19、一般公共预算基本支出预算明细表-对个人和家庭的补助(按部门预算经济分类)</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20、一般公共预算基本支出预算明细表-对个人和家庭的补助(按政府预算经济分类)</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21、政府性基金预算支出情况表(按部门预算经济分类)</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22、政府性基金预算支出情况表(按政府预算经济分类)</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23、纳入专户管理的非税收入拨款预算分类汇总表(按部门预算经济分类)</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24、纳入专户管理的非税收入拨款预算分类汇总表(按政府预算经济分类)</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25、一般公共预算拨款--经费拨款预算表(按部门预算经</w:t>
      </w:r>
      <w:r>
        <w:rPr>
          <w:rFonts w:ascii="仿宋_GB2312" w:eastAsia="仿宋_GB2312" w:hAnsi="仿宋_GB2312" w:cs="仿宋_GB2312" w:hint="eastAsia"/>
          <w:color w:val="000000" w:themeColor="text1"/>
          <w:sz w:val="32"/>
          <w:szCs w:val="32"/>
        </w:rPr>
        <w:lastRenderedPageBreak/>
        <w:t>济分类)</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26、一般公共预算拨款--经费拨款预算表(按政府预算经济分类)</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27、省级专项资金预算汇总表</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28、一般公共预算“三公”经费预算表</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29、项目支出绩效目标表</w:t>
      </w:r>
    </w:p>
    <w:p w:rsidR="00453CCB" w:rsidRDefault="00A81C39">
      <w:pPr>
        <w:pStyle w:val="a5"/>
        <w:widowControl w:val="0"/>
        <w:shd w:val="clear" w:color="auto" w:fill="FFFFFF"/>
        <w:spacing w:before="0" w:beforeAutospacing="0" w:after="0" w:afterAutospacing="0" w:line="600" w:lineRule="exac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30、整体支出绩效目标表</w:t>
      </w:r>
    </w:p>
    <w:p w:rsidR="00453CCB" w:rsidRDefault="00453CCB">
      <w:pPr>
        <w:shd w:val="clear" w:color="auto" w:fill="FFFFFF"/>
        <w:spacing w:line="600" w:lineRule="exact"/>
        <w:rPr>
          <w:rFonts w:ascii="仿宋_GB2312" w:eastAsia="仿宋_GB2312" w:hAnsi="仿宋_GB2312" w:cs="仿宋_GB2312"/>
          <w:color w:val="000000" w:themeColor="text1"/>
          <w:kern w:val="0"/>
          <w:sz w:val="32"/>
          <w:szCs w:val="32"/>
        </w:rPr>
      </w:pPr>
    </w:p>
    <w:p w:rsidR="00453CCB" w:rsidRDefault="00453CCB" w:rsidP="009D2044">
      <w:pPr>
        <w:spacing w:line="600" w:lineRule="exact"/>
        <w:rPr>
          <w:rFonts w:ascii="仿宋_GB2312" w:eastAsia="仿宋_GB2312" w:hAnsi="仿宋_GB2312" w:cs="仿宋_GB2312"/>
          <w:color w:val="000000" w:themeColor="text1"/>
          <w:sz w:val="32"/>
          <w:szCs w:val="32"/>
        </w:rPr>
      </w:pPr>
      <w:bookmarkStart w:id="0" w:name="_GoBack"/>
      <w:bookmarkEnd w:id="0"/>
    </w:p>
    <w:p w:rsidR="00453CCB" w:rsidRDefault="00453CCB">
      <w:pPr>
        <w:rPr>
          <w:rFonts w:ascii="仿宋" w:eastAsia="仿宋" w:hAnsi="仿宋"/>
        </w:rPr>
      </w:pPr>
    </w:p>
    <w:sectPr w:rsidR="00453CCB" w:rsidSect="00453CCB">
      <w:footerReference w:type="even" r:id="rId8"/>
      <w:footerReference w:type="default" r:id="rId9"/>
      <w:pgSz w:w="11906" w:h="16838"/>
      <w:pgMar w:top="1701"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34" w:rsidRDefault="00D61234" w:rsidP="00453CCB">
      <w:r>
        <w:separator/>
      </w:r>
    </w:p>
  </w:endnote>
  <w:endnote w:type="continuationSeparator" w:id="0">
    <w:p w:rsidR="00D61234" w:rsidRDefault="00D61234" w:rsidP="0045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CB" w:rsidRDefault="00ED6559">
    <w:pPr>
      <w:pStyle w:val="a3"/>
      <w:framePr w:wrap="around" w:vAnchor="text" w:hAnchor="margin" w:xAlign="outside" w:y="1"/>
      <w:rPr>
        <w:rStyle w:val="a6"/>
      </w:rPr>
    </w:pPr>
    <w:r>
      <w:rPr>
        <w:rStyle w:val="a6"/>
      </w:rPr>
      <w:fldChar w:fldCharType="begin"/>
    </w:r>
    <w:r w:rsidR="00A81C39">
      <w:rPr>
        <w:rStyle w:val="a6"/>
      </w:rPr>
      <w:instrText xml:space="preserve">PAGE  </w:instrText>
    </w:r>
    <w:r>
      <w:rPr>
        <w:rStyle w:val="a6"/>
      </w:rPr>
      <w:fldChar w:fldCharType="end"/>
    </w:r>
  </w:p>
  <w:p w:rsidR="00453CCB" w:rsidRDefault="00453CCB">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CB" w:rsidRDefault="00A81C39">
    <w:pPr>
      <w:pStyle w:val="a3"/>
      <w:framePr w:wrap="around" w:vAnchor="text" w:hAnchor="margin" w:xAlign="outside" w:y="1"/>
      <w:rPr>
        <w:rStyle w:val="a6"/>
        <w:rFonts w:asciiTheme="minorEastAsia" w:hAnsiTheme="minorEastAsia"/>
        <w:sz w:val="28"/>
        <w:szCs w:val="28"/>
      </w:rPr>
    </w:pPr>
    <w:r>
      <w:rPr>
        <w:rStyle w:val="a6"/>
        <w:rFonts w:asciiTheme="minorEastAsia" w:hAnsiTheme="minorEastAsia" w:hint="eastAsia"/>
        <w:sz w:val="28"/>
        <w:szCs w:val="28"/>
      </w:rPr>
      <w:t xml:space="preserve">— </w:t>
    </w:r>
    <w:r w:rsidR="00ED6559">
      <w:rPr>
        <w:rStyle w:val="a6"/>
        <w:rFonts w:asciiTheme="minorEastAsia" w:hAnsiTheme="minorEastAsia"/>
        <w:sz w:val="28"/>
        <w:szCs w:val="28"/>
      </w:rPr>
      <w:fldChar w:fldCharType="begin"/>
    </w:r>
    <w:r>
      <w:rPr>
        <w:rStyle w:val="a6"/>
        <w:rFonts w:asciiTheme="minorEastAsia" w:hAnsiTheme="minorEastAsia"/>
        <w:sz w:val="28"/>
        <w:szCs w:val="28"/>
      </w:rPr>
      <w:instrText xml:space="preserve">PAGE  </w:instrText>
    </w:r>
    <w:r w:rsidR="00ED6559">
      <w:rPr>
        <w:rStyle w:val="a6"/>
        <w:rFonts w:asciiTheme="minorEastAsia" w:hAnsiTheme="minorEastAsia"/>
        <w:sz w:val="28"/>
        <w:szCs w:val="28"/>
      </w:rPr>
      <w:fldChar w:fldCharType="separate"/>
    </w:r>
    <w:r w:rsidR="009D2044">
      <w:rPr>
        <w:rStyle w:val="a6"/>
        <w:rFonts w:asciiTheme="minorEastAsia" w:hAnsiTheme="minorEastAsia"/>
        <w:noProof/>
        <w:sz w:val="28"/>
        <w:szCs w:val="28"/>
      </w:rPr>
      <w:t>9</w:t>
    </w:r>
    <w:r w:rsidR="00ED6559">
      <w:rPr>
        <w:rStyle w:val="a6"/>
        <w:rFonts w:asciiTheme="minorEastAsia" w:hAnsiTheme="minorEastAsia"/>
        <w:sz w:val="28"/>
        <w:szCs w:val="28"/>
      </w:rPr>
      <w:fldChar w:fldCharType="end"/>
    </w:r>
    <w:r>
      <w:rPr>
        <w:rStyle w:val="a6"/>
        <w:rFonts w:asciiTheme="minorEastAsia" w:hAnsiTheme="minorEastAsia" w:hint="eastAsia"/>
        <w:sz w:val="28"/>
        <w:szCs w:val="28"/>
      </w:rPr>
      <w:t xml:space="preserve"> —</w:t>
    </w:r>
  </w:p>
  <w:p w:rsidR="00453CCB" w:rsidRDefault="00453CCB">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34" w:rsidRDefault="00D61234" w:rsidP="00453CCB">
      <w:r>
        <w:separator/>
      </w:r>
    </w:p>
  </w:footnote>
  <w:footnote w:type="continuationSeparator" w:id="0">
    <w:p w:rsidR="00D61234" w:rsidRDefault="00D61234" w:rsidP="00453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5E0"/>
    <w:rsid w:val="B5FCF4D0"/>
    <w:rsid w:val="BDFFACD4"/>
    <w:rsid w:val="BFC08E83"/>
    <w:rsid w:val="C3FFC511"/>
    <w:rsid w:val="F1BCB7A1"/>
    <w:rsid w:val="F55BE9AF"/>
    <w:rsid w:val="F7FC84BE"/>
    <w:rsid w:val="FB7FD26F"/>
    <w:rsid w:val="FFF98EC2"/>
    <w:rsid w:val="FFFD59DF"/>
    <w:rsid w:val="FFFF0731"/>
    <w:rsid w:val="FFFF2007"/>
    <w:rsid w:val="FFFFB239"/>
    <w:rsid w:val="000202C8"/>
    <w:rsid w:val="00041AFE"/>
    <w:rsid w:val="00042656"/>
    <w:rsid w:val="0011792D"/>
    <w:rsid w:val="001E0804"/>
    <w:rsid w:val="0026314F"/>
    <w:rsid w:val="0028724C"/>
    <w:rsid w:val="002D2A96"/>
    <w:rsid w:val="003178AA"/>
    <w:rsid w:val="00351867"/>
    <w:rsid w:val="003D1A6C"/>
    <w:rsid w:val="00434DCB"/>
    <w:rsid w:val="004523A4"/>
    <w:rsid w:val="00453CCB"/>
    <w:rsid w:val="00474F03"/>
    <w:rsid w:val="004A4EDC"/>
    <w:rsid w:val="004B2D5F"/>
    <w:rsid w:val="004D32F1"/>
    <w:rsid w:val="004D5220"/>
    <w:rsid w:val="005965E0"/>
    <w:rsid w:val="006173DB"/>
    <w:rsid w:val="006302B9"/>
    <w:rsid w:val="00686AB9"/>
    <w:rsid w:val="006B42C8"/>
    <w:rsid w:val="006F03ED"/>
    <w:rsid w:val="00710BBA"/>
    <w:rsid w:val="0073195E"/>
    <w:rsid w:val="00800E0C"/>
    <w:rsid w:val="00850238"/>
    <w:rsid w:val="0085142A"/>
    <w:rsid w:val="00856977"/>
    <w:rsid w:val="00883ACC"/>
    <w:rsid w:val="008C00E5"/>
    <w:rsid w:val="008C0B2E"/>
    <w:rsid w:val="008C7461"/>
    <w:rsid w:val="00903F25"/>
    <w:rsid w:val="00932704"/>
    <w:rsid w:val="00971912"/>
    <w:rsid w:val="00977116"/>
    <w:rsid w:val="009D2044"/>
    <w:rsid w:val="009F6EE3"/>
    <w:rsid w:val="00A73CF5"/>
    <w:rsid w:val="00A81C39"/>
    <w:rsid w:val="00AF62C3"/>
    <w:rsid w:val="00B0319B"/>
    <w:rsid w:val="00B264B1"/>
    <w:rsid w:val="00B36AD7"/>
    <w:rsid w:val="00C05BA4"/>
    <w:rsid w:val="00CC2A14"/>
    <w:rsid w:val="00D61234"/>
    <w:rsid w:val="00D91C62"/>
    <w:rsid w:val="00D96AFD"/>
    <w:rsid w:val="00DA55B4"/>
    <w:rsid w:val="00DD4911"/>
    <w:rsid w:val="00E14B56"/>
    <w:rsid w:val="00ED6559"/>
    <w:rsid w:val="00F07983"/>
    <w:rsid w:val="00F92E19"/>
    <w:rsid w:val="00FE65CA"/>
    <w:rsid w:val="5E8F09BE"/>
    <w:rsid w:val="5FFFEB72"/>
    <w:rsid w:val="62F715BE"/>
    <w:rsid w:val="6BEB7F65"/>
    <w:rsid w:val="6FDC25A5"/>
    <w:rsid w:val="77F733BC"/>
    <w:rsid w:val="79EB19DC"/>
    <w:rsid w:val="7BDB1B39"/>
    <w:rsid w:val="7BFE33F8"/>
    <w:rsid w:val="7DBE2CFE"/>
    <w:rsid w:val="7EF3803F"/>
    <w:rsid w:val="7FF8DF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CC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53CC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53CC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453CCB"/>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uiPriority w:val="99"/>
    <w:semiHidden/>
    <w:unhideWhenUsed/>
    <w:qFormat/>
    <w:rsid w:val="00453CCB"/>
  </w:style>
  <w:style w:type="character" w:customStyle="1" w:styleId="Char0">
    <w:name w:val="页眉 Char"/>
    <w:basedOn w:val="a0"/>
    <w:link w:val="a4"/>
    <w:uiPriority w:val="99"/>
    <w:semiHidden/>
    <w:qFormat/>
    <w:rsid w:val="00453CCB"/>
    <w:rPr>
      <w:sz w:val="18"/>
      <w:szCs w:val="18"/>
    </w:rPr>
  </w:style>
  <w:style w:type="character" w:customStyle="1" w:styleId="Char">
    <w:name w:val="页脚 Char"/>
    <w:basedOn w:val="a0"/>
    <w:link w:val="a3"/>
    <w:uiPriority w:val="99"/>
    <w:semiHidden/>
    <w:qFormat/>
    <w:rsid w:val="00453C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CC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53CC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53CC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453CCB"/>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uiPriority w:val="99"/>
    <w:semiHidden/>
    <w:unhideWhenUsed/>
    <w:qFormat/>
    <w:rsid w:val="00453CCB"/>
  </w:style>
  <w:style w:type="character" w:customStyle="1" w:styleId="Char0">
    <w:name w:val="页眉 Char"/>
    <w:basedOn w:val="a0"/>
    <w:link w:val="a4"/>
    <w:uiPriority w:val="99"/>
    <w:semiHidden/>
    <w:qFormat/>
    <w:rsid w:val="00453CCB"/>
    <w:rPr>
      <w:sz w:val="18"/>
      <w:szCs w:val="18"/>
    </w:rPr>
  </w:style>
  <w:style w:type="character" w:customStyle="1" w:styleId="Char">
    <w:name w:val="页脚 Char"/>
    <w:basedOn w:val="a0"/>
    <w:link w:val="a3"/>
    <w:uiPriority w:val="99"/>
    <w:semiHidden/>
    <w:qFormat/>
    <w:rsid w:val="00453C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526</Words>
  <Characters>3001</Characters>
  <Application>Microsoft Office Word</Application>
  <DocSecurity>0</DocSecurity>
  <Lines>25</Lines>
  <Paragraphs>7</Paragraphs>
  <ScaleCrop>false</ScaleCrop>
  <Company>Microsoft</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尹志伟 null</cp:lastModifiedBy>
  <cp:revision>3</cp:revision>
  <dcterms:created xsi:type="dcterms:W3CDTF">2022-09-09T07:53:00Z</dcterms:created>
  <dcterms:modified xsi:type="dcterms:W3CDTF">2022-09-09T07:55:00Z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