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6EB" w:rsidRDefault="007D76EB">
      <w:pPr>
        <w:widowControl/>
        <w:spacing w:line="600" w:lineRule="exact"/>
        <w:jc w:val="center"/>
        <w:rPr>
          <w:rFonts w:eastAsia="方正小标宋_GBK"/>
          <w:kern w:val="0"/>
          <w:sz w:val="44"/>
          <w:szCs w:val="44"/>
        </w:rPr>
      </w:pPr>
      <w:r>
        <w:rPr>
          <w:rFonts w:eastAsia="方正小标宋_GBK"/>
          <w:kern w:val="0"/>
          <w:sz w:val="44"/>
          <w:szCs w:val="44"/>
        </w:rPr>
        <w:t>2025</w:t>
      </w:r>
      <w:r>
        <w:rPr>
          <w:rFonts w:eastAsia="方正小标宋_GBK" w:cs="方正小标宋_GBK" w:hint="eastAsia"/>
          <w:kern w:val="0"/>
          <w:sz w:val="44"/>
          <w:szCs w:val="44"/>
        </w:rPr>
        <w:t>年中共湖南省委党史研究院单位预算</w:t>
      </w:r>
    </w:p>
    <w:p w:rsidR="007D76EB" w:rsidRDefault="007D76EB">
      <w:pPr>
        <w:widowControl/>
        <w:spacing w:line="600" w:lineRule="exact"/>
        <w:jc w:val="center"/>
        <w:rPr>
          <w:rFonts w:eastAsia="Times New Roman"/>
          <w:kern w:val="0"/>
          <w:sz w:val="32"/>
          <w:szCs w:val="32"/>
        </w:rPr>
      </w:pPr>
    </w:p>
    <w:p w:rsidR="007D76EB" w:rsidRDefault="007D76EB">
      <w:pPr>
        <w:widowControl/>
        <w:spacing w:line="600" w:lineRule="exact"/>
        <w:jc w:val="center"/>
        <w:rPr>
          <w:rFonts w:eastAsia="黑体"/>
          <w:kern w:val="0"/>
          <w:sz w:val="32"/>
          <w:szCs w:val="32"/>
        </w:rPr>
      </w:pPr>
      <w:r>
        <w:rPr>
          <w:rFonts w:eastAsia="黑体" w:cs="黑体" w:hint="eastAsia"/>
          <w:kern w:val="0"/>
          <w:sz w:val="32"/>
          <w:szCs w:val="32"/>
        </w:rPr>
        <w:t>目</w:t>
      </w:r>
      <w:r>
        <w:rPr>
          <w:rFonts w:eastAsia="黑体"/>
          <w:kern w:val="0"/>
          <w:sz w:val="32"/>
          <w:szCs w:val="32"/>
        </w:rPr>
        <w:t xml:space="preserve"> </w:t>
      </w:r>
      <w:r>
        <w:rPr>
          <w:rFonts w:eastAsia="黑体" w:cs="黑体" w:hint="eastAsia"/>
          <w:kern w:val="0"/>
          <w:sz w:val="32"/>
          <w:szCs w:val="32"/>
        </w:rPr>
        <w:t>录</w:t>
      </w:r>
    </w:p>
    <w:p w:rsidR="007D76EB" w:rsidRDefault="007D76EB">
      <w:pPr>
        <w:widowControl/>
        <w:spacing w:line="600" w:lineRule="exact"/>
        <w:jc w:val="left"/>
        <w:rPr>
          <w:rFonts w:eastAsia="黑体"/>
          <w:kern w:val="0"/>
          <w:sz w:val="32"/>
          <w:szCs w:val="32"/>
        </w:rPr>
      </w:pPr>
    </w:p>
    <w:p w:rsidR="007D76EB" w:rsidRDefault="007D76EB" w:rsidP="003C5EE2">
      <w:pPr>
        <w:widowControl/>
        <w:spacing w:line="600" w:lineRule="exact"/>
        <w:ind w:firstLineChars="200" w:firstLine="31680"/>
        <w:rPr>
          <w:rFonts w:eastAsia="方正小标宋_GBK"/>
          <w:b/>
          <w:bCs/>
          <w:kern w:val="0"/>
          <w:sz w:val="32"/>
          <w:szCs w:val="32"/>
        </w:rPr>
      </w:pPr>
      <w:r>
        <w:rPr>
          <w:rFonts w:eastAsia="仿宋_GB2312" w:cs="仿宋_GB2312" w:hint="eastAsia"/>
          <w:b/>
          <w:bCs/>
          <w:kern w:val="0"/>
          <w:sz w:val="32"/>
          <w:szCs w:val="32"/>
        </w:rPr>
        <w:t>第一部分</w:t>
      </w:r>
      <w:r>
        <w:rPr>
          <w:rFonts w:eastAsia="仿宋_GB2312"/>
          <w:b/>
          <w:bCs/>
          <w:kern w:val="0"/>
          <w:sz w:val="32"/>
          <w:szCs w:val="32"/>
        </w:rPr>
        <w:t xml:space="preserve"> </w:t>
      </w:r>
      <w:r>
        <w:rPr>
          <w:rFonts w:eastAsia="方正小标宋_GBK"/>
          <w:b/>
          <w:bCs/>
          <w:kern w:val="0"/>
          <w:sz w:val="32"/>
          <w:szCs w:val="32"/>
        </w:rPr>
        <w:t>2025</w:t>
      </w:r>
      <w:r>
        <w:rPr>
          <w:rFonts w:eastAsia="仿宋_GB2312" w:cs="仿宋_GB2312" w:hint="eastAsia"/>
          <w:b/>
          <w:bCs/>
          <w:kern w:val="0"/>
          <w:sz w:val="32"/>
          <w:szCs w:val="32"/>
        </w:rPr>
        <w:t>年单位预算说明</w:t>
      </w:r>
    </w:p>
    <w:p w:rsidR="007D76EB" w:rsidRDefault="007D76EB" w:rsidP="003C5EE2">
      <w:pPr>
        <w:widowControl/>
        <w:spacing w:line="600" w:lineRule="exact"/>
        <w:ind w:firstLineChars="200" w:firstLine="31680"/>
        <w:jc w:val="left"/>
        <w:rPr>
          <w:rFonts w:eastAsia="仿宋_GB2312"/>
          <w:b/>
          <w:bCs/>
          <w:kern w:val="0"/>
          <w:sz w:val="32"/>
          <w:szCs w:val="32"/>
        </w:rPr>
      </w:pPr>
      <w:r>
        <w:rPr>
          <w:rFonts w:eastAsia="仿宋_GB2312" w:cs="仿宋_GB2312" w:hint="eastAsia"/>
          <w:b/>
          <w:bCs/>
          <w:kern w:val="0"/>
          <w:sz w:val="32"/>
          <w:szCs w:val="32"/>
        </w:rPr>
        <w:t>第二部分</w:t>
      </w:r>
      <w:r>
        <w:rPr>
          <w:rFonts w:eastAsia="仿宋_GB2312"/>
          <w:b/>
          <w:bCs/>
          <w:kern w:val="0"/>
          <w:sz w:val="32"/>
          <w:szCs w:val="32"/>
        </w:rPr>
        <w:t xml:space="preserve"> 2025</w:t>
      </w:r>
      <w:r>
        <w:rPr>
          <w:rFonts w:eastAsia="仿宋_GB2312" w:cs="仿宋_GB2312" w:hint="eastAsia"/>
          <w:b/>
          <w:bCs/>
          <w:kern w:val="0"/>
          <w:sz w:val="32"/>
          <w:szCs w:val="32"/>
        </w:rPr>
        <w:t>年单位预算表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w:t>
      </w:r>
      <w:r>
        <w:rPr>
          <w:rFonts w:eastAsia="仿宋_GB2312" w:cs="仿宋_GB2312" w:hint="eastAsia"/>
          <w:sz w:val="32"/>
          <w:szCs w:val="32"/>
        </w:rPr>
        <w:t>、收支总表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2</w:t>
      </w:r>
      <w:r>
        <w:rPr>
          <w:rFonts w:eastAsia="仿宋_GB2312" w:cs="仿宋_GB2312" w:hint="eastAsia"/>
          <w:sz w:val="32"/>
          <w:szCs w:val="32"/>
        </w:rPr>
        <w:t>、收入总表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3</w:t>
      </w:r>
      <w:r>
        <w:rPr>
          <w:rFonts w:eastAsia="仿宋_GB2312" w:cs="仿宋_GB2312" w:hint="eastAsia"/>
          <w:sz w:val="32"/>
          <w:szCs w:val="32"/>
        </w:rPr>
        <w:t>、支出总表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4</w:t>
      </w:r>
      <w:r>
        <w:rPr>
          <w:rFonts w:eastAsia="仿宋_GB2312" w:cs="仿宋_GB2312" w:hint="eastAsia"/>
          <w:sz w:val="32"/>
          <w:szCs w:val="32"/>
        </w:rPr>
        <w:t>、支出预算分类汇总表（按政府预算经济分类）</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5</w:t>
      </w:r>
      <w:r>
        <w:rPr>
          <w:rFonts w:eastAsia="仿宋_GB2312" w:cs="仿宋_GB2312" w:hint="eastAsia"/>
          <w:sz w:val="32"/>
          <w:szCs w:val="32"/>
        </w:rPr>
        <w:t>、支出预算分类汇总表（按部门预算经济分类）</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6</w:t>
      </w:r>
      <w:r>
        <w:rPr>
          <w:rFonts w:eastAsia="仿宋_GB2312" w:cs="仿宋_GB2312" w:hint="eastAsia"/>
          <w:sz w:val="32"/>
          <w:szCs w:val="32"/>
        </w:rPr>
        <w:t>、财政拨款收支总表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7</w:t>
      </w:r>
      <w:r>
        <w:rPr>
          <w:rFonts w:eastAsia="仿宋_GB2312" w:cs="仿宋_GB2312" w:hint="eastAsia"/>
          <w:sz w:val="32"/>
          <w:szCs w:val="32"/>
        </w:rPr>
        <w:t>、一般公共预算支出表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8</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人员经费（工资福利支出）（按政府预算经济分类）</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9</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人员经费（工资福利支出）（按部门预算经济分类）</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10</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人员经费（对个人和家庭的补助）（按政府预算经济分类）</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11</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人员经费（对个人和家庭的补助）（按部门预算经济分类）</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12</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公用经费（商品和服务支出）（按政府预算经济分类）</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13</w:t>
      </w:r>
      <w:r>
        <w:rPr>
          <w:rFonts w:eastAsia="仿宋_GB2312" w:cs="仿宋_GB2312" w:hint="eastAsia"/>
          <w:sz w:val="32"/>
          <w:szCs w:val="32"/>
        </w:rPr>
        <w:t>、一般公共预算基本支出表</w:t>
      </w:r>
      <w:r>
        <w:rPr>
          <w:rFonts w:eastAsia="仿宋_GB2312"/>
          <w:sz w:val="32"/>
          <w:szCs w:val="32"/>
        </w:rPr>
        <w:t>-</w:t>
      </w:r>
      <w:r>
        <w:rPr>
          <w:rFonts w:eastAsia="仿宋_GB2312" w:cs="仿宋_GB2312" w:hint="eastAsia"/>
          <w:sz w:val="32"/>
          <w:szCs w:val="32"/>
        </w:rPr>
        <w:t>公用经费（商品和服务支出）（按部门预算经济分类）</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14</w:t>
      </w:r>
      <w:r>
        <w:rPr>
          <w:rFonts w:eastAsia="仿宋_GB2312" w:cs="仿宋_GB2312" w:hint="eastAsia"/>
          <w:sz w:val="32"/>
          <w:szCs w:val="32"/>
        </w:rPr>
        <w:t>、一般公共预算</w:t>
      </w:r>
      <w:r>
        <w:rPr>
          <w:rFonts w:eastAsia="仿宋_GB2312"/>
          <w:sz w:val="32"/>
          <w:szCs w:val="32"/>
        </w:rPr>
        <w:t>“</w:t>
      </w:r>
      <w:r>
        <w:rPr>
          <w:rFonts w:eastAsia="仿宋_GB2312" w:cs="仿宋_GB2312" w:hint="eastAsia"/>
          <w:sz w:val="32"/>
          <w:szCs w:val="32"/>
        </w:rPr>
        <w:t>三公</w:t>
      </w:r>
      <w:r>
        <w:rPr>
          <w:rFonts w:eastAsia="仿宋_GB2312"/>
          <w:sz w:val="32"/>
          <w:szCs w:val="32"/>
        </w:rPr>
        <w:t>”</w:t>
      </w:r>
      <w:r>
        <w:rPr>
          <w:rFonts w:eastAsia="仿宋_GB2312" w:cs="仿宋_GB2312" w:hint="eastAsia"/>
          <w:sz w:val="32"/>
          <w:szCs w:val="32"/>
        </w:rPr>
        <w:t>经费支出表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15</w:t>
      </w:r>
      <w:r>
        <w:rPr>
          <w:rFonts w:eastAsia="仿宋_GB2312" w:cs="仿宋_GB2312" w:hint="eastAsia"/>
          <w:sz w:val="32"/>
          <w:szCs w:val="32"/>
        </w:rPr>
        <w:t>、政府性基金预算支出表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16</w:t>
      </w:r>
      <w:r>
        <w:rPr>
          <w:rFonts w:eastAsia="仿宋_GB2312" w:cs="仿宋_GB2312" w:hint="eastAsia"/>
          <w:sz w:val="32"/>
          <w:szCs w:val="32"/>
        </w:rPr>
        <w:t>、政府性基金预算支出分类汇总表（按政府预算经济分类）</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17</w:t>
      </w:r>
      <w:r>
        <w:rPr>
          <w:rFonts w:eastAsia="仿宋_GB2312" w:cs="仿宋_GB2312" w:hint="eastAsia"/>
          <w:sz w:val="32"/>
          <w:szCs w:val="32"/>
        </w:rPr>
        <w:t>、政府性基金预算支出分类汇总表（按部门预算经济分类）</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18</w:t>
      </w:r>
      <w:r>
        <w:rPr>
          <w:rFonts w:eastAsia="仿宋_GB2312" w:cs="仿宋_GB2312" w:hint="eastAsia"/>
          <w:sz w:val="32"/>
          <w:szCs w:val="32"/>
        </w:rPr>
        <w:t>、国有资本经营预算支出表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19</w:t>
      </w:r>
      <w:r>
        <w:rPr>
          <w:rFonts w:eastAsia="仿宋_GB2312" w:cs="仿宋_GB2312" w:hint="eastAsia"/>
          <w:sz w:val="32"/>
          <w:szCs w:val="32"/>
        </w:rPr>
        <w:t>、财政专户管理资金预算支出表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20</w:t>
      </w:r>
      <w:r>
        <w:rPr>
          <w:rFonts w:eastAsia="仿宋_GB2312" w:cs="仿宋_GB2312" w:hint="eastAsia"/>
          <w:sz w:val="32"/>
          <w:szCs w:val="32"/>
        </w:rPr>
        <w:t>、省级专项资金预算汇总表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21</w:t>
      </w:r>
      <w:r>
        <w:rPr>
          <w:rFonts w:eastAsia="仿宋_GB2312" w:cs="仿宋_GB2312" w:hint="eastAsia"/>
          <w:sz w:val="32"/>
          <w:szCs w:val="32"/>
        </w:rPr>
        <w:t>、省级专项资金绩效目标表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22</w:t>
      </w:r>
      <w:r>
        <w:rPr>
          <w:rFonts w:eastAsia="仿宋_GB2312" w:cs="仿宋_GB2312" w:hint="eastAsia"/>
          <w:sz w:val="32"/>
          <w:szCs w:val="32"/>
        </w:rPr>
        <w:t>、其他项目支出绩效目标表</w:t>
      </w:r>
    </w:p>
    <w:p w:rsidR="007D76EB" w:rsidRDefault="007D76EB" w:rsidP="003C5EE2">
      <w:pPr>
        <w:widowControl/>
        <w:spacing w:line="600" w:lineRule="exact"/>
        <w:ind w:firstLineChars="200" w:firstLine="31680"/>
        <w:jc w:val="left"/>
        <w:rPr>
          <w:rFonts w:eastAsia="仿宋_GB2312"/>
          <w:sz w:val="32"/>
          <w:szCs w:val="32"/>
        </w:rPr>
      </w:pPr>
      <w:r>
        <w:rPr>
          <w:rFonts w:eastAsia="仿宋_GB2312"/>
          <w:sz w:val="32"/>
          <w:szCs w:val="32"/>
        </w:rPr>
        <w:t>23</w:t>
      </w:r>
      <w:r>
        <w:rPr>
          <w:rFonts w:eastAsia="仿宋_GB2312" w:cs="仿宋_GB2312" w:hint="eastAsia"/>
          <w:sz w:val="32"/>
          <w:szCs w:val="32"/>
        </w:rPr>
        <w:t>、部门整体支出绩效目标表</w:t>
      </w:r>
    </w:p>
    <w:p w:rsidR="007D76EB" w:rsidRDefault="007D76EB" w:rsidP="003C5EE2">
      <w:pPr>
        <w:widowControl/>
        <w:spacing w:line="600" w:lineRule="exact"/>
        <w:ind w:firstLineChars="200" w:firstLine="31680"/>
        <w:rPr>
          <w:rFonts w:eastAsia="仿宋_GB2312"/>
          <w:b/>
          <w:bCs/>
          <w:kern w:val="0"/>
          <w:sz w:val="32"/>
          <w:szCs w:val="32"/>
        </w:rPr>
      </w:pPr>
      <w:r>
        <w:rPr>
          <w:rFonts w:eastAsia="仿宋_GB2312" w:cs="仿宋_GB2312" w:hint="eastAsia"/>
          <w:b/>
          <w:bCs/>
          <w:kern w:val="0"/>
          <w:sz w:val="32"/>
          <w:szCs w:val="32"/>
        </w:rPr>
        <w:t>注：以上单位预算报表中，空表表示本单位无相关情况。</w:t>
      </w:r>
    </w:p>
    <w:p w:rsidR="007D76EB" w:rsidRDefault="007D76EB" w:rsidP="003C5EE2">
      <w:pPr>
        <w:widowControl/>
        <w:spacing w:line="600" w:lineRule="exact"/>
        <w:ind w:firstLineChars="200" w:firstLine="31680"/>
        <w:rPr>
          <w:rFonts w:eastAsia="仿宋_GB2312"/>
          <w:b/>
          <w:bCs/>
          <w:kern w:val="0"/>
          <w:sz w:val="32"/>
          <w:szCs w:val="32"/>
        </w:rPr>
        <w:sectPr w:rsidR="007D76EB">
          <w:footerReference w:type="default" r:id="rId7"/>
          <w:pgSz w:w="11907" w:h="16840"/>
          <w:pgMar w:top="1134" w:right="1797" w:bottom="1304" w:left="1797" w:header="851" w:footer="992" w:gutter="0"/>
          <w:cols w:space="720"/>
          <w:docGrid w:type="linesAndChars" w:linePitch="495" w:charSpace="-594"/>
        </w:sectPr>
      </w:pPr>
    </w:p>
    <w:p w:rsidR="007D76EB" w:rsidRDefault="007D76EB">
      <w:pPr>
        <w:widowControl/>
        <w:spacing w:line="600" w:lineRule="exact"/>
        <w:jc w:val="center"/>
        <w:rPr>
          <w:rFonts w:eastAsia="方正小标宋_GBK"/>
          <w:kern w:val="0"/>
          <w:sz w:val="36"/>
          <w:szCs w:val="36"/>
        </w:rPr>
      </w:pPr>
      <w:r>
        <w:rPr>
          <w:rFonts w:eastAsia="方正小标宋_GBK" w:cs="方正小标宋_GBK" w:hint="eastAsia"/>
          <w:kern w:val="0"/>
          <w:sz w:val="36"/>
          <w:szCs w:val="36"/>
        </w:rPr>
        <w:t>第一部分</w:t>
      </w:r>
      <w:r>
        <w:rPr>
          <w:rFonts w:eastAsia="方正小标宋_GBK"/>
          <w:kern w:val="0"/>
          <w:sz w:val="36"/>
          <w:szCs w:val="36"/>
        </w:rPr>
        <w:t xml:space="preserve"> 2025</w:t>
      </w:r>
      <w:r>
        <w:rPr>
          <w:rFonts w:eastAsia="方正小标宋_GBK" w:cs="方正小标宋_GBK" w:hint="eastAsia"/>
          <w:kern w:val="0"/>
          <w:sz w:val="36"/>
          <w:szCs w:val="36"/>
        </w:rPr>
        <w:t>年单位预算说明</w:t>
      </w:r>
    </w:p>
    <w:p w:rsidR="007D76EB" w:rsidRDefault="007D76EB">
      <w:pPr>
        <w:widowControl/>
        <w:spacing w:line="600" w:lineRule="exact"/>
        <w:jc w:val="left"/>
        <w:rPr>
          <w:rFonts w:eastAsia="仿宋_GB2312"/>
          <w:b/>
          <w:bCs/>
          <w:kern w:val="0"/>
          <w:sz w:val="32"/>
          <w:szCs w:val="32"/>
        </w:rPr>
      </w:pPr>
    </w:p>
    <w:p w:rsidR="007D76EB" w:rsidRDefault="007D76EB" w:rsidP="003C5EE2">
      <w:pPr>
        <w:spacing w:line="600" w:lineRule="exact"/>
        <w:ind w:firstLineChars="200" w:firstLine="31680"/>
        <w:jc w:val="left"/>
        <w:rPr>
          <w:rFonts w:eastAsia="黑体"/>
          <w:kern w:val="0"/>
          <w:sz w:val="32"/>
          <w:szCs w:val="32"/>
        </w:rPr>
      </w:pPr>
      <w:r>
        <w:rPr>
          <w:rFonts w:eastAsia="黑体" w:cs="黑体" w:hint="eastAsia"/>
          <w:kern w:val="0"/>
          <w:sz w:val="32"/>
          <w:szCs w:val="32"/>
        </w:rPr>
        <w:t>一、单位基本概况</w:t>
      </w:r>
    </w:p>
    <w:p w:rsidR="007D76EB" w:rsidRDefault="007D76EB" w:rsidP="003C5EE2">
      <w:pPr>
        <w:spacing w:line="600" w:lineRule="exact"/>
        <w:ind w:firstLineChars="200" w:firstLine="31680"/>
        <w:jc w:val="left"/>
        <w:rPr>
          <w:rFonts w:eastAsia="Times New Roman"/>
          <w:b/>
          <w:bCs/>
          <w:sz w:val="32"/>
          <w:szCs w:val="32"/>
        </w:rPr>
      </w:pPr>
      <w:r>
        <w:rPr>
          <w:rFonts w:ascii="宋体" w:hAnsi="宋体" w:cs="宋体" w:hint="eastAsia"/>
          <w:b/>
          <w:bCs/>
          <w:sz w:val="32"/>
          <w:szCs w:val="32"/>
        </w:rPr>
        <w:t>（一）职能职责。</w:t>
      </w:r>
    </w:p>
    <w:p w:rsidR="007D76EB" w:rsidRDefault="007D76EB" w:rsidP="003C5EE2">
      <w:pPr>
        <w:spacing w:line="600" w:lineRule="exact"/>
        <w:ind w:firstLineChars="200" w:firstLine="31680"/>
        <w:jc w:val="left"/>
        <w:rPr>
          <w:rFonts w:eastAsia="仿宋_GB2312"/>
          <w:sz w:val="32"/>
          <w:szCs w:val="32"/>
        </w:rPr>
      </w:pPr>
      <w:r>
        <w:rPr>
          <w:rFonts w:eastAsia="仿宋_GB2312" w:cs="仿宋_GB2312" w:hint="eastAsia"/>
          <w:sz w:val="32"/>
          <w:szCs w:val="32"/>
        </w:rPr>
        <w:t>中共湖南省委党史研究院是参照公务员管理的全额拨款正厅级事业单位，主要职责职能及重点工作：（一）跟踪研究新时代坚持和发展中国特色社会主义的理论和实践进程；研究总结湖南深入贯彻习近平新时代中国特色社会主义思想的实践和经验；研究阐释马克思列宁主义、毛泽东思想、邓小平理论、</w:t>
      </w:r>
      <w:r>
        <w:rPr>
          <w:rFonts w:eastAsia="仿宋_GB2312"/>
          <w:sz w:val="32"/>
          <w:szCs w:val="32"/>
        </w:rPr>
        <w:t>“</w:t>
      </w:r>
      <w:r>
        <w:rPr>
          <w:rFonts w:eastAsia="仿宋_GB2312" w:cs="仿宋_GB2312" w:hint="eastAsia"/>
          <w:sz w:val="32"/>
          <w:szCs w:val="32"/>
        </w:rPr>
        <w:t>三个代表</w:t>
      </w:r>
      <w:r>
        <w:rPr>
          <w:rFonts w:eastAsia="仿宋_GB2312"/>
          <w:sz w:val="32"/>
          <w:szCs w:val="32"/>
        </w:rPr>
        <w:t>”</w:t>
      </w:r>
      <w:r>
        <w:rPr>
          <w:rFonts w:eastAsia="仿宋_GB2312" w:cs="仿宋_GB2312" w:hint="eastAsia"/>
          <w:sz w:val="32"/>
          <w:szCs w:val="32"/>
        </w:rPr>
        <w:t>重要思想、科学发展观。（二）研究中共湖南历史。编写湖南党史、党史大事记和专门史等著作和资料，研究涉及湖南的重要党史人物生平思想和精神风范，总结党的历史经验和优良传统，发挥党史资政育人作用，为新时代党的建设和省委决策服务，为教育广大党员、干部、群众和青少年服务。（三）征集整理中共湖南历史资料。征编党史重要文献，收集整理省委、省政府的重要文献及湘籍老一辈革命家和省委、省政府主要负责同志的重要文稿，收集整理重要口述历史、重要人物回忆录等党史资料，建设全省党史资料信息中心。（四）开展党史宣传教育。组织党史知识的普及宣传教育，开展重大党史事件、重要党史人物纪念活动；参与革命遗址保护利用工作；建设和管理党史舆论阵地，反击历史虚无主义。（五）审核涉及中共湖南历史的重要著作、文稿、书稿、照片，参与审核全省重大党史题材作品、重要展览、新建党史纪念场馆的立项和内容等。（六）负责全省党史科研规划，参与组织开展国际间、省际间的党史工作协作和党史学术交流，指导党史学会（研究会）工作。（七）组织指导全省党史联络工作。承担省党史联络组的日常工作，为离退休老同志从事党史工作提供服务。（八）指导市州县（市、区）党史和文献工作，培训全省党史干部。（九）领导湖南党史陈列馆工作。（十）承办中央党史和文献研究院及省委交办的其他任务。</w:t>
      </w:r>
    </w:p>
    <w:p w:rsidR="007D76EB" w:rsidRDefault="007D76EB" w:rsidP="003C5EE2">
      <w:pPr>
        <w:numPr>
          <w:ilvl w:val="0"/>
          <w:numId w:val="1"/>
        </w:numPr>
        <w:spacing w:line="600" w:lineRule="exact"/>
        <w:ind w:firstLineChars="200" w:firstLine="31680"/>
        <w:jc w:val="left"/>
        <w:rPr>
          <w:rFonts w:eastAsia="Times New Roman"/>
          <w:b/>
          <w:bCs/>
          <w:sz w:val="32"/>
          <w:szCs w:val="32"/>
        </w:rPr>
      </w:pPr>
      <w:r>
        <w:rPr>
          <w:rFonts w:ascii="宋体" w:hAnsi="宋体" w:cs="宋体" w:hint="eastAsia"/>
          <w:b/>
          <w:bCs/>
          <w:sz w:val="32"/>
          <w:szCs w:val="32"/>
        </w:rPr>
        <w:t>机构设置。</w:t>
      </w:r>
    </w:p>
    <w:p w:rsidR="007D76EB" w:rsidRDefault="007D76EB" w:rsidP="003C5EE2">
      <w:pPr>
        <w:spacing w:line="600" w:lineRule="exact"/>
        <w:ind w:firstLineChars="200" w:firstLine="31680"/>
        <w:jc w:val="left"/>
        <w:rPr>
          <w:rFonts w:eastAsia="仿宋_GB2312"/>
          <w:sz w:val="32"/>
          <w:szCs w:val="32"/>
        </w:rPr>
      </w:pPr>
      <w:r>
        <w:rPr>
          <w:rFonts w:eastAsia="仿宋_GB2312" w:cs="仿宋_GB2312" w:hint="eastAsia"/>
          <w:sz w:val="32"/>
          <w:szCs w:val="32"/>
        </w:rPr>
        <w:t>内设</w:t>
      </w:r>
      <w:r>
        <w:rPr>
          <w:rFonts w:eastAsia="仿宋_GB2312"/>
          <w:sz w:val="32"/>
          <w:szCs w:val="32"/>
        </w:rPr>
        <w:t>5</w:t>
      </w:r>
      <w:r>
        <w:rPr>
          <w:rFonts w:eastAsia="仿宋_GB2312" w:cs="仿宋_GB2312" w:hint="eastAsia"/>
          <w:sz w:val="32"/>
          <w:szCs w:val="32"/>
        </w:rPr>
        <w:t>个部室（综合部、第一研究部、第二研究部、宣传教育部、联络指导和科研管理部）。编制</w:t>
      </w:r>
      <w:r>
        <w:rPr>
          <w:rFonts w:eastAsia="仿宋_GB2312"/>
          <w:sz w:val="32"/>
          <w:szCs w:val="32"/>
        </w:rPr>
        <w:t>46</w:t>
      </w:r>
      <w:r>
        <w:rPr>
          <w:rFonts w:eastAsia="仿宋_GB2312" w:cs="仿宋_GB2312" w:hint="eastAsia"/>
          <w:sz w:val="32"/>
          <w:szCs w:val="32"/>
        </w:rPr>
        <w:t>名，核定职务（职级）职数为正厅级领导干部</w:t>
      </w:r>
      <w:r>
        <w:rPr>
          <w:rFonts w:eastAsia="仿宋_GB2312"/>
          <w:sz w:val="32"/>
          <w:szCs w:val="32"/>
        </w:rPr>
        <w:t>1</w:t>
      </w:r>
      <w:r>
        <w:rPr>
          <w:rFonts w:eastAsia="仿宋_GB2312" w:cs="仿宋_GB2312" w:hint="eastAsia"/>
          <w:sz w:val="32"/>
          <w:szCs w:val="32"/>
        </w:rPr>
        <w:t>名，副厅级领导干部</w:t>
      </w:r>
      <w:r>
        <w:rPr>
          <w:rFonts w:eastAsia="仿宋_GB2312"/>
          <w:sz w:val="32"/>
          <w:szCs w:val="32"/>
        </w:rPr>
        <w:t>3</w:t>
      </w:r>
      <w:r>
        <w:rPr>
          <w:rFonts w:eastAsia="仿宋_GB2312" w:cs="仿宋_GB2312" w:hint="eastAsia"/>
          <w:sz w:val="32"/>
          <w:szCs w:val="32"/>
        </w:rPr>
        <w:t>名，正、副处级领导职务干部</w:t>
      </w:r>
      <w:r>
        <w:rPr>
          <w:rFonts w:eastAsia="仿宋_GB2312"/>
          <w:sz w:val="32"/>
          <w:szCs w:val="32"/>
        </w:rPr>
        <w:t>14</w:t>
      </w:r>
      <w:r>
        <w:rPr>
          <w:rFonts w:eastAsia="仿宋_GB2312" w:cs="仿宋_GB2312" w:hint="eastAsia"/>
          <w:sz w:val="32"/>
          <w:szCs w:val="32"/>
        </w:rPr>
        <w:t>名，二级巡视员</w:t>
      </w:r>
      <w:r>
        <w:rPr>
          <w:rFonts w:eastAsia="仿宋_GB2312"/>
          <w:sz w:val="32"/>
          <w:szCs w:val="32"/>
        </w:rPr>
        <w:t>2</w:t>
      </w:r>
      <w:r>
        <w:rPr>
          <w:rFonts w:eastAsia="仿宋_GB2312" w:cs="仿宋_GB2312" w:hint="eastAsia"/>
          <w:sz w:val="32"/>
          <w:szCs w:val="32"/>
        </w:rPr>
        <w:t>名，一至四级调研员职级</w:t>
      </w:r>
      <w:r>
        <w:rPr>
          <w:rFonts w:eastAsia="仿宋_GB2312"/>
          <w:sz w:val="32"/>
          <w:szCs w:val="32"/>
        </w:rPr>
        <w:t>20</w:t>
      </w:r>
      <w:r>
        <w:rPr>
          <w:rFonts w:eastAsia="仿宋_GB2312" w:cs="仿宋_GB2312" w:hint="eastAsia"/>
          <w:sz w:val="32"/>
          <w:szCs w:val="32"/>
        </w:rPr>
        <w:t>名。</w:t>
      </w:r>
    </w:p>
    <w:p w:rsidR="007D76EB" w:rsidRDefault="007D76EB" w:rsidP="003C5EE2">
      <w:pPr>
        <w:spacing w:line="600" w:lineRule="exact"/>
        <w:ind w:firstLineChars="200" w:firstLine="31680"/>
        <w:jc w:val="left"/>
        <w:rPr>
          <w:rFonts w:eastAsia="黑体"/>
          <w:kern w:val="0"/>
          <w:sz w:val="32"/>
          <w:szCs w:val="32"/>
        </w:rPr>
      </w:pPr>
      <w:r>
        <w:rPr>
          <w:rFonts w:eastAsia="黑体" w:cs="黑体" w:hint="eastAsia"/>
          <w:kern w:val="0"/>
          <w:sz w:val="32"/>
          <w:szCs w:val="32"/>
        </w:rPr>
        <w:t>二、预算单位构成</w:t>
      </w:r>
    </w:p>
    <w:p w:rsidR="007D76EB" w:rsidRDefault="007D76EB" w:rsidP="003C5EE2">
      <w:pPr>
        <w:spacing w:line="600" w:lineRule="exact"/>
        <w:ind w:firstLineChars="200" w:firstLine="31680"/>
        <w:jc w:val="left"/>
        <w:rPr>
          <w:rFonts w:eastAsia="仿宋_GB2312"/>
          <w:sz w:val="32"/>
          <w:szCs w:val="32"/>
        </w:rPr>
      </w:pPr>
      <w:r>
        <w:rPr>
          <w:rFonts w:eastAsia="仿宋_GB2312" w:cs="仿宋_GB2312" w:hint="eastAsia"/>
          <w:sz w:val="32"/>
          <w:szCs w:val="32"/>
        </w:rPr>
        <w:t>本单位预算纳入编制范围的预算单位包括：</w:t>
      </w:r>
    </w:p>
    <w:p w:rsidR="007D76EB" w:rsidRDefault="007D76EB" w:rsidP="003C5EE2">
      <w:pPr>
        <w:spacing w:line="600" w:lineRule="exact"/>
        <w:ind w:firstLineChars="200" w:firstLine="31680"/>
        <w:jc w:val="left"/>
        <w:rPr>
          <w:rFonts w:eastAsia="黑体"/>
          <w:kern w:val="0"/>
          <w:sz w:val="32"/>
          <w:szCs w:val="32"/>
        </w:rPr>
      </w:pPr>
      <w:r>
        <w:rPr>
          <w:rFonts w:eastAsia="仿宋_GB2312"/>
          <w:sz w:val="32"/>
          <w:szCs w:val="32"/>
        </w:rPr>
        <w:t>1</w:t>
      </w:r>
      <w:r>
        <w:rPr>
          <w:rFonts w:eastAsia="仿宋_GB2312" w:cs="仿宋_GB2312" w:hint="eastAsia"/>
          <w:sz w:val="32"/>
          <w:szCs w:val="32"/>
        </w:rPr>
        <w:t>、中共湖南省委党史研究院本级。</w:t>
      </w:r>
    </w:p>
    <w:p w:rsidR="007D76EB" w:rsidRDefault="007D76EB" w:rsidP="003C5EE2">
      <w:pPr>
        <w:spacing w:line="600" w:lineRule="exact"/>
        <w:ind w:firstLineChars="200" w:firstLine="31680"/>
        <w:jc w:val="left"/>
        <w:rPr>
          <w:rFonts w:eastAsia="黑体"/>
          <w:kern w:val="0"/>
          <w:sz w:val="32"/>
          <w:szCs w:val="32"/>
        </w:rPr>
      </w:pPr>
      <w:r>
        <w:rPr>
          <w:rFonts w:eastAsia="黑体" w:cs="黑体" w:hint="eastAsia"/>
          <w:kern w:val="0"/>
          <w:sz w:val="32"/>
          <w:szCs w:val="32"/>
        </w:rPr>
        <w:t>三、单位收支总体情况</w:t>
      </w:r>
    </w:p>
    <w:p w:rsidR="007D76EB" w:rsidRPr="003C5EE2" w:rsidRDefault="007D76EB" w:rsidP="003C5EE2">
      <w:pPr>
        <w:spacing w:line="600" w:lineRule="exact"/>
        <w:ind w:firstLineChars="200" w:firstLine="31680"/>
        <w:rPr>
          <w:rFonts w:eastAsia="仿宋_GB2312"/>
          <w:sz w:val="32"/>
          <w:szCs w:val="32"/>
        </w:rPr>
      </w:pPr>
      <w:r>
        <w:rPr>
          <w:rFonts w:ascii="宋体" w:hAnsi="宋体" w:cs="宋体" w:hint="eastAsia"/>
          <w:b/>
          <w:bCs/>
          <w:sz w:val="32"/>
          <w:szCs w:val="32"/>
        </w:rPr>
        <w:t>（一）收入预算：</w:t>
      </w:r>
      <w:r>
        <w:rPr>
          <w:rFonts w:eastAsia="仿宋_GB2312" w:cs="仿宋_GB2312" w:hint="eastAsia"/>
          <w:sz w:val="32"/>
          <w:szCs w:val="32"/>
        </w:rPr>
        <w:t>包括一般公共预算、政府性基金、国有资本经营预算等财政拨款收入，以及经营收入、事业收入等单位资金。</w:t>
      </w:r>
      <w:r>
        <w:rPr>
          <w:rFonts w:eastAsia="仿宋_GB2312"/>
          <w:sz w:val="32"/>
          <w:szCs w:val="32"/>
        </w:rPr>
        <w:t>2025</w:t>
      </w:r>
      <w:r>
        <w:rPr>
          <w:rFonts w:eastAsia="仿宋_GB2312" w:cs="仿宋_GB2312" w:hint="eastAsia"/>
          <w:sz w:val="32"/>
          <w:szCs w:val="32"/>
        </w:rPr>
        <w:t>年本单位收入预算</w:t>
      </w:r>
      <w:r>
        <w:rPr>
          <w:rFonts w:eastAsia="仿宋_GB2312"/>
          <w:sz w:val="32"/>
          <w:szCs w:val="32"/>
          <w:u w:val="single"/>
        </w:rPr>
        <w:t>1777.50</w:t>
      </w:r>
      <w:r>
        <w:rPr>
          <w:rFonts w:eastAsia="仿宋_GB2312" w:cs="仿宋_GB2312" w:hint="eastAsia"/>
          <w:sz w:val="32"/>
          <w:szCs w:val="32"/>
        </w:rPr>
        <w:t>万元（本年收入</w:t>
      </w:r>
      <w:r>
        <w:rPr>
          <w:rFonts w:eastAsia="仿宋_GB2312"/>
          <w:sz w:val="32"/>
          <w:szCs w:val="32"/>
        </w:rPr>
        <w:t>1694.60</w:t>
      </w:r>
      <w:r>
        <w:rPr>
          <w:rFonts w:eastAsia="仿宋_GB2312" w:cs="仿宋_GB2312" w:hint="eastAsia"/>
          <w:sz w:val="32"/>
          <w:szCs w:val="32"/>
        </w:rPr>
        <w:t>万元，上年结转结余</w:t>
      </w:r>
      <w:r>
        <w:rPr>
          <w:rFonts w:eastAsia="仿宋_GB2312"/>
          <w:sz w:val="32"/>
          <w:szCs w:val="32"/>
        </w:rPr>
        <w:t>82.90</w:t>
      </w:r>
      <w:r>
        <w:rPr>
          <w:rFonts w:eastAsia="仿宋_GB2312" w:cs="仿宋_GB2312" w:hint="eastAsia"/>
          <w:sz w:val="32"/>
          <w:szCs w:val="32"/>
        </w:rPr>
        <w:t>万元），其中，一般公共预算拨款</w:t>
      </w:r>
      <w:r>
        <w:rPr>
          <w:rFonts w:eastAsia="仿宋_GB2312"/>
          <w:sz w:val="32"/>
          <w:szCs w:val="32"/>
          <w:u w:val="single"/>
        </w:rPr>
        <w:t>1777.50</w:t>
      </w:r>
      <w:r>
        <w:rPr>
          <w:rFonts w:eastAsia="仿宋_GB2312" w:cs="仿宋_GB2312" w:hint="eastAsia"/>
          <w:sz w:val="32"/>
          <w:szCs w:val="32"/>
        </w:rPr>
        <w:t>万元，政府性基金预算拨款</w:t>
      </w:r>
      <w:r>
        <w:rPr>
          <w:rFonts w:eastAsia="仿宋_GB2312"/>
          <w:sz w:val="32"/>
          <w:szCs w:val="32"/>
          <w:u w:val="single"/>
        </w:rPr>
        <w:t>0</w:t>
      </w:r>
      <w:r>
        <w:rPr>
          <w:rFonts w:eastAsia="仿宋_GB2312" w:cs="仿宋_GB2312" w:hint="eastAsia"/>
          <w:sz w:val="32"/>
          <w:szCs w:val="32"/>
        </w:rPr>
        <w:t>万元，国有资本经营预算拨款</w:t>
      </w:r>
      <w:r>
        <w:rPr>
          <w:rFonts w:eastAsia="仿宋_GB2312"/>
          <w:sz w:val="32"/>
          <w:szCs w:val="32"/>
          <w:u w:val="single"/>
        </w:rPr>
        <w:t>0</w:t>
      </w:r>
      <w:r>
        <w:rPr>
          <w:rFonts w:eastAsia="仿宋_GB2312" w:cs="仿宋_GB2312" w:hint="eastAsia"/>
          <w:sz w:val="32"/>
          <w:szCs w:val="32"/>
        </w:rPr>
        <w:t>万元，纳入专户管理的非税收入</w:t>
      </w:r>
      <w:r>
        <w:rPr>
          <w:rFonts w:eastAsia="仿宋_GB2312"/>
          <w:sz w:val="32"/>
          <w:szCs w:val="32"/>
          <w:u w:val="single"/>
        </w:rPr>
        <w:t>0</w:t>
      </w:r>
      <w:r>
        <w:rPr>
          <w:rFonts w:eastAsia="仿宋_GB2312" w:cs="仿宋_GB2312" w:hint="eastAsia"/>
          <w:sz w:val="32"/>
          <w:szCs w:val="32"/>
        </w:rPr>
        <w:t>万元。</w:t>
      </w:r>
      <w:r w:rsidRPr="00CB7519">
        <w:rPr>
          <w:rFonts w:eastAsia="仿宋_GB2312" w:cs="仿宋_GB2312" w:hint="eastAsia"/>
          <w:sz w:val="32"/>
          <w:szCs w:val="32"/>
        </w:rPr>
        <w:t>收入较去年增加</w:t>
      </w:r>
      <w:r w:rsidRPr="00CB7519">
        <w:rPr>
          <w:rFonts w:eastAsia="仿宋_GB2312"/>
          <w:sz w:val="32"/>
          <w:szCs w:val="32"/>
          <w:u w:val="single"/>
        </w:rPr>
        <w:t>86.65</w:t>
      </w:r>
      <w:r w:rsidRPr="00CB7519">
        <w:rPr>
          <w:rFonts w:eastAsia="仿宋_GB2312" w:cs="仿宋_GB2312" w:hint="eastAsia"/>
          <w:sz w:val="32"/>
          <w:szCs w:val="32"/>
        </w:rPr>
        <w:t>万元</w:t>
      </w:r>
      <w:r>
        <w:rPr>
          <w:rFonts w:eastAsia="仿宋_GB2312" w:cs="仿宋_GB2312" w:hint="eastAsia"/>
          <w:b/>
          <w:bCs/>
          <w:sz w:val="32"/>
          <w:szCs w:val="32"/>
        </w:rPr>
        <w:t>，</w:t>
      </w:r>
      <w:r w:rsidRPr="00CB7519">
        <w:rPr>
          <w:rFonts w:eastAsia="仿宋_GB2312" w:cs="仿宋_GB2312" w:hint="eastAsia"/>
          <w:sz w:val="32"/>
          <w:szCs w:val="32"/>
        </w:rPr>
        <w:t>主要是</w:t>
      </w:r>
      <w:r w:rsidRPr="003C5EE2">
        <w:rPr>
          <w:rFonts w:eastAsia="仿宋_GB2312" w:cs="仿宋_GB2312" w:hint="eastAsia"/>
          <w:sz w:val="32"/>
          <w:szCs w:val="32"/>
        </w:rPr>
        <w:t>根据业务工作安排项目预算收入增加。</w:t>
      </w:r>
    </w:p>
    <w:p w:rsidR="007D76EB" w:rsidRPr="00CB7519" w:rsidRDefault="007D76EB" w:rsidP="003C5EE2">
      <w:pPr>
        <w:spacing w:line="600" w:lineRule="exact"/>
        <w:ind w:firstLineChars="200" w:firstLine="31680"/>
        <w:jc w:val="left"/>
        <w:rPr>
          <w:rFonts w:eastAsia="仿宋_GB2312"/>
          <w:sz w:val="32"/>
          <w:szCs w:val="32"/>
        </w:rPr>
      </w:pPr>
      <w:r>
        <w:rPr>
          <w:rFonts w:ascii="宋体" w:hAnsi="宋体" w:cs="宋体" w:hint="eastAsia"/>
          <w:b/>
          <w:bCs/>
          <w:sz w:val="32"/>
          <w:szCs w:val="32"/>
        </w:rPr>
        <w:t>（二）支出预算：</w:t>
      </w:r>
      <w:r>
        <w:rPr>
          <w:rFonts w:eastAsia="仿宋_GB2312"/>
          <w:sz w:val="32"/>
          <w:szCs w:val="32"/>
        </w:rPr>
        <w:t>2025</w:t>
      </w:r>
      <w:r>
        <w:rPr>
          <w:rFonts w:eastAsia="仿宋_GB2312" w:cs="仿宋_GB2312" w:hint="eastAsia"/>
          <w:sz w:val="32"/>
          <w:szCs w:val="32"/>
        </w:rPr>
        <w:t>年本单位支出预算</w:t>
      </w:r>
      <w:r>
        <w:rPr>
          <w:rFonts w:eastAsia="仿宋_GB2312"/>
          <w:sz w:val="32"/>
          <w:szCs w:val="32"/>
          <w:u w:val="single"/>
        </w:rPr>
        <w:t>1777.50</w:t>
      </w:r>
      <w:r>
        <w:rPr>
          <w:rFonts w:eastAsia="仿宋_GB2312" w:cs="仿宋_GB2312" w:hint="eastAsia"/>
          <w:sz w:val="32"/>
          <w:szCs w:val="32"/>
        </w:rPr>
        <w:t>万元，其中，一般公共服务支出</w:t>
      </w:r>
      <w:r>
        <w:rPr>
          <w:rFonts w:eastAsia="仿宋_GB2312"/>
          <w:sz w:val="32"/>
          <w:szCs w:val="32"/>
          <w:u w:val="single"/>
        </w:rPr>
        <w:t>1245.30</w:t>
      </w:r>
      <w:r>
        <w:rPr>
          <w:rFonts w:eastAsia="仿宋_GB2312" w:cs="仿宋_GB2312" w:hint="eastAsia"/>
          <w:sz w:val="32"/>
          <w:szCs w:val="32"/>
        </w:rPr>
        <w:t>万元，公共安全支出</w:t>
      </w:r>
      <w:r>
        <w:rPr>
          <w:rFonts w:eastAsia="仿宋_GB2312"/>
          <w:sz w:val="32"/>
          <w:szCs w:val="32"/>
          <w:u w:val="single"/>
        </w:rPr>
        <w:t>0</w:t>
      </w:r>
      <w:r>
        <w:rPr>
          <w:rFonts w:eastAsia="仿宋_GB2312" w:cs="仿宋_GB2312" w:hint="eastAsia"/>
          <w:sz w:val="32"/>
          <w:szCs w:val="32"/>
        </w:rPr>
        <w:t>万元，教育支出</w:t>
      </w:r>
      <w:r>
        <w:rPr>
          <w:rFonts w:eastAsia="仿宋_GB2312"/>
          <w:sz w:val="32"/>
          <w:szCs w:val="32"/>
          <w:u w:val="single"/>
        </w:rPr>
        <w:t>15</w:t>
      </w:r>
      <w:r>
        <w:rPr>
          <w:rFonts w:eastAsia="仿宋_GB2312" w:cs="仿宋_GB2312" w:hint="eastAsia"/>
          <w:sz w:val="32"/>
          <w:szCs w:val="32"/>
        </w:rPr>
        <w:t>万元，科学技术支出</w:t>
      </w:r>
      <w:r>
        <w:rPr>
          <w:rFonts w:eastAsia="仿宋_GB2312"/>
          <w:sz w:val="32"/>
          <w:szCs w:val="32"/>
          <w:u w:val="single"/>
        </w:rPr>
        <w:t>1.80</w:t>
      </w:r>
      <w:r>
        <w:rPr>
          <w:rFonts w:eastAsia="仿宋_GB2312" w:cs="仿宋_GB2312" w:hint="eastAsia"/>
          <w:sz w:val="32"/>
          <w:szCs w:val="32"/>
        </w:rPr>
        <w:t>万元，社会保障和就业支出</w:t>
      </w:r>
      <w:r>
        <w:rPr>
          <w:rFonts w:eastAsia="仿宋_GB2312"/>
          <w:sz w:val="32"/>
          <w:szCs w:val="32"/>
          <w:u w:val="single"/>
        </w:rPr>
        <w:t>305.81</w:t>
      </w:r>
      <w:r>
        <w:rPr>
          <w:rFonts w:eastAsia="仿宋_GB2312" w:cs="仿宋_GB2312" w:hint="eastAsia"/>
          <w:sz w:val="32"/>
          <w:szCs w:val="32"/>
        </w:rPr>
        <w:t>万元，卫生健康支出</w:t>
      </w:r>
      <w:r>
        <w:rPr>
          <w:rFonts w:eastAsia="仿宋_GB2312"/>
          <w:sz w:val="32"/>
          <w:szCs w:val="32"/>
          <w:u w:val="single"/>
        </w:rPr>
        <w:t>119.66</w:t>
      </w:r>
      <w:r>
        <w:rPr>
          <w:rFonts w:eastAsia="仿宋_GB2312" w:cs="仿宋_GB2312" w:hint="eastAsia"/>
          <w:sz w:val="32"/>
          <w:szCs w:val="32"/>
        </w:rPr>
        <w:t>万元，住房保障支出</w:t>
      </w:r>
      <w:r>
        <w:rPr>
          <w:rFonts w:eastAsia="仿宋_GB2312"/>
          <w:sz w:val="32"/>
          <w:szCs w:val="32"/>
          <w:u w:val="single"/>
        </w:rPr>
        <w:t>89.93</w:t>
      </w:r>
      <w:r>
        <w:rPr>
          <w:rFonts w:eastAsia="仿宋_GB2312" w:cs="仿宋_GB2312" w:hint="eastAsia"/>
          <w:sz w:val="32"/>
          <w:szCs w:val="32"/>
        </w:rPr>
        <w:t>万元。</w:t>
      </w:r>
      <w:r w:rsidRPr="00CB7519">
        <w:rPr>
          <w:rFonts w:eastAsia="仿宋_GB2312" w:cs="仿宋_GB2312" w:hint="eastAsia"/>
          <w:sz w:val="32"/>
          <w:szCs w:val="32"/>
        </w:rPr>
        <w:t>支出较去年增加</w:t>
      </w:r>
      <w:r w:rsidRPr="00CB7519">
        <w:rPr>
          <w:rFonts w:eastAsia="仿宋_GB2312"/>
          <w:sz w:val="32"/>
          <w:szCs w:val="32"/>
          <w:u w:val="single"/>
        </w:rPr>
        <w:t>86.65</w:t>
      </w:r>
      <w:r w:rsidRPr="00CB7519">
        <w:rPr>
          <w:rFonts w:eastAsia="仿宋_GB2312" w:cs="仿宋_GB2312" w:hint="eastAsia"/>
          <w:sz w:val="32"/>
          <w:szCs w:val="32"/>
        </w:rPr>
        <w:t>万元，主要是根据业务工作安排项目支出增加。</w:t>
      </w:r>
    </w:p>
    <w:p w:rsidR="007D76EB" w:rsidRDefault="007D76EB" w:rsidP="003C5EE2">
      <w:pPr>
        <w:spacing w:line="600" w:lineRule="exact"/>
        <w:ind w:firstLineChars="200" w:firstLine="31680"/>
        <w:jc w:val="left"/>
        <w:rPr>
          <w:rFonts w:eastAsia="黑体"/>
          <w:sz w:val="32"/>
          <w:szCs w:val="32"/>
        </w:rPr>
      </w:pPr>
      <w:r>
        <w:rPr>
          <w:rFonts w:eastAsia="黑体" w:cs="黑体" w:hint="eastAsia"/>
          <w:sz w:val="32"/>
          <w:szCs w:val="32"/>
        </w:rPr>
        <w:t>四、一般公共预算拨款支出</w:t>
      </w:r>
    </w:p>
    <w:p w:rsidR="007D76EB" w:rsidRDefault="007D76EB" w:rsidP="003C5EE2">
      <w:pPr>
        <w:spacing w:line="600" w:lineRule="exact"/>
        <w:ind w:firstLineChars="200" w:firstLine="31680"/>
        <w:jc w:val="left"/>
        <w:rPr>
          <w:rFonts w:eastAsia="黑体"/>
          <w:sz w:val="32"/>
          <w:szCs w:val="32"/>
        </w:rPr>
      </w:pPr>
      <w:r>
        <w:rPr>
          <w:rFonts w:eastAsia="仿宋_GB2312"/>
          <w:sz w:val="32"/>
          <w:szCs w:val="32"/>
        </w:rPr>
        <w:t>2025</w:t>
      </w:r>
      <w:r>
        <w:rPr>
          <w:rFonts w:eastAsia="仿宋_GB2312" w:cs="仿宋_GB2312" w:hint="eastAsia"/>
          <w:sz w:val="32"/>
          <w:szCs w:val="32"/>
        </w:rPr>
        <w:t>年本单位一般公共预算拨款支出预算</w:t>
      </w:r>
      <w:r>
        <w:rPr>
          <w:rFonts w:eastAsia="仿宋_GB2312"/>
          <w:sz w:val="32"/>
          <w:szCs w:val="32"/>
          <w:u w:val="single"/>
        </w:rPr>
        <w:t>1777.50</w:t>
      </w:r>
      <w:r>
        <w:rPr>
          <w:rFonts w:eastAsia="仿宋_GB2312" w:cs="仿宋_GB2312" w:hint="eastAsia"/>
          <w:sz w:val="32"/>
          <w:szCs w:val="32"/>
        </w:rPr>
        <w:t>万元，其中，一般公共服务支出</w:t>
      </w:r>
      <w:r>
        <w:rPr>
          <w:rFonts w:eastAsia="仿宋_GB2312"/>
          <w:sz w:val="32"/>
          <w:szCs w:val="32"/>
          <w:u w:val="single"/>
        </w:rPr>
        <w:t>1245.30</w:t>
      </w:r>
      <w:r>
        <w:rPr>
          <w:rFonts w:eastAsia="仿宋_GB2312" w:cs="仿宋_GB2312" w:hint="eastAsia"/>
          <w:sz w:val="32"/>
          <w:szCs w:val="32"/>
        </w:rPr>
        <w:t>万元，占</w:t>
      </w:r>
      <w:r>
        <w:rPr>
          <w:rFonts w:eastAsia="仿宋_GB2312"/>
          <w:sz w:val="32"/>
          <w:szCs w:val="32"/>
        </w:rPr>
        <w:t>70.06 %</w:t>
      </w:r>
      <w:r>
        <w:rPr>
          <w:rFonts w:eastAsia="仿宋_GB2312" w:cs="仿宋_GB2312" w:hint="eastAsia"/>
          <w:sz w:val="32"/>
          <w:szCs w:val="32"/>
        </w:rPr>
        <w:t>；公公共安全支出</w:t>
      </w:r>
      <w:r>
        <w:rPr>
          <w:rFonts w:eastAsia="仿宋_GB2312"/>
          <w:sz w:val="32"/>
          <w:szCs w:val="32"/>
          <w:u w:val="single"/>
        </w:rPr>
        <w:t>0</w:t>
      </w:r>
      <w:r>
        <w:rPr>
          <w:rFonts w:eastAsia="仿宋_GB2312" w:cs="仿宋_GB2312" w:hint="eastAsia"/>
          <w:sz w:val="32"/>
          <w:szCs w:val="32"/>
        </w:rPr>
        <w:t>万元；教育支出</w:t>
      </w:r>
      <w:r>
        <w:rPr>
          <w:rFonts w:eastAsia="仿宋_GB2312"/>
          <w:sz w:val="32"/>
          <w:szCs w:val="32"/>
          <w:u w:val="single"/>
        </w:rPr>
        <w:t>15</w:t>
      </w:r>
      <w:r>
        <w:rPr>
          <w:rFonts w:eastAsia="仿宋_GB2312" w:cs="仿宋_GB2312" w:hint="eastAsia"/>
          <w:sz w:val="32"/>
          <w:szCs w:val="32"/>
        </w:rPr>
        <w:t>万元，占</w:t>
      </w:r>
      <w:r>
        <w:rPr>
          <w:rFonts w:eastAsia="仿宋_GB2312"/>
          <w:sz w:val="32"/>
          <w:szCs w:val="32"/>
        </w:rPr>
        <w:t>0.85%</w:t>
      </w:r>
      <w:r>
        <w:rPr>
          <w:rFonts w:eastAsia="仿宋_GB2312" w:cs="仿宋_GB2312" w:hint="eastAsia"/>
          <w:sz w:val="32"/>
          <w:szCs w:val="32"/>
        </w:rPr>
        <w:t>；科学技术支出</w:t>
      </w:r>
      <w:r>
        <w:rPr>
          <w:rFonts w:eastAsia="仿宋_GB2312"/>
          <w:sz w:val="32"/>
          <w:szCs w:val="32"/>
          <w:u w:val="single"/>
        </w:rPr>
        <w:t>1.80</w:t>
      </w:r>
      <w:r>
        <w:rPr>
          <w:rFonts w:eastAsia="仿宋_GB2312" w:cs="仿宋_GB2312" w:hint="eastAsia"/>
          <w:sz w:val="32"/>
          <w:szCs w:val="32"/>
        </w:rPr>
        <w:t>万元，占</w:t>
      </w:r>
      <w:r>
        <w:rPr>
          <w:rFonts w:eastAsia="仿宋_GB2312"/>
          <w:sz w:val="32"/>
          <w:szCs w:val="32"/>
        </w:rPr>
        <w:t>0.10%</w:t>
      </w:r>
      <w:r>
        <w:rPr>
          <w:rFonts w:eastAsia="仿宋_GB2312" w:cs="仿宋_GB2312" w:hint="eastAsia"/>
          <w:sz w:val="32"/>
          <w:szCs w:val="32"/>
        </w:rPr>
        <w:t>；社会保障和就业支出</w:t>
      </w:r>
      <w:r>
        <w:rPr>
          <w:rFonts w:eastAsia="仿宋_GB2312"/>
          <w:sz w:val="32"/>
          <w:szCs w:val="32"/>
          <w:u w:val="single"/>
        </w:rPr>
        <w:t>305.81</w:t>
      </w:r>
      <w:r>
        <w:rPr>
          <w:rFonts w:eastAsia="仿宋_GB2312" w:cs="仿宋_GB2312" w:hint="eastAsia"/>
          <w:sz w:val="32"/>
          <w:szCs w:val="32"/>
        </w:rPr>
        <w:t>万元，占</w:t>
      </w:r>
      <w:r>
        <w:rPr>
          <w:rFonts w:eastAsia="仿宋_GB2312"/>
          <w:sz w:val="32"/>
          <w:szCs w:val="32"/>
        </w:rPr>
        <w:t>17.20%</w:t>
      </w:r>
      <w:r>
        <w:rPr>
          <w:rFonts w:eastAsia="仿宋_GB2312" w:cs="仿宋_GB2312" w:hint="eastAsia"/>
          <w:sz w:val="32"/>
          <w:szCs w:val="32"/>
        </w:rPr>
        <w:t>；卫生健康支出</w:t>
      </w:r>
      <w:r>
        <w:rPr>
          <w:rFonts w:eastAsia="仿宋_GB2312"/>
          <w:sz w:val="32"/>
          <w:szCs w:val="32"/>
          <w:u w:val="single"/>
        </w:rPr>
        <w:t>119.66</w:t>
      </w:r>
      <w:r>
        <w:rPr>
          <w:rFonts w:eastAsia="仿宋_GB2312" w:cs="仿宋_GB2312" w:hint="eastAsia"/>
          <w:sz w:val="32"/>
          <w:szCs w:val="32"/>
        </w:rPr>
        <w:t>万元，占</w:t>
      </w:r>
      <w:r>
        <w:rPr>
          <w:rFonts w:eastAsia="仿宋_GB2312"/>
          <w:sz w:val="32"/>
          <w:szCs w:val="32"/>
        </w:rPr>
        <w:t>6.73%</w:t>
      </w:r>
      <w:r>
        <w:rPr>
          <w:rFonts w:eastAsia="仿宋_GB2312" w:cs="仿宋_GB2312" w:hint="eastAsia"/>
          <w:sz w:val="32"/>
          <w:szCs w:val="32"/>
        </w:rPr>
        <w:t>；住房保障支出</w:t>
      </w:r>
      <w:r>
        <w:rPr>
          <w:rFonts w:eastAsia="仿宋_GB2312"/>
          <w:sz w:val="32"/>
          <w:szCs w:val="32"/>
          <w:u w:val="single"/>
        </w:rPr>
        <w:t>89.93</w:t>
      </w:r>
      <w:r>
        <w:rPr>
          <w:rFonts w:eastAsia="仿宋_GB2312" w:cs="仿宋_GB2312" w:hint="eastAsia"/>
          <w:sz w:val="32"/>
          <w:szCs w:val="32"/>
        </w:rPr>
        <w:t>万元，占</w:t>
      </w:r>
      <w:r>
        <w:rPr>
          <w:rFonts w:eastAsia="仿宋_GB2312"/>
          <w:sz w:val="32"/>
          <w:szCs w:val="32"/>
        </w:rPr>
        <w:t>5.06%</w:t>
      </w:r>
      <w:r>
        <w:rPr>
          <w:rFonts w:eastAsia="仿宋_GB2312" w:cs="仿宋_GB2312" w:hint="eastAsia"/>
          <w:sz w:val="32"/>
          <w:szCs w:val="32"/>
        </w:rPr>
        <w:t>。具体安排情况如下：</w:t>
      </w:r>
    </w:p>
    <w:p w:rsidR="007D76EB" w:rsidRDefault="007D76EB" w:rsidP="003C5EE2">
      <w:pPr>
        <w:spacing w:line="600" w:lineRule="exact"/>
        <w:ind w:firstLineChars="200" w:firstLine="31680"/>
        <w:jc w:val="left"/>
        <w:rPr>
          <w:rFonts w:eastAsia="黑体"/>
          <w:sz w:val="32"/>
          <w:szCs w:val="32"/>
        </w:rPr>
      </w:pPr>
      <w:r>
        <w:rPr>
          <w:rFonts w:ascii="宋体" w:hAnsi="宋体" w:cs="宋体" w:hint="eastAsia"/>
          <w:b/>
          <w:bCs/>
          <w:sz w:val="32"/>
          <w:szCs w:val="32"/>
        </w:rPr>
        <w:t>（一）基本支出：</w:t>
      </w:r>
      <w:r>
        <w:rPr>
          <w:rFonts w:eastAsia="仿宋_GB2312"/>
          <w:sz w:val="32"/>
          <w:szCs w:val="32"/>
        </w:rPr>
        <w:t>2025</w:t>
      </w:r>
      <w:r>
        <w:rPr>
          <w:rFonts w:eastAsia="仿宋_GB2312" w:cs="仿宋_GB2312" w:hint="eastAsia"/>
          <w:sz w:val="32"/>
          <w:szCs w:val="32"/>
        </w:rPr>
        <w:t>年本单位基本支出预算数</w:t>
      </w:r>
      <w:r>
        <w:rPr>
          <w:rFonts w:eastAsia="仿宋_GB2312"/>
          <w:sz w:val="32"/>
          <w:szCs w:val="32"/>
          <w:u w:val="single"/>
        </w:rPr>
        <w:t>1447.60</w:t>
      </w:r>
      <w:r>
        <w:rPr>
          <w:rFonts w:eastAsia="仿宋_GB2312" w:cs="仿宋_GB2312" w:hint="eastAsia"/>
          <w:sz w:val="32"/>
          <w:szCs w:val="32"/>
        </w:rPr>
        <w:t>万元，主要是为保障单位机构正常运转、完成日常工作任务而发生的各项支出，包括用于基本工资、津贴补贴等人员经费以及办公费、印刷费、水电费、办公设备购置等公用经费。</w:t>
      </w:r>
    </w:p>
    <w:p w:rsidR="007D76EB" w:rsidRDefault="007D76EB" w:rsidP="003C5EE2">
      <w:pPr>
        <w:spacing w:line="600" w:lineRule="exact"/>
        <w:ind w:firstLineChars="200" w:firstLine="31680"/>
        <w:jc w:val="left"/>
        <w:rPr>
          <w:rFonts w:eastAsia="仿宋_GB2312"/>
          <w:sz w:val="32"/>
          <w:szCs w:val="32"/>
        </w:rPr>
      </w:pPr>
      <w:r>
        <w:rPr>
          <w:rFonts w:ascii="宋体" w:hAnsi="宋体" w:cs="宋体" w:hint="eastAsia"/>
          <w:b/>
          <w:bCs/>
          <w:sz w:val="32"/>
          <w:szCs w:val="32"/>
        </w:rPr>
        <w:t>（二）项目支出：</w:t>
      </w:r>
      <w:r>
        <w:rPr>
          <w:rFonts w:eastAsia="仿宋_GB2312"/>
          <w:sz w:val="32"/>
          <w:szCs w:val="32"/>
        </w:rPr>
        <w:t>2025</w:t>
      </w:r>
      <w:r>
        <w:rPr>
          <w:rFonts w:eastAsia="仿宋_GB2312" w:cs="仿宋_GB2312" w:hint="eastAsia"/>
          <w:sz w:val="32"/>
          <w:szCs w:val="32"/>
        </w:rPr>
        <w:t>年本单位项目支出预算</w:t>
      </w:r>
      <w:r>
        <w:rPr>
          <w:rFonts w:eastAsia="仿宋_GB2312"/>
          <w:sz w:val="32"/>
          <w:szCs w:val="32"/>
          <w:u w:val="single"/>
        </w:rPr>
        <w:t>329.90</w:t>
      </w:r>
      <w:r>
        <w:rPr>
          <w:rFonts w:eastAsia="仿宋_GB2312" w:cs="仿宋_GB2312" w:hint="eastAsia"/>
          <w:sz w:val="32"/>
          <w:szCs w:val="32"/>
        </w:rPr>
        <w:t>万元，主要是部门为完成特定行政工作任务或事业发展目标而发生的支出，包括有关事业发展专项、专项业务费、基本建设支出等，其中：</w:t>
      </w:r>
      <w:r>
        <w:rPr>
          <w:rFonts w:eastAsia="仿宋_GB2312" w:cs="仿宋_GB2312" w:hint="eastAsia"/>
          <w:sz w:val="32"/>
          <w:szCs w:val="32"/>
          <w:u w:val="single"/>
        </w:rPr>
        <w:t>业务工作经费</w:t>
      </w:r>
      <w:r>
        <w:rPr>
          <w:rFonts w:eastAsia="仿宋_GB2312" w:cs="仿宋_GB2312" w:hint="eastAsia"/>
          <w:sz w:val="32"/>
          <w:szCs w:val="32"/>
        </w:rPr>
        <w:t>支出</w:t>
      </w:r>
      <w:r>
        <w:rPr>
          <w:rFonts w:eastAsia="仿宋_GB2312"/>
          <w:sz w:val="32"/>
          <w:szCs w:val="32"/>
          <w:u w:val="single"/>
        </w:rPr>
        <w:t>10</w:t>
      </w:r>
      <w:r>
        <w:rPr>
          <w:rFonts w:eastAsia="仿宋_GB2312" w:cs="仿宋_GB2312" w:hint="eastAsia"/>
          <w:sz w:val="32"/>
          <w:szCs w:val="32"/>
        </w:rPr>
        <w:t>万元，主要用于党史业务工作开展等方面；</w:t>
      </w:r>
      <w:r>
        <w:rPr>
          <w:rFonts w:eastAsia="仿宋_GB2312" w:cs="仿宋_GB2312" w:hint="eastAsia"/>
          <w:sz w:val="32"/>
          <w:szCs w:val="32"/>
          <w:u w:val="single"/>
        </w:rPr>
        <w:t>其他事业发展经费</w:t>
      </w:r>
      <w:r>
        <w:rPr>
          <w:rFonts w:eastAsia="仿宋_GB2312" w:cs="仿宋_GB2312" w:hint="eastAsia"/>
          <w:sz w:val="32"/>
          <w:szCs w:val="32"/>
        </w:rPr>
        <w:t>支出</w:t>
      </w:r>
      <w:r>
        <w:rPr>
          <w:rFonts w:eastAsia="仿宋_GB2312"/>
          <w:sz w:val="32"/>
          <w:szCs w:val="32"/>
          <w:u w:val="single"/>
        </w:rPr>
        <w:t xml:space="preserve"> 319.90  </w:t>
      </w:r>
      <w:r>
        <w:rPr>
          <w:rFonts w:eastAsia="仿宋_GB2312" w:cs="仿宋_GB2312" w:hint="eastAsia"/>
          <w:sz w:val="32"/>
          <w:szCs w:val="32"/>
        </w:rPr>
        <w:t>万元，主要用于学术、纪念研讨活动以及各项党史基本著作、“十四五”重点编研项目、党史新媒体宣传作品等方面。</w:t>
      </w:r>
    </w:p>
    <w:p w:rsidR="007D76EB" w:rsidRDefault="007D76EB" w:rsidP="003C5EE2">
      <w:pPr>
        <w:spacing w:line="600" w:lineRule="exact"/>
        <w:ind w:firstLineChars="200" w:firstLine="31680"/>
        <w:jc w:val="left"/>
        <w:rPr>
          <w:rFonts w:eastAsia="黑体"/>
          <w:sz w:val="32"/>
          <w:szCs w:val="32"/>
        </w:rPr>
      </w:pPr>
      <w:r>
        <w:rPr>
          <w:rFonts w:eastAsia="黑体" w:cs="黑体" w:hint="eastAsia"/>
          <w:sz w:val="32"/>
          <w:szCs w:val="32"/>
        </w:rPr>
        <w:t>五、政府性基金预算支出</w:t>
      </w:r>
    </w:p>
    <w:p w:rsidR="007D76EB" w:rsidRDefault="007D76EB" w:rsidP="003C5EE2">
      <w:pPr>
        <w:spacing w:line="600" w:lineRule="exact"/>
        <w:ind w:firstLineChars="200" w:firstLine="31680"/>
        <w:jc w:val="left"/>
        <w:rPr>
          <w:rFonts w:eastAsia="仿宋_GB2312"/>
          <w:b/>
          <w:bCs/>
          <w:sz w:val="32"/>
          <w:szCs w:val="32"/>
        </w:rPr>
      </w:pPr>
      <w:r>
        <w:rPr>
          <w:rFonts w:eastAsia="仿宋_GB2312"/>
          <w:sz w:val="32"/>
          <w:szCs w:val="32"/>
        </w:rPr>
        <w:t>2025</w:t>
      </w:r>
      <w:r>
        <w:rPr>
          <w:rFonts w:eastAsia="仿宋_GB2312" w:cs="仿宋_GB2312" w:hint="eastAsia"/>
          <w:sz w:val="32"/>
          <w:szCs w:val="32"/>
        </w:rPr>
        <w:t>年本部门无政府性基金安排的支出。</w:t>
      </w:r>
    </w:p>
    <w:p w:rsidR="007D76EB" w:rsidRDefault="007D76EB" w:rsidP="003C5EE2">
      <w:pPr>
        <w:spacing w:line="600" w:lineRule="exact"/>
        <w:ind w:firstLineChars="200" w:firstLine="31680"/>
        <w:jc w:val="left"/>
        <w:rPr>
          <w:rFonts w:eastAsia="黑体"/>
          <w:sz w:val="32"/>
          <w:szCs w:val="32"/>
        </w:rPr>
      </w:pPr>
      <w:r>
        <w:rPr>
          <w:rFonts w:eastAsia="黑体" w:cs="黑体" w:hint="eastAsia"/>
          <w:sz w:val="32"/>
          <w:szCs w:val="32"/>
        </w:rPr>
        <w:t>六、其他重要事项的情况说明</w:t>
      </w:r>
    </w:p>
    <w:p w:rsidR="007D76EB" w:rsidRDefault="007D76EB" w:rsidP="003C5EE2">
      <w:pPr>
        <w:spacing w:line="600" w:lineRule="exact"/>
        <w:ind w:firstLineChars="200" w:firstLine="31680"/>
        <w:jc w:val="left"/>
        <w:rPr>
          <w:rFonts w:eastAsia="仿宋_GB2312"/>
          <w:sz w:val="32"/>
          <w:szCs w:val="32"/>
        </w:rPr>
      </w:pPr>
      <w:r>
        <w:rPr>
          <w:rFonts w:ascii="宋体" w:hAnsi="宋体" w:cs="宋体" w:hint="eastAsia"/>
          <w:b/>
          <w:bCs/>
          <w:sz w:val="32"/>
          <w:szCs w:val="32"/>
        </w:rPr>
        <w:t>（一）运行经费：</w:t>
      </w:r>
      <w:r>
        <w:rPr>
          <w:rFonts w:eastAsia="仿宋_GB2312"/>
          <w:sz w:val="32"/>
          <w:szCs w:val="32"/>
        </w:rPr>
        <w:t>2025</w:t>
      </w:r>
      <w:r>
        <w:rPr>
          <w:rFonts w:eastAsia="仿宋_GB2312" w:cs="仿宋_GB2312" w:hint="eastAsia"/>
          <w:sz w:val="32"/>
          <w:szCs w:val="32"/>
        </w:rPr>
        <w:t>年本单位运行经费</w:t>
      </w:r>
      <w:r>
        <w:rPr>
          <w:rFonts w:eastAsia="仿宋_GB2312"/>
          <w:sz w:val="32"/>
          <w:szCs w:val="32"/>
          <w:u w:val="single"/>
        </w:rPr>
        <w:t>157.59</w:t>
      </w:r>
      <w:r>
        <w:rPr>
          <w:rFonts w:eastAsia="仿宋_GB2312" w:cs="仿宋_GB2312" w:hint="eastAsia"/>
          <w:sz w:val="32"/>
          <w:szCs w:val="32"/>
        </w:rPr>
        <w:t>万元，比上年预算减少</w:t>
      </w:r>
      <w:r>
        <w:rPr>
          <w:rFonts w:eastAsia="仿宋_GB2312"/>
          <w:sz w:val="32"/>
          <w:szCs w:val="32"/>
          <w:u w:val="single"/>
        </w:rPr>
        <w:t>17.51</w:t>
      </w:r>
      <w:r>
        <w:rPr>
          <w:rFonts w:eastAsia="仿宋_GB2312" w:cs="仿宋_GB2312" w:hint="eastAsia"/>
          <w:sz w:val="32"/>
          <w:szCs w:val="32"/>
        </w:rPr>
        <w:t>万元，下降</w:t>
      </w:r>
      <w:r>
        <w:rPr>
          <w:rFonts w:eastAsia="仿宋_GB2312"/>
          <w:sz w:val="32"/>
          <w:szCs w:val="32"/>
          <w:u w:val="single"/>
        </w:rPr>
        <w:t>10</w:t>
      </w:r>
      <w:r>
        <w:rPr>
          <w:rFonts w:eastAsia="仿宋_GB2312"/>
          <w:sz w:val="32"/>
          <w:szCs w:val="32"/>
        </w:rPr>
        <w:t>%</w:t>
      </w:r>
      <w:r>
        <w:rPr>
          <w:rFonts w:eastAsia="仿宋_GB2312" w:cs="仿宋_GB2312" w:hint="eastAsia"/>
          <w:sz w:val="32"/>
          <w:szCs w:val="32"/>
        </w:rPr>
        <w:t>，主要是减少了办公经费支出。</w:t>
      </w:r>
    </w:p>
    <w:p w:rsidR="007D76EB" w:rsidRDefault="007D76EB" w:rsidP="003C5EE2">
      <w:pPr>
        <w:spacing w:line="600" w:lineRule="exact"/>
        <w:ind w:firstLineChars="200" w:firstLine="31680"/>
        <w:rPr>
          <w:rFonts w:eastAsia="仿宋_GB2312"/>
          <w:sz w:val="32"/>
          <w:szCs w:val="32"/>
        </w:rPr>
      </w:pPr>
      <w:r>
        <w:rPr>
          <w:rFonts w:ascii="宋体" w:hAnsi="宋体" w:cs="宋体" w:hint="eastAsia"/>
          <w:b/>
          <w:bCs/>
          <w:sz w:val="32"/>
          <w:szCs w:val="32"/>
        </w:rPr>
        <w:t>（二）</w:t>
      </w:r>
      <w:r>
        <w:rPr>
          <w:rFonts w:eastAsia="Times New Roman"/>
          <w:b/>
          <w:bCs/>
          <w:sz w:val="32"/>
          <w:szCs w:val="32"/>
        </w:rPr>
        <w:t>“</w:t>
      </w:r>
      <w:r>
        <w:rPr>
          <w:rFonts w:ascii="宋体" w:hAnsi="宋体" w:cs="宋体" w:hint="eastAsia"/>
          <w:b/>
          <w:bCs/>
          <w:sz w:val="32"/>
          <w:szCs w:val="32"/>
        </w:rPr>
        <w:t>三公</w:t>
      </w:r>
      <w:r>
        <w:rPr>
          <w:rFonts w:eastAsia="Times New Roman"/>
          <w:b/>
          <w:bCs/>
          <w:sz w:val="32"/>
          <w:szCs w:val="32"/>
        </w:rPr>
        <w:t>”</w:t>
      </w:r>
      <w:r>
        <w:rPr>
          <w:rFonts w:ascii="宋体" w:hAnsi="宋体" w:cs="宋体" w:hint="eastAsia"/>
          <w:b/>
          <w:bCs/>
          <w:sz w:val="32"/>
          <w:szCs w:val="32"/>
        </w:rPr>
        <w:t>经费预算：</w:t>
      </w:r>
      <w:r>
        <w:rPr>
          <w:rFonts w:eastAsia="仿宋_GB2312"/>
          <w:sz w:val="32"/>
          <w:szCs w:val="32"/>
        </w:rPr>
        <w:t>2025</w:t>
      </w:r>
      <w:r>
        <w:rPr>
          <w:rFonts w:eastAsia="仿宋_GB2312" w:cs="仿宋_GB2312" w:hint="eastAsia"/>
          <w:sz w:val="32"/>
          <w:szCs w:val="32"/>
        </w:rPr>
        <w:t>年本单位</w:t>
      </w:r>
      <w:r>
        <w:rPr>
          <w:rFonts w:eastAsia="仿宋_GB2312"/>
          <w:sz w:val="32"/>
          <w:szCs w:val="32"/>
        </w:rPr>
        <w:t>“</w:t>
      </w:r>
      <w:r>
        <w:rPr>
          <w:rFonts w:eastAsia="仿宋_GB2312" w:cs="仿宋_GB2312" w:hint="eastAsia"/>
          <w:sz w:val="32"/>
          <w:szCs w:val="32"/>
        </w:rPr>
        <w:t>三公</w:t>
      </w:r>
      <w:r>
        <w:rPr>
          <w:rFonts w:eastAsia="仿宋_GB2312"/>
          <w:sz w:val="32"/>
          <w:szCs w:val="32"/>
        </w:rPr>
        <w:t>”</w:t>
      </w:r>
      <w:r>
        <w:rPr>
          <w:rFonts w:eastAsia="仿宋_GB2312" w:cs="仿宋_GB2312" w:hint="eastAsia"/>
          <w:sz w:val="32"/>
          <w:szCs w:val="32"/>
        </w:rPr>
        <w:t>经费预算数为</w:t>
      </w:r>
      <w:r>
        <w:rPr>
          <w:rFonts w:eastAsia="仿宋_GB2312"/>
          <w:sz w:val="32"/>
          <w:szCs w:val="32"/>
          <w:u w:val="single"/>
        </w:rPr>
        <w:t>35</w:t>
      </w:r>
      <w:r>
        <w:rPr>
          <w:rFonts w:eastAsia="仿宋_GB2312" w:cs="仿宋_GB2312" w:hint="eastAsia"/>
          <w:sz w:val="32"/>
          <w:szCs w:val="32"/>
        </w:rPr>
        <w:t>万元，其中，公务接待费</w:t>
      </w:r>
      <w:r>
        <w:rPr>
          <w:rFonts w:eastAsia="仿宋_GB2312"/>
          <w:sz w:val="32"/>
          <w:szCs w:val="32"/>
          <w:u w:val="single"/>
        </w:rPr>
        <w:t>7</w:t>
      </w:r>
      <w:r>
        <w:rPr>
          <w:rFonts w:eastAsia="仿宋_GB2312" w:cs="仿宋_GB2312" w:hint="eastAsia"/>
          <w:sz w:val="32"/>
          <w:szCs w:val="32"/>
        </w:rPr>
        <w:t>万元，公务用车购置及运行费</w:t>
      </w:r>
      <w:r>
        <w:rPr>
          <w:rFonts w:eastAsia="仿宋_GB2312"/>
          <w:sz w:val="32"/>
          <w:szCs w:val="32"/>
          <w:u w:val="single"/>
        </w:rPr>
        <w:t>18</w:t>
      </w:r>
      <w:r>
        <w:rPr>
          <w:rFonts w:eastAsia="仿宋_GB2312" w:cs="仿宋_GB2312" w:hint="eastAsia"/>
          <w:sz w:val="32"/>
          <w:szCs w:val="32"/>
        </w:rPr>
        <w:t>万元（其中，公务用车购置费</w:t>
      </w:r>
      <w:r>
        <w:rPr>
          <w:rFonts w:eastAsia="仿宋_GB2312"/>
          <w:sz w:val="32"/>
          <w:szCs w:val="32"/>
          <w:u w:val="single"/>
        </w:rPr>
        <w:t>0</w:t>
      </w:r>
      <w:r>
        <w:rPr>
          <w:rFonts w:eastAsia="仿宋_GB2312" w:cs="仿宋_GB2312" w:hint="eastAsia"/>
          <w:sz w:val="32"/>
          <w:szCs w:val="32"/>
        </w:rPr>
        <w:t>万元，公务用车运行费</w:t>
      </w:r>
      <w:r>
        <w:rPr>
          <w:rFonts w:eastAsia="仿宋_GB2312"/>
          <w:sz w:val="32"/>
          <w:szCs w:val="32"/>
          <w:u w:val="single"/>
        </w:rPr>
        <w:t>18</w:t>
      </w:r>
      <w:r>
        <w:rPr>
          <w:rFonts w:eastAsia="仿宋_GB2312" w:cs="仿宋_GB2312" w:hint="eastAsia"/>
          <w:sz w:val="32"/>
          <w:szCs w:val="32"/>
        </w:rPr>
        <w:t>万元），因公出国（境）费</w:t>
      </w:r>
      <w:r>
        <w:rPr>
          <w:rFonts w:eastAsia="仿宋_GB2312"/>
          <w:sz w:val="32"/>
          <w:szCs w:val="32"/>
          <w:u w:val="single"/>
        </w:rPr>
        <w:t>10</w:t>
      </w:r>
      <w:r>
        <w:rPr>
          <w:rFonts w:eastAsia="仿宋_GB2312" w:cs="仿宋_GB2312" w:hint="eastAsia"/>
          <w:sz w:val="32"/>
          <w:szCs w:val="32"/>
        </w:rPr>
        <w:t>万元。</w:t>
      </w:r>
      <w:r>
        <w:rPr>
          <w:rFonts w:eastAsia="仿宋_GB2312"/>
          <w:sz w:val="32"/>
          <w:szCs w:val="32"/>
        </w:rPr>
        <w:t>2025</w:t>
      </w:r>
      <w:r>
        <w:rPr>
          <w:rFonts w:eastAsia="仿宋_GB2312" w:cs="仿宋_GB2312" w:hint="eastAsia"/>
          <w:sz w:val="32"/>
          <w:szCs w:val="32"/>
        </w:rPr>
        <w:t>年</w:t>
      </w:r>
      <w:r>
        <w:rPr>
          <w:rFonts w:eastAsia="仿宋_GB2312"/>
          <w:sz w:val="32"/>
          <w:szCs w:val="32"/>
        </w:rPr>
        <w:t>“</w:t>
      </w:r>
      <w:r>
        <w:rPr>
          <w:rFonts w:eastAsia="仿宋_GB2312" w:cs="仿宋_GB2312" w:hint="eastAsia"/>
          <w:sz w:val="32"/>
          <w:szCs w:val="32"/>
        </w:rPr>
        <w:t>三公</w:t>
      </w:r>
      <w:r>
        <w:rPr>
          <w:rFonts w:eastAsia="仿宋_GB2312"/>
          <w:sz w:val="32"/>
          <w:szCs w:val="32"/>
        </w:rPr>
        <w:t>”</w:t>
      </w:r>
      <w:r>
        <w:rPr>
          <w:rFonts w:eastAsia="仿宋_GB2312" w:cs="仿宋_GB2312" w:hint="eastAsia"/>
          <w:sz w:val="32"/>
          <w:szCs w:val="32"/>
        </w:rPr>
        <w:t>经费预算较上年持平。</w:t>
      </w:r>
    </w:p>
    <w:p w:rsidR="007D76EB" w:rsidRDefault="007D76EB" w:rsidP="003C5EE2">
      <w:pPr>
        <w:spacing w:line="600" w:lineRule="exact"/>
        <w:ind w:firstLineChars="200" w:firstLine="31680"/>
        <w:rPr>
          <w:rFonts w:eastAsia="仿宋_GB2312"/>
          <w:kern w:val="0"/>
          <w:sz w:val="32"/>
          <w:szCs w:val="32"/>
        </w:rPr>
      </w:pPr>
      <w:r>
        <w:rPr>
          <w:rFonts w:ascii="宋体" w:hAnsi="宋体" w:cs="宋体" w:hint="eastAsia"/>
          <w:b/>
          <w:bCs/>
          <w:sz w:val="32"/>
          <w:szCs w:val="32"/>
        </w:rPr>
        <w:t>（三）一般性支出情况：</w:t>
      </w:r>
      <w:r>
        <w:rPr>
          <w:rFonts w:eastAsia="仿宋_GB2312"/>
          <w:kern w:val="0"/>
          <w:sz w:val="32"/>
          <w:szCs w:val="32"/>
        </w:rPr>
        <w:t>2025</w:t>
      </w:r>
      <w:r>
        <w:rPr>
          <w:rFonts w:eastAsia="仿宋_GB2312" w:cs="仿宋_GB2312" w:hint="eastAsia"/>
          <w:kern w:val="0"/>
          <w:sz w:val="32"/>
          <w:szCs w:val="32"/>
        </w:rPr>
        <w:t>年本单位会议费预算</w:t>
      </w:r>
      <w:r>
        <w:rPr>
          <w:rFonts w:eastAsia="仿宋_GB2312"/>
          <w:kern w:val="0"/>
          <w:sz w:val="32"/>
          <w:szCs w:val="32"/>
          <w:u w:val="single"/>
        </w:rPr>
        <w:t>0</w:t>
      </w:r>
      <w:r>
        <w:rPr>
          <w:rFonts w:eastAsia="仿宋_GB2312" w:cs="仿宋_GB2312" w:hint="eastAsia"/>
          <w:kern w:val="0"/>
          <w:sz w:val="32"/>
          <w:szCs w:val="32"/>
        </w:rPr>
        <w:t>万元；培训费预算</w:t>
      </w:r>
      <w:r>
        <w:rPr>
          <w:rFonts w:eastAsia="仿宋_GB2312"/>
          <w:kern w:val="0"/>
          <w:sz w:val="32"/>
          <w:szCs w:val="32"/>
          <w:u w:val="single"/>
        </w:rPr>
        <w:t>0</w:t>
      </w:r>
      <w:r>
        <w:rPr>
          <w:rFonts w:eastAsia="仿宋_GB2312" w:cs="仿宋_GB2312" w:hint="eastAsia"/>
          <w:kern w:val="0"/>
          <w:sz w:val="32"/>
          <w:szCs w:val="32"/>
        </w:rPr>
        <w:t>万元；拟举办节庆、晚会、论坛、赛事活动</w:t>
      </w:r>
      <w:r>
        <w:rPr>
          <w:rFonts w:eastAsia="仿宋_GB2312"/>
          <w:kern w:val="0"/>
          <w:sz w:val="32"/>
          <w:szCs w:val="32"/>
        </w:rPr>
        <w:t>0</w:t>
      </w:r>
      <w:r>
        <w:rPr>
          <w:rFonts w:eastAsia="仿宋_GB2312" w:cs="仿宋_GB2312" w:hint="eastAsia"/>
          <w:kern w:val="0"/>
          <w:sz w:val="32"/>
          <w:szCs w:val="32"/>
        </w:rPr>
        <w:t>次，经费预算</w:t>
      </w:r>
      <w:r>
        <w:rPr>
          <w:rFonts w:eastAsia="仿宋_GB2312"/>
          <w:kern w:val="0"/>
          <w:sz w:val="32"/>
          <w:szCs w:val="32"/>
          <w:u w:val="single"/>
        </w:rPr>
        <w:t>0</w:t>
      </w:r>
      <w:r>
        <w:rPr>
          <w:rFonts w:eastAsia="仿宋_GB2312" w:cs="仿宋_GB2312" w:hint="eastAsia"/>
          <w:kern w:val="0"/>
          <w:sz w:val="32"/>
          <w:szCs w:val="32"/>
        </w:rPr>
        <w:t>万元。</w:t>
      </w:r>
    </w:p>
    <w:p w:rsidR="007D76EB" w:rsidRDefault="007D76EB" w:rsidP="003C5EE2">
      <w:pPr>
        <w:spacing w:line="600" w:lineRule="exact"/>
        <w:ind w:firstLineChars="200" w:firstLine="31680"/>
        <w:rPr>
          <w:rFonts w:eastAsia="仿宋_GB2312"/>
          <w:sz w:val="32"/>
          <w:szCs w:val="32"/>
        </w:rPr>
      </w:pPr>
      <w:r>
        <w:rPr>
          <w:rFonts w:ascii="宋体" w:hAnsi="宋体" w:cs="宋体" w:hint="eastAsia"/>
          <w:b/>
          <w:bCs/>
          <w:sz w:val="32"/>
          <w:szCs w:val="32"/>
        </w:rPr>
        <w:t>（四）政府采购情况：</w:t>
      </w:r>
      <w:r>
        <w:rPr>
          <w:rFonts w:eastAsia="仿宋_GB2312"/>
          <w:sz w:val="32"/>
          <w:szCs w:val="32"/>
        </w:rPr>
        <w:t>2025</w:t>
      </w:r>
      <w:r>
        <w:rPr>
          <w:rFonts w:eastAsia="仿宋_GB2312" w:cs="仿宋_GB2312" w:hint="eastAsia"/>
          <w:sz w:val="32"/>
          <w:szCs w:val="32"/>
        </w:rPr>
        <w:t>年本部门政府采购预算总额</w:t>
      </w:r>
      <w:r>
        <w:rPr>
          <w:rFonts w:eastAsia="仿宋_GB2312"/>
          <w:sz w:val="32"/>
          <w:szCs w:val="32"/>
          <w:u w:val="single"/>
        </w:rPr>
        <w:t>151</w:t>
      </w:r>
      <w:r>
        <w:rPr>
          <w:rFonts w:eastAsia="仿宋_GB2312" w:cs="仿宋_GB2312" w:hint="eastAsia"/>
          <w:sz w:val="32"/>
          <w:szCs w:val="32"/>
        </w:rPr>
        <w:t>万元，其中，货物类采购预算</w:t>
      </w:r>
      <w:r>
        <w:rPr>
          <w:rFonts w:eastAsia="仿宋_GB2312"/>
          <w:sz w:val="32"/>
          <w:szCs w:val="32"/>
          <w:u w:val="single"/>
        </w:rPr>
        <w:t>11</w:t>
      </w:r>
      <w:r>
        <w:rPr>
          <w:rFonts w:eastAsia="仿宋_GB2312" w:cs="仿宋_GB2312" w:hint="eastAsia"/>
          <w:sz w:val="32"/>
          <w:szCs w:val="32"/>
        </w:rPr>
        <w:t>万元；工程类采购预算</w:t>
      </w:r>
      <w:r>
        <w:rPr>
          <w:rFonts w:eastAsia="仿宋_GB2312"/>
          <w:sz w:val="32"/>
          <w:szCs w:val="32"/>
          <w:u w:val="single"/>
        </w:rPr>
        <w:t>0</w:t>
      </w:r>
      <w:r>
        <w:rPr>
          <w:rFonts w:eastAsia="仿宋_GB2312" w:cs="仿宋_GB2312" w:hint="eastAsia"/>
          <w:sz w:val="32"/>
          <w:szCs w:val="32"/>
        </w:rPr>
        <w:t>万元；服务类采购预算</w:t>
      </w:r>
      <w:r>
        <w:rPr>
          <w:rFonts w:eastAsia="仿宋_GB2312"/>
          <w:sz w:val="32"/>
          <w:szCs w:val="32"/>
          <w:u w:val="single"/>
        </w:rPr>
        <w:t>140</w:t>
      </w:r>
      <w:r>
        <w:rPr>
          <w:rFonts w:eastAsia="仿宋_GB2312" w:cs="仿宋_GB2312" w:hint="eastAsia"/>
          <w:sz w:val="32"/>
          <w:szCs w:val="32"/>
        </w:rPr>
        <w:t>万元。</w:t>
      </w:r>
    </w:p>
    <w:p w:rsidR="007D76EB" w:rsidRDefault="007D76EB" w:rsidP="003C5EE2">
      <w:pPr>
        <w:spacing w:line="600" w:lineRule="exact"/>
        <w:ind w:firstLineChars="200" w:firstLine="31680"/>
        <w:jc w:val="left"/>
        <w:rPr>
          <w:rFonts w:eastAsia="仿宋_GB2312"/>
          <w:kern w:val="0"/>
          <w:sz w:val="32"/>
          <w:szCs w:val="32"/>
          <w:highlight w:val="yellow"/>
        </w:rPr>
      </w:pPr>
      <w:r>
        <w:rPr>
          <w:rFonts w:ascii="宋体" w:hAnsi="宋体" w:cs="宋体" w:hint="eastAsia"/>
          <w:b/>
          <w:bCs/>
          <w:sz w:val="32"/>
          <w:szCs w:val="32"/>
        </w:rPr>
        <w:t>（五）国有资产占用使用及新增资产配置情况：</w:t>
      </w:r>
      <w:r>
        <w:rPr>
          <w:rFonts w:eastAsia="仿宋_GB2312" w:cs="仿宋_GB2312" w:hint="eastAsia"/>
          <w:sz w:val="32"/>
          <w:szCs w:val="32"/>
        </w:rPr>
        <w:t>截至</w:t>
      </w:r>
      <w:r>
        <w:rPr>
          <w:rFonts w:eastAsia="仿宋_GB2312"/>
          <w:sz w:val="32"/>
          <w:szCs w:val="32"/>
        </w:rPr>
        <w:t>2024</w:t>
      </w:r>
      <w:r>
        <w:rPr>
          <w:rFonts w:eastAsia="仿宋_GB2312" w:cs="仿宋_GB2312" w:hint="eastAsia"/>
          <w:sz w:val="32"/>
          <w:szCs w:val="32"/>
        </w:rPr>
        <w:t>年</w:t>
      </w:r>
      <w:r>
        <w:rPr>
          <w:rFonts w:eastAsia="仿宋_GB2312"/>
          <w:sz w:val="32"/>
          <w:szCs w:val="32"/>
        </w:rPr>
        <w:t>12</w:t>
      </w:r>
      <w:r>
        <w:rPr>
          <w:rFonts w:eastAsia="仿宋_GB2312" w:cs="仿宋_GB2312" w:hint="eastAsia"/>
          <w:sz w:val="32"/>
          <w:szCs w:val="32"/>
        </w:rPr>
        <w:t>月底，本单位</w:t>
      </w:r>
      <w:r>
        <w:rPr>
          <w:rFonts w:eastAsia="仿宋_GB2312" w:cs="仿宋_GB2312" w:hint="eastAsia"/>
          <w:kern w:val="0"/>
          <w:sz w:val="32"/>
          <w:szCs w:val="32"/>
        </w:rPr>
        <w:t>共有公务用车</w:t>
      </w:r>
      <w:r>
        <w:rPr>
          <w:rFonts w:eastAsia="仿宋_GB2312"/>
          <w:kern w:val="0"/>
          <w:sz w:val="32"/>
          <w:szCs w:val="32"/>
          <w:u w:val="single"/>
        </w:rPr>
        <w:t>4</w:t>
      </w:r>
      <w:r>
        <w:rPr>
          <w:rFonts w:eastAsia="仿宋_GB2312" w:cs="仿宋_GB2312" w:hint="eastAsia"/>
          <w:kern w:val="0"/>
          <w:sz w:val="32"/>
          <w:szCs w:val="32"/>
        </w:rPr>
        <w:t>辆，其中，机要通信用车</w:t>
      </w:r>
      <w:r>
        <w:rPr>
          <w:rFonts w:eastAsia="仿宋_GB2312"/>
          <w:kern w:val="0"/>
          <w:sz w:val="32"/>
          <w:szCs w:val="32"/>
          <w:u w:val="single"/>
        </w:rPr>
        <w:t>1</w:t>
      </w:r>
      <w:r>
        <w:rPr>
          <w:rFonts w:eastAsia="仿宋_GB2312" w:cs="仿宋_GB2312" w:hint="eastAsia"/>
          <w:kern w:val="0"/>
          <w:sz w:val="32"/>
          <w:szCs w:val="32"/>
        </w:rPr>
        <w:t>辆，应急保障用车</w:t>
      </w:r>
      <w:r>
        <w:rPr>
          <w:rFonts w:eastAsia="仿宋_GB2312"/>
          <w:kern w:val="0"/>
          <w:sz w:val="32"/>
          <w:szCs w:val="32"/>
          <w:u w:val="single"/>
        </w:rPr>
        <w:t>1</w:t>
      </w:r>
      <w:r>
        <w:rPr>
          <w:rFonts w:eastAsia="仿宋_GB2312" w:cs="仿宋_GB2312" w:hint="eastAsia"/>
          <w:kern w:val="0"/>
          <w:sz w:val="32"/>
          <w:szCs w:val="32"/>
        </w:rPr>
        <w:t>辆，执</w:t>
      </w:r>
      <w:bookmarkStart w:id="0" w:name="_GoBack"/>
      <w:bookmarkEnd w:id="0"/>
      <w:r>
        <w:rPr>
          <w:rFonts w:eastAsia="仿宋_GB2312" w:cs="仿宋_GB2312" w:hint="eastAsia"/>
          <w:kern w:val="0"/>
          <w:sz w:val="32"/>
          <w:szCs w:val="32"/>
        </w:rPr>
        <w:t>法执勤用车</w:t>
      </w:r>
      <w:r>
        <w:rPr>
          <w:rFonts w:eastAsia="仿宋_GB2312"/>
          <w:kern w:val="0"/>
          <w:sz w:val="32"/>
          <w:szCs w:val="32"/>
          <w:u w:val="single"/>
        </w:rPr>
        <w:t>0</w:t>
      </w:r>
      <w:r>
        <w:rPr>
          <w:rFonts w:eastAsia="仿宋_GB2312" w:cs="仿宋_GB2312" w:hint="eastAsia"/>
          <w:kern w:val="0"/>
          <w:sz w:val="32"/>
          <w:szCs w:val="32"/>
        </w:rPr>
        <w:t>辆，特种专业技术用车</w:t>
      </w:r>
      <w:r>
        <w:rPr>
          <w:rFonts w:eastAsia="仿宋_GB2312"/>
          <w:kern w:val="0"/>
          <w:sz w:val="32"/>
          <w:szCs w:val="32"/>
          <w:u w:val="single"/>
        </w:rPr>
        <w:t>0</w:t>
      </w:r>
      <w:r>
        <w:rPr>
          <w:rFonts w:eastAsia="仿宋_GB2312" w:cs="仿宋_GB2312" w:hint="eastAsia"/>
          <w:kern w:val="0"/>
          <w:sz w:val="32"/>
          <w:szCs w:val="32"/>
        </w:rPr>
        <w:t>辆，其他按照规定配备的公务用车</w:t>
      </w:r>
      <w:r>
        <w:rPr>
          <w:rFonts w:eastAsia="仿宋_GB2312"/>
          <w:kern w:val="0"/>
          <w:sz w:val="32"/>
          <w:szCs w:val="32"/>
          <w:u w:val="single"/>
        </w:rPr>
        <w:t>2</w:t>
      </w:r>
      <w:r>
        <w:rPr>
          <w:rFonts w:eastAsia="仿宋_GB2312" w:cs="仿宋_GB2312" w:hint="eastAsia"/>
          <w:kern w:val="0"/>
          <w:sz w:val="32"/>
          <w:szCs w:val="32"/>
        </w:rPr>
        <w:t>辆；单位价值</w:t>
      </w:r>
      <w:r>
        <w:rPr>
          <w:rFonts w:eastAsia="仿宋_GB2312"/>
          <w:kern w:val="0"/>
          <w:sz w:val="32"/>
          <w:szCs w:val="32"/>
        </w:rPr>
        <w:t>100</w:t>
      </w:r>
      <w:r>
        <w:rPr>
          <w:rFonts w:eastAsia="仿宋_GB2312" w:cs="仿宋_GB2312" w:hint="eastAsia"/>
          <w:kern w:val="0"/>
          <w:sz w:val="32"/>
          <w:szCs w:val="32"/>
        </w:rPr>
        <w:t>万元以上设备</w:t>
      </w:r>
      <w:r>
        <w:rPr>
          <w:rFonts w:eastAsia="仿宋_GB2312"/>
          <w:kern w:val="0"/>
          <w:sz w:val="32"/>
          <w:szCs w:val="32"/>
          <w:u w:val="single"/>
        </w:rPr>
        <w:t>0</w:t>
      </w:r>
      <w:r>
        <w:rPr>
          <w:rFonts w:eastAsia="仿宋_GB2312" w:cs="仿宋_GB2312" w:hint="eastAsia"/>
          <w:kern w:val="0"/>
          <w:sz w:val="32"/>
          <w:szCs w:val="32"/>
        </w:rPr>
        <w:t>台（不含车辆）。</w:t>
      </w:r>
      <w:r>
        <w:rPr>
          <w:rFonts w:eastAsia="仿宋_GB2312"/>
          <w:kern w:val="0"/>
          <w:sz w:val="32"/>
          <w:szCs w:val="32"/>
        </w:rPr>
        <w:t>2025</w:t>
      </w:r>
      <w:r>
        <w:rPr>
          <w:rFonts w:eastAsia="仿宋_GB2312" w:cs="仿宋_GB2312" w:hint="eastAsia"/>
          <w:kern w:val="0"/>
          <w:sz w:val="32"/>
          <w:szCs w:val="32"/>
        </w:rPr>
        <w:t>年拟新增配置公务用车</w:t>
      </w:r>
      <w:r>
        <w:rPr>
          <w:rFonts w:eastAsia="仿宋_GB2312"/>
          <w:kern w:val="0"/>
          <w:sz w:val="32"/>
          <w:szCs w:val="32"/>
          <w:u w:val="single"/>
        </w:rPr>
        <w:t>0</w:t>
      </w:r>
      <w:r>
        <w:rPr>
          <w:rFonts w:eastAsia="仿宋_GB2312" w:cs="仿宋_GB2312" w:hint="eastAsia"/>
          <w:kern w:val="0"/>
          <w:sz w:val="32"/>
          <w:szCs w:val="32"/>
        </w:rPr>
        <w:t>辆，其中，机要通信用车</w:t>
      </w:r>
      <w:r>
        <w:rPr>
          <w:rFonts w:eastAsia="仿宋_GB2312"/>
          <w:kern w:val="0"/>
          <w:sz w:val="32"/>
          <w:szCs w:val="32"/>
          <w:u w:val="single"/>
        </w:rPr>
        <w:t>0</w:t>
      </w:r>
      <w:r>
        <w:rPr>
          <w:rFonts w:eastAsia="仿宋_GB2312" w:cs="仿宋_GB2312" w:hint="eastAsia"/>
          <w:kern w:val="0"/>
          <w:sz w:val="32"/>
          <w:szCs w:val="32"/>
        </w:rPr>
        <w:t>辆，应急保障用车</w:t>
      </w:r>
      <w:r>
        <w:rPr>
          <w:rFonts w:eastAsia="仿宋_GB2312"/>
          <w:kern w:val="0"/>
          <w:sz w:val="32"/>
          <w:szCs w:val="32"/>
          <w:u w:val="single"/>
        </w:rPr>
        <w:t>0</w:t>
      </w:r>
      <w:r>
        <w:rPr>
          <w:rFonts w:eastAsia="仿宋_GB2312" w:cs="仿宋_GB2312" w:hint="eastAsia"/>
          <w:kern w:val="0"/>
          <w:sz w:val="32"/>
          <w:szCs w:val="32"/>
        </w:rPr>
        <w:t>辆，执法执勤用车</w:t>
      </w:r>
      <w:r>
        <w:rPr>
          <w:rFonts w:eastAsia="仿宋_GB2312"/>
          <w:kern w:val="0"/>
          <w:sz w:val="32"/>
          <w:szCs w:val="32"/>
          <w:u w:val="single"/>
        </w:rPr>
        <w:t>0</w:t>
      </w:r>
      <w:r>
        <w:rPr>
          <w:rFonts w:eastAsia="仿宋_GB2312" w:cs="仿宋_GB2312" w:hint="eastAsia"/>
          <w:kern w:val="0"/>
          <w:sz w:val="32"/>
          <w:szCs w:val="32"/>
        </w:rPr>
        <w:t>辆，特种专业技术用车</w:t>
      </w:r>
      <w:r>
        <w:rPr>
          <w:rFonts w:eastAsia="仿宋_GB2312"/>
          <w:kern w:val="0"/>
          <w:sz w:val="32"/>
          <w:szCs w:val="32"/>
          <w:u w:val="single"/>
        </w:rPr>
        <w:t>0</w:t>
      </w:r>
      <w:r>
        <w:rPr>
          <w:rFonts w:eastAsia="仿宋_GB2312" w:cs="仿宋_GB2312" w:hint="eastAsia"/>
          <w:kern w:val="0"/>
          <w:sz w:val="32"/>
          <w:szCs w:val="32"/>
        </w:rPr>
        <w:t>辆，其他按照规定配备的公务用车</w:t>
      </w:r>
      <w:r>
        <w:rPr>
          <w:rFonts w:eastAsia="仿宋_GB2312"/>
          <w:kern w:val="0"/>
          <w:sz w:val="32"/>
          <w:szCs w:val="32"/>
          <w:u w:val="single"/>
        </w:rPr>
        <w:t>0</w:t>
      </w:r>
      <w:r>
        <w:rPr>
          <w:rFonts w:eastAsia="仿宋_GB2312" w:cs="仿宋_GB2312" w:hint="eastAsia"/>
          <w:kern w:val="0"/>
          <w:sz w:val="32"/>
          <w:szCs w:val="32"/>
        </w:rPr>
        <w:t>辆；新增配备单位价值</w:t>
      </w:r>
      <w:r>
        <w:rPr>
          <w:rFonts w:eastAsia="仿宋_GB2312"/>
          <w:kern w:val="0"/>
          <w:sz w:val="32"/>
          <w:szCs w:val="32"/>
        </w:rPr>
        <w:t>100</w:t>
      </w:r>
      <w:r>
        <w:rPr>
          <w:rFonts w:eastAsia="仿宋_GB2312" w:cs="仿宋_GB2312" w:hint="eastAsia"/>
          <w:kern w:val="0"/>
          <w:sz w:val="32"/>
          <w:szCs w:val="32"/>
        </w:rPr>
        <w:t>万元以上设备</w:t>
      </w:r>
      <w:r>
        <w:rPr>
          <w:rFonts w:eastAsia="仿宋_GB2312"/>
          <w:kern w:val="0"/>
          <w:sz w:val="32"/>
          <w:szCs w:val="32"/>
          <w:u w:val="single"/>
        </w:rPr>
        <w:t>0</w:t>
      </w:r>
      <w:r>
        <w:rPr>
          <w:rFonts w:eastAsia="仿宋_GB2312" w:cs="仿宋_GB2312" w:hint="eastAsia"/>
          <w:kern w:val="0"/>
          <w:sz w:val="32"/>
          <w:szCs w:val="32"/>
        </w:rPr>
        <w:t>台（不含车辆）。</w:t>
      </w:r>
    </w:p>
    <w:p w:rsidR="007D76EB" w:rsidRDefault="007D76EB" w:rsidP="003C5EE2">
      <w:pPr>
        <w:spacing w:line="600" w:lineRule="exact"/>
        <w:ind w:firstLineChars="200" w:firstLine="31680"/>
        <w:jc w:val="left"/>
        <w:rPr>
          <w:rFonts w:eastAsia="仿宋_GB2312"/>
          <w:kern w:val="0"/>
          <w:sz w:val="32"/>
          <w:szCs w:val="32"/>
        </w:rPr>
      </w:pPr>
      <w:r>
        <w:rPr>
          <w:rFonts w:ascii="宋体" w:hAnsi="宋体" w:cs="宋体" w:hint="eastAsia"/>
          <w:b/>
          <w:bCs/>
          <w:kern w:val="0"/>
          <w:sz w:val="32"/>
          <w:szCs w:val="32"/>
        </w:rPr>
        <w:t>（六）预算绩效目标说明：</w:t>
      </w:r>
      <w:r>
        <w:rPr>
          <w:rFonts w:eastAsia="仿宋_GB2312" w:cs="仿宋_GB2312" w:hint="eastAsia"/>
          <w:kern w:val="0"/>
          <w:sz w:val="32"/>
          <w:szCs w:val="32"/>
        </w:rPr>
        <w:t>本单位本年支出实行绩效目标管理。纳入</w:t>
      </w:r>
      <w:r>
        <w:rPr>
          <w:rFonts w:eastAsia="仿宋_GB2312"/>
          <w:kern w:val="0"/>
          <w:sz w:val="32"/>
          <w:szCs w:val="32"/>
        </w:rPr>
        <w:t>2025</w:t>
      </w:r>
      <w:r>
        <w:rPr>
          <w:rFonts w:eastAsia="仿宋_GB2312" w:cs="仿宋_GB2312" w:hint="eastAsia"/>
          <w:kern w:val="0"/>
          <w:sz w:val="32"/>
          <w:szCs w:val="32"/>
        </w:rPr>
        <w:t>年单位整体支出绩效目标的金额为</w:t>
      </w:r>
      <w:r>
        <w:rPr>
          <w:rFonts w:eastAsia="仿宋_GB2312"/>
          <w:sz w:val="32"/>
          <w:szCs w:val="32"/>
          <w:u w:val="single"/>
        </w:rPr>
        <w:t>1694.60</w:t>
      </w:r>
      <w:r>
        <w:rPr>
          <w:rFonts w:eastAsia="仿宋_GB2312" w:cs="仿宋_GB2312" w:hint="eastAsia"/>
          <w:kern w:val="0"/>
          <w:sz w:val="32"/>
          <w:szCs w:val="32"/>
        </w:rPr>
        <w:t>万元，其中，基本支出</w:t>
      </w:r>
      <w:r>
        <w:rPr>
          <w:rFonts w:eastAsia="仿宋_GB2312"/>
          <w:sz w:val="32"/>
          <w:szCs w:val="32"/>
          <w:u w:val="single"/>
        </w:rPr>
        <w:t>1447.60</w:t>
      </w:r>
      <w:r>
        <w:rPr>
          <w:rFonts w:eastAsia="仿宋_GB2312" w:cs="仿宋_GB2312" w:hint="eastAsia"/>
          <w:kern w:val="0"/>
          <w:sz w:val="32"/>
          <w:szCs w:val="32"/>
        </w:rPr>
        <w:t>万元，项目支出</w:t>
      </w:r>
      <w:r>
        <w:rPr>
          <w:rFonts w:eastAsia="仿宋_GB2312"/>
          <w:kern w:val="0"/>
          <w:sz w:val="32"/>
          <w:szCs w:val="32"/>
          <w:u w:val="single"/>
        </w:rPr>
        <w:t>247</w:t>
      </w:r>
      <w:r>
        <w:rPr>
          <w:rFonts w:eastAsia="仿宋_GB2312" w:cs="仿宋_GB2312" w:hint="eastAsia"/>
          <w:kern w:val="0"/>
          <w:sz w:val="32"/>
          <w:szCs w:val="32"/>
        </w:rPr>
        <w:t>万元，具体绩效目标详见报表。</w:t>
      </w:r>
    </w:p>
    <w:p w:rsidR="007D76EB" w:rsidRDefault="007D76EB" w:rsidP="003C5EE2">
      <w:pPr>
        <w:spacing w:line="600" w:lineRule="exact"/>
        <w:ind w:firstLineChars="200" w:firstLine="31680"/>
        <w:rPr>
          <w:rFonts w:eastAsia="黑体"/>
          <w:sz w:val="32"/>
          <w:szCs w:val="32"/>
        </w:rPr>
      </w:pPr>
      <w:r>
        <w:rPr>
          <w:rFonts w:eastAsia="黑体" w:cs="黑体" w:hint="eastAsia"/>
          <w:sz w:val="32"/>
          <w:szCs w:val="32"/>
        </w:rPr>
        <w:t>七、名词解释</w:t>
      </w:r>
    </w:p>
    <w:p w:rsidR="007D76EB" w:rsidRDefault="007D76EB" w:rsidP="003C5EE2">
      <w:pPr>
        <w:spacing w:line="600" w:lineRule="exact"/>
        <w:ind w:firstLineChars="200" w:firstLine="31680"/>
        <w:rPr>
          <w:rFonts w:eastAsia="仿宋_GB2312"/>
          <w:sz w:val="32"/>
          <w:szCs w:val="32"/>
        </w:rPr>
      </w:pPr>
      <w:r>
        <w:rPr>
          <w:rFonts w:eastAsia="仿宋_GB2312"/>
          <w:sz w:val="32"/>
          <w:szCs w:val="32"/>
        </w:rPr>
        <w:t>1</w:t>
      </w:r>
      <w:r>
        <w:rPr>
          <w:rFonts w:eastAsia="仿宋_GB2312" w:cs="仿宋_GB2312" w:hint="eastAsia"/>
          <w:sz w:val="32"/>
          <w:szCs w:val="32"/>
        </w:rPr>
        <w:t>、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rsidR="007D76EB" w:rsidRDefault="007D76EB" w:rsidP="003C5EE2">
      <w:pPr>
        <w:spacing w:line="600" w:lineRule="exact"/>
        <w:ind w:firstLineChars="200" w:firstLine="31680"/>
        <w:rPr>
          <w:rFonts w:eastAsia="仿宋_GB2312"/>
          <w:sz w:val="32"/>
          <w:szCs w:val="32"/>
        </w:rPr>
      </w:pPr>
      <w:r>
        <w:rPr>
          <w:rFonts w:eastAsia="仿宋_GB2312"/>
          <w:sz w:val="32"/>
          <w:szCs w:val="32"/>
        </w:rPr>
        <w:t>2</w:t>
      </w:r>
      <w:r>
        <w:rPr>
          <w:rFonts w:eastAsia="仿宋_GB2312" w:cs="仿宋_GB2312" w:hint="eastAsia"/>
          <w:sz w:val="32"/>
          <w:szCs w:val="32"/>
        </w:rPr>
        <w:t>、</w:t>
      </w:r>
      <w:r>
        <w:rPr>
          <w:rFonts w:eastAsia="仿宋_GB2312"/>
          <w:sz w:val="32"/>
          <w:szCs w:val="32"/>
        </w:rPr>
        <w:t>“</w:t>
      </w:r>
      <w:r>
        <w:rPr>
          <w:rFonts w:eastAsia="仿宋_GB2312" w:cs="仿宋_GB2312" w:hint="eastAsia"/>
          <w:sz w:val="32"/>
          <w:szCs w:val="32"/>
        </w:rPr>
        <w:t>三公</w:t>
      </w:r>
      <w:r>
        <w:rPr>
          <w:rFonts w:eastAsia="仿宋_GB2312"/>
          <w:sz w:val="32"/>
          <w:szCs w:val="32"/>
        </w:rPr>
        <w:t>”</w:t>
      </w:r>
      <w:r>
        <w:rPr>
          <w:rFonts w:eastAsia="仿宋_GB2312" w:cs="仿宋_GB2312" w:hint="eastAsia"/>
          <w:sz w:val="32"/>
          <w:szCs w:val="32"/>
        </w:rPr>
        <w:t>经费：纳入省（市</w:t>
      </w:r>
      <w:r>
        <w:rPr>
          <w:rFonts w:eastAsia="仿宋_GB2312"/>
          <w:sz w:val="32"/>
          <w:szCs w:val="32"/>
        </w:rPr>
        <w:t>/</w:t>
      </w:r>
      <w:r>
        <w:rPr>
          <w:rFonts w:eastAsia="仿宋_GB2312" w:cs="仿宋_GB2312" w:hint="eastAsia"/>
          <w:sz w:val="32"/>
          <w:szCs w:val="32"/>
        </w:rPr>
        <w:t>县）财政预算管理的</w:t>
      </w:r>
      <w:r>
        <w:rPr>
          <w:rFonts w:eastAsia="仿宋_GB2312"/>
          <w:sz w:val="32"/>
          <w:szCs w:val="32"/>
        </w:rPr>
        <w:t>“</w:t>
      </w:r>
      <w:r>
        <w:rPr>
          <w:rFonts w:eastAsia="仿宋_GB2312" w:cs="仿宋_GB2312" w:hint="eastAsia"/>
          <w:sz w:val="32"/>
          <w:szCs w:val="32"/>
        </w:rPr>
        <w:t>三公</w:t>
      </w:r>
      <w:r>
        <w:rPr>
          <w:rFonts w:eastAsia="仿宋_GB2312"/>
          <w:sz w:val="32"/>
          <w:szCs w:val="32"/>
        </w:rPr>
        <w:t>“</w:t>
      </w:r>
      <w:r>
        <w:rPr>
          <w:rFonts w:eastAsia="仿宋_GB2312" w:cs="仿宋_GB2312" w:hint="eastAsia"/>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7D76EB" w:rsidRDefault="007D76EB" w:rsidP="003C5EE2">
      <w:pPr>
        <w:widowControl/>
        <w:spacing w:line="600" w:lineRule="exact"/>
        <w:ind w:firstLineChars="200" w:firstLine="31680"/>
        <w:jc w:val="center"/>
        <w:rPr>
          <w:rFonts w:eastAsia="方正小标宋_GBK"/>
          <w:kern w:val="0"/>
          <w:sz w:val="36"/>
          <w:szCs w:val="36"/>
        </w:rPr>
      </w:pPr>
    </w:p>
    <w:p w:rsidR="007D76EB" w:rsidRDefault="007D76EB" w:rsidP="003C5EE2">
      <w:pPr>
        <w:widowControl/>
        <w:spacing w:line="600" w:lineRule="exact"/>
        <w:ind w:firstLineChars="200" w:firstLine="31680"/>
        <w:jc w:val="center"/>
        <w:rPr>
          <w:rFonts w:eastAsia="方正小标宋_GBK"/>
          <w:kern w:val="0"/>
          <w:sz w:val="36"/>
          <w:szCs w:val="36"/>
        </w:rPr>
      </w:pPr>
      <w:r>
        <w:rPr>
          <w:rFonts w:eastAsia="方正小标宋_GBK" w:cs="方正小标宋_GBK" w:hint="eastAsia"/>
          <w:kern w:val="0"/>
          <w:sz w:val="36"/>
          <w:szCs w:val="36"/>
        </w:rPr>
        <w:t>第二部分</w:t>
      </w:r>
      <w:r>
        <w:rPr>
          <w:rFonts w:eastAsia="方正小标宋_GBK"/>
          <w:kern w:val="0"/>
          <w:sz w:val="36"/>
          <w:szCs w:val="36"/>
        </w:rPr>
        <w:t xml:space="preserve"> 2025</w:t>
      </w:r>
      <w:r>
        <w:rPr>
          <w:rFonts w:eastAsia="方正小标宋_GBK" w:cs="方正小标宋_GBK" w:hint="eastAsia"/>
          <w:kern w:val="0"/>
          <w:sz w:val="36"/>
          <w:szCs w:val="36"/>
        </w:rPr>
        <w:t>年单位预算表</w:t>
      </w: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p w:rsidR="007D76EB" w:rsidRDefault="007D76EB">
      <w:pPr>
        <w:widowControl/>
        <w:spacing w:line="600" w:lineRule="exact"/>
        <w:jc w:val="left"/>
        <w:rPr>
          <w:rFonts w:eastAsia="黑体"/>
          <w:sz w:val="32"/>
          <w:szCs w:val="32"/>
        </w:rPr>
      </w:pPr>
    </w:p>
    <w:sectPr w:rsidR="007D76EB" w:rsidSect="00B12D4E">
      <w:pgSz w:w="11907" w:h="16840"/>
      <w:pgMar w:top="1134" w:right="1797" w:bottom="1304" w:left="1797" w:header="851" w:footer="992" w:gutter="0"/>
      <w:cols w:space="720"/>
      <w:docGrid w:type="linesAndChars" w:linePitch="495" w:charSpace="-5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6EB" w:rsidRDefault="007D76EB" w:rsidP="00B12D4E">
      <w:r>
        <w:separator/>
      </w:r>
    </w:p>
  </w:endnote>
  <w:endnote w:type="continuationSeparator" w:id="0">
    <w:p w:rsidR="007D76EB" w:rsidRDefault="007D76EB" w:rsidP="00B12D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altName w:val="Droid Sans"/>
    <w:panose1 w:val="020B0604030504040204"/>
    <w:charset w:val="00"/>
    <w:family w:val="swiss"/>
    <w:pitch w:val="variable"/>
    <w:sig w:usb0="E1002EFF" w:usb1="C000605B" w:usb2="00000029" w:usb3="00000000" w:csb0="000101FF" w:csb1="00000000"/>
  </w:font>
  <w:font w:name="方正小标宋_GBK">
    <w:altName w:val="Arial Unicode MS"/>
    <w:panose1 w:val="00000000000000000000"/>
    <w:charset w:val="86"/>
    <w:family w:val="script"/>
    <w:notTrueType/>
    <w:pitch w:val="default"/>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6EB" w:rsidRDefault="007D76EB">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7D76EB" w:rsidRDefault="007D76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6EB" w:rsidRDefault="007D76EB" w:rsidP="00B12D4E">
      <w:r>
        <w:separator/>
      </w:r>
    </w:p>
  </w:footnote>
  <w:footnote w:type="continuationSeparator" w:id="0">
    <w:p w:rsidR="007D76EB" w:rsidRDefault="007D76EB" w:rsidP="00B12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BEDC12"/>
    <w:multiLevelType w:val="singleLevel"/>
    <w:tmpl w:val="93BEDC12"/>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47F0"/>
    <w:rsid w:val="9BDFF3A1"/>
    <w:rsid w:val="9D3E31F8"/>
    <w:rsid w:val="9FFB8726"/>
    <w:rsid w:val="AB76D8CF"/>
    <w:rsid w:val="ACFE84D7"/>
    <w:rsid w:val="AD6F4DF4"/>
    <w:rsid w:val="AF36FD64"/>
    <w:rsid w:val="AFF138D5"/>
    <w:rsid w:val="B1EFCC05"/>
    <w:rsid w:val="BBEF5C22"/>
    <w:rsid w:val="BEAE77A1"/>
    <w:rsid w:val="BEDE9870"/>
    <w:rsid w:val="BF93AC4B"/>
    <w:rsid w:val="BFE8615F"/>
    <w:rsid w:val="BFFAF943"/>
    <w:rsid w:val="C7BB6988"/>
    <w:rsid w:val="D7CDB6F0"/>
    <w:rsid w:val="DAFE6B5C"/>
    <w:rsid w:val="DD76A4CE"/>
    <w:rsid w:val="DD7F363B"/>
    <w:rsid w:val="DE5BA95B"/>
    <w:rsid w:val="DECDB951"/>
    <w:rsid w:val="E57FC989"/>
    <w:rsid w:val="E75ACF45"/>
    <w:rsid w:val="EDFB4ED1"/>
    <w:rsid w:val="EFAEB2E4"/>
    <w:rsid w:val="EFE1C85B"/>
    <w:rsid w:val="EFFDBFF6"/>
    <w:rsid w:val="F32FB78C"/>
    <w:rsid w:val="F3BDFAB7"/>
    <w:rsid w:val="F3EF2CB6"/>
    <w:rsid w:val="F7AFEEBF"/>
    <w:rsid w:val="F7BF948B"/>
    <w:rsid w:val="F9FF7DAA"/>
    <w:rsid w:val="FAEF087A"/>
    <w:rsid w:val="FAFC15DA"/>
    <w:rsid w:val="FB9E58B3"/>
    <w:rsid w:val="FD7EFA96"/>
    <w:rsid w:val="FD9D0F9C"/>
    <w:rsid w:val="FDFC3C34"/>
    <w:rsid w:val="FFBC7F7F"/>
    <w:rsid w:val="FFEDD42F"/>
    <w:rsid w:val="FFEFD926"/>
    <w:rsid w:val="00001712"/>
    <w:rsid w:val="00053CAC"/>
    <w:rsid w:val="0005772A"/>
    <w:rsid w:val="00092386"/>
    <w:rsid w:val="000C34A8"/>
    <w:rsid w:val="000E4464"/>
    <w:rsid w:val="000E7E83"/>
    <w:rsid w:val="000F122D"/>
    <w:rsid w:val="0011067B"/>
    <w:rsid w:val="00112564"/>
    <w:rsid w:val="0012612A"/>
    <w:rsid w:val="00151067"/>
    <w:rsid w:val="001B2201"/>
    <w:rsid w:val="001B40A6"/>
    <w:rsid w:val="001D37CD"/>
    <w:rsid w:val="001D5D9C"/>
    <w:rsid w:val="00202517"/>
    <w:rsid w:val="00204DF7"/>
    <w:rsid w:val="00211A10"/>
    <w:rsid w:val="002375EE"/>
    <w:rsid w:val="00261A74"/>
    <w:rsid w:val="00291581"/>
    <w:rsid w:val="00295C4E"/>
    <w:rsid w:val="002A3A1B"/>
    <w:rsid w:val="002C2F37"/>
    <w:rsid w:val="002C41FC"/>
    <w:rsid w:val="002C6EDD"/>
    <w:rsid w:val="002F4545"/>
    <w:rsid w:val="00305B43"/>
    <w:rsid w:val="00334CF4"/>
    <w:rsid w:val="00350B2A"/>
    <w:rsid w:val="00360DDA"/>
    <w:rsid w:val="00363566"/>
    <w:rsid w:val="00373263"/>
    <w:rsid w:val="003734B2"/>
    <w:rsid w:val="003750F2"/>
    <w:rsid w:val="00376202"/>
    <w:rsid w:val="00394547"/>
    <w:rsid w:val="003A09E0"/>
    <w:rsid w:val="003C5EE2"/>
    <w:rsid w:val="00410806"/>
    <w:rsid w:val="004133F4"/>
    <w:rsid w:val="00414270"/>
    <w:rsid w:val="00422990"/>
    <w:rsid w:val="00425148"/>
    <w:rsid w:val="004A4B5F"/>
    <w:rsid w:val="004C2937"/>
    <w:rsid w:val="004D0BA6"/>
    <w:rsid w:val="004F2317"/>
    <w:rsid w:val="005264EC"/>
    <w:rsid w:val="0053718A"/>
    <w:rsid w:val="00540119"/>
    <w:rsid w:val="0055117B"/>
    <w:rsid w:val="00556D03"/>
    <w:rsid w:val="00557F16"/>
    <w:rsid w:val="00572C36"/>
    <w:rsid w:val="00584FFD"/>
    <w:rsid w:val="00586F08"/>
    <w:rsid w:val="00594F66"/>
    <w:rsid w:val="00597E81"/>
    <w:rsid w:val="005C2DBA"/>
    <w:rsid w:val="005D1447"/>
    <w:rsid w:val="005D6732"/>
    <w:rsid w:val="005E0995"/>
    <w:rsid w:val="005F4481"/>
    <w:rsid w:val="006013D3"/>
    <w:rsid w:val="006024B3"/>
    <w:rsid w:val="0067368B"/>
    <w:rsid w:val="006902FF"/>
    <w:rsid w:val="006920CE"/>
    <w:rsid w:val="006976C0"/>
    <w:rsid w:val="006A42A1"/>
    <w:rsid w:val="006B17B0"/>
    <w:rsid w:val="006B1D11"/>
    <w:rsid w:val="006C051D"/>
    <w:rsid w:val="006D0E53"/>
    <w:rsid w:val="006F10C6"/>
    <w:rsid w:val="0070099E"/>
    <w:rsid w:val="007258EF"/>
    <w:rsid w:val="00746291"/>
    <w:rsid w:val="00766703"/>
    <w:rsid w:val="00771697"/>
    <w:rsid w:val="00775E79"/>
    <w:rsid w:val="00781DAB"/>
    <w:rsid w:val="007831DC"/>
    <w:rsid w:val="007868AB"/>
    <w:rsid w:val="00787BDE"/>
    <w:rsid w:val="00790E30"/>
    <w:rsid w:val="007A09E3"/>
    <w:rsid w:val="007B02E6"/>
    <w:rsid w:val="007C0FFE"/>
    <w:rsid w:val="007D76EB"/>
    <w:rsid w:val="007E0B48"/>
    <w:rsid w:val="007F427C"/>
    <w:rsid w:val="008442F7"/>
    <w:rsid w:val="00844EE7"/>
    <w:rsid w:val="008606C3"/>
    <w:rsid w:val="008D036A"/>
    <w:rsid w:val="008F4A7E"/>
    <w:rsid w:val="00902878"/>
    <w:rsid w:val="00915B45"/>
    <w:rsid w:val="00916F4D"/>
    <w:rsid w:val="0094364E"/>
    <w:rsid w:val="0095690B"/>
    <w:rsid w:val="00957690"/>
    <w:rsid w:val="009616BF"/>
    <w:rsid w:val="00965491"/>
    <w:rsid w:val="00986BE9"/>
    <w:rsid w:val="00990355"/>
    <w:rsid w:val="009B1755"/>
    <w:rsid w:val="009D6CDD"/>
    <w:rsid w:val="009E4837"/>
    <w:rsid w:val="009E74EC"/>
    <w:rsid w:val="009F7EFC"/>
    <w:rsid w:val="00A04236"/>
    <w:rsid w:val="00A26331"/>
    <w:rsid w:val="00A7228A"/>
    <w:rsid w:val="00AD223D"/>
    <w:rsid w:val="00AD3446"/>
    <w:rsid w:val="00AD682D"/>
    <w:rsid w:val="00AD7CAD"/>
    <w:rsid w:val="00AF4EDE"/>
    <w:rsid w:val="00AF57FD"/>
    <w:rsid w:val="00AF66CB"/>
    <w:rsid w:val="00B12D4E"/>
    <w:rsid w:val="00B15BF1"/>
    <w:rsid w:val="00B308A3"/>
    <w:rsid w:val="00B340A2"/>
    <w:rsid w:val="00B44F99"/>
    <w:rsid w:val="00B55CF0"/>
    <w:rsid w:val="00B61CE3"/>
    <w:rsid w:val="00B80F28"/>
    <w:rsid w:val="00B81DAF"/>
    <w:rsid w:val="00B944D8"/>
    <w:rsid w:val="00B95545"/>
    <w:rsid w:val="00BA23B1"/>
    <w:rsid w:val="00BC09F3"/>
    <w:rsid w:val="00BC19FC"/>
    <w:rsid w:val="00BF39CE"/>
    <w:rsid w:val="00C06F22"/>
    <w:rsid w:val="00C10046"/>
    <w:rsid w:val="00C145C2"/>
    <w:rsid w:val="00C31834"/>
    <w:rsid w:val="00C4194A"/>
    <w:rsid w:val="00C449AD"/>
    <w:rsid w:val="00C51028"/>
    <w:rsid w:val="00C56F1B"/>
    <w:rsid w:val="00C6143D"/>
    <w:rsid w:val="00C710F0"/>
    <w:rsid w:val="00C7161B"/>
    <w:rsid w:val="00C803CA"/>
    <w:rsid w:val="00CB162E"/>
    <w:rsid w:val="00CB596D"/>
    <w:rsid w:val="00CB7519"/>
    <w:rsid w:val="00CD5B66"/>
    <w:rsid w:val="00CE4EA2"/>
    <w:rsid w:val="00CF380C"/>
    <w:rsid w:val="00D15A9D"/>
    <w:rsid w:val="00D16F40"/>
    <w:rsid w:val="00D27554"/>
    <w:rsid w:val="00D4092B"/>
    <w:rsid w:val="00D521AE"/>
    <w:rsid w:val="00D63FC1"/>
    <w:rsid w:val="00D65511"/>
    <w:rsid w:val="00D66585"/>
    <w:rsid w:val="00D86B62"/>
    <w:rsid w:val="00DA3F53"/>
    <w:rsid w:val="00DE2296"/>
    <w:rsid w:val="00E00791"/>
    <w:rsid w:val="00E02D16"/>
    <w:rsid w:val="00E21E42"/>
    <w:rsid w:val="00E31169"/>
    <w:rsid w:val="00E37F88"/>
    <w:rsid w:val="00E4277D"/>
    <w:rsid w:val="00E43455"/>
    <w:rsid w:val="00E53026"/>
    <w:rsid w:val="00E605C0"/>
    <w:rsid w:val="00E7072E"/>
    <w:rsid w:val="00E97AE6"/>
    <w:rsid w:val="00EA4B43"/>
    <w:rsid w:val="00EE27BE"/>
    <w:rsid w:val="00F046B7"/>
    <w:rsid w:val="00F07E45"/>
    <w:rsid w:val="00F203EB"/>
    <w:rsid w:val="00F20835"/>
    <w:rsid w:val="00F433FF"/>
    <w:rsid w:val="00F442B1"/>
    <w:rsid w:val="00F545D6"/>
    <w:rsid w:val="00F56BB7"/>
    <w:rsid w:val="00F947F0"/>
    <w:rsid w:val="00FD4B9B"/>
    <w:rsid w:val="00FD6E33"/>
    <w:rsid w:val="27FFB134"/>
    <w:rsid w:val="2B3FBBA9"/>
    <w:rsid w:val="2B7EF0E7"/>
    <w:rsid w:val="376718EE"/>
    <w:rsid w:val="39FE2126"/>
    <w:rsid w:val="3CEB4A4D"/>
    <w:rsid w:val="3D3FC775"/>
    <w:rsid w:val="3DFBD7B9"/>
    <w:rsid w:val="3EFFD53D"/>
    <w:rsid w:val="3FBF5E5E"/>
    <w:rsid w:val="3FF5C13B"/>
    <w:rsid w:val="3FFE283B"/>
    <w:rsid w:val="3FFF287B"/>
    <w:rsid w:val="4F9E81A0"/>
    <w:rsid w:val="571EF032"/>
    <w:rsid w:val="58DF2F10"/>
    <w:rsid w:val="5BC7C970"/>
    <w:rsid w:val="5BDF0832"/>
    <w:rsid w:val="5BFF99B6"/>
    <w:rsid w:val="5FFBA625"/>
    <w:rsid w:val="63FFA1D4"/>
    <w:rsid w:val="6EF7F9B4"/>
    <w:rsid w:val="6F67AF41"/>
    <w:rsid w:val="6F839A76"/>
    <w:rsid w:val="6F8D1442"/>
    <w:rsid w:val="6FEF0717"/>
    <w:rsid w:val="6FF5CDF1"/>
    <w:rsid w:val="717A4725"/>
    <w:rsid w:val="75F73DF2"/>
    <w:rsid w:val="77BF63DD"/>
    <w:rsid w:val="7B9FD3DB"/>
    <w:rsid w:val="7BFDD07C"/>
    <w:rsid w:val="7DDF7466"/>
    <w:rsid w:val="7DFF3B96"/>
    <w:rsid w:val="7F2BE380"/>
    <w:rsid w:val="7F75A028"/>
    <w:rsid w:val="7FBDCFDC"/>
    <w:rsid w:val="7FBE83C2"/>
    <w:rsid w:val="7FBF1089"/>
    <w:rsid w:val="7FE997FF"/>
    <w:rsid w:val="7FEF89FD"/>
    <w:rsid w:val="7FF3AD49"/>
    <w:rsid w:val="7FFF7011"/>
    <w:rsid w:val="7FFFCB0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D4E"/>
    <w:pPr>
      <w:widowControl w:val="0"/>
      <w:jc w:val="both"/>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12D4E"/>
    <w:pPr>
      <w:ind w:firstLine="634"/>
    </w:pPr>
    <w:rPr>
      <w:rFonts w:eastAsia="仿宋_GB2312"/>
    </w:rPr>
  </w:style>
  <w:style w:type="character" w:customStyle="1" w:styleId="BodyTextIndentChar">
    <w:name w:val="Body Text Indent Char"/>
    <w:basedOn w:val="DefaultParagraphFont"/>
    <w:link w:val="BodyTextIndent"/>
    <w:uiPriority w:val="99"/>
    <w:semiHidden/>
    <w:rsid w:val="00D27440"/>
    <w:rPr>
      <w:sz w:val="28"/>
      <w:szCs w:val="28"/>
    </w:rPr>
  </w:style>
  <w:style w:type="paragraph" w:styleId="BalloonText">
    <w:name w:val="Balloon Text"/>
    <w:basedOn w:val="Normal"/>
    <w:link w:val="BalloonTextChar"/>
    <w:uiPriority w:val="99"/>
    <w:semiHidden/>
    <w:rsid w:val="00B12D4E"/>
    <w:rPr>
      <w:sz w:val="18"/>
      <w:szCs w:val="18"/>
    </w:rPr>
  </w:style>
  <w:style w:type="character" w:customStyle="1" w:styleId="BalloonTextChar">
    <w:name w:val="Balloon Text Char"/>
    <w:basedOn w:val="DefaultParagraphFont"/>
    <w:link w:val="BalloonText"/>
    <w:uiPriority w:val="99"/>
    <w:locked/>
    <w:rsid w:val="00B12D4E"/>
    <w:rPr>
      <w:kern w:val="2"/>
      <w:sz w:val="18"/>
      <w:szCs w:val="18"/>
    </w:rPr>
  </w:style>
  <w:style w:type="paragraph" w:styleId="Footer">
    <w:name w:val="footer"/>
    <w:basedOn w:val="Normal"/>
    <w:link w:val="FooterChar"/>
    <w:uiPriority w:val="99"/>
    <w:rsid w:val="00B12D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D27440"/>
    <w:rPr>
      <w:sz w:val="18"/>
      <w:szCs w:val="18"/>
    </w:rPr>
  </w:style>
  <w:style w:type="paragraph" w:styleId="Header">
    <w:name w:val="header"/>
    <w:basedOn w:val="Normal"/>
    <w:link w:val="HeaderChar"/>
    <w:uiPriority w:val="99"/>
    <w:rsid w:val="00B12D4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12D4E"/>
    <w:rPr>
      <w:kern w:val="2"/>
      <w:sz w:val="18"/>
      <w:szCs w:val="18"/>
    </w:rPr>
  </w:style>
  <w:style w:type="character" w:styleId="PageNumber">
    <w:name w:val="page number"/>
    <w:basedOn w:val="DefaultParagraphFont"/>
    <w:uiPriority w:val="99"/>
    <w:rsid w:val="00B12D4E"/>
  </w:style>
  <w:style w:type="paragraph" w:customStyle="1" w:styleId="CharCharCharCharCharChar1">
    <w:name w:val="Char Char Char Char Char Char1"/>
    <w:basedOn w:val="Normal"/>
    <w:uiPriority w:val="99"/>
    <w:rsid w:val="00B12D4E"/>
    <w:rPr>
      <w:rFonts w:ascii="Tahoma" w:hAnsi="Tahoma" w:cs="Tahoma"/>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8</Pages>
  <Words>511</Words>
  <Characters>2916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湖南省财政厅处室便函</dc:title>
  <dc:subject/>
  <dc:creator>朱娜</dc:creator>
  <cp:keywords/>
  <dc:description/>
  <cp:lastModifiedBy>FtpDown</cp:lastModifiedBy>
  <cp:revision>12</cp:revision>
  <cp:lastPrinted>2024-01-29T16:14:00Z</cp:lastPrinted>
  <dcterms:created xsi:type="dcterms:W3CDTF">2021-02-12T09:47:00Z</dcterms:created>
  <dcterms:modified xsi:type="dcterms:W3CDTF">2025-03-10T09:41:00Z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2052-11.8.2.9701</vt:lpwstr>
  </property>
  <property fmtid="{D5CDD505-2E9C-101B-9397-08002B2CF9AE}" pid="3" name="ICV">
    <vt:lpwstr>214AAC8E3336D704141BA96537FCDE41</vt:lpwstr>
  </property>
</Properties>
</file>