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eastAsia="仿宋_GB2312" w:cs="Times New Roman"/>
          <w:sz w:val="56"/>
          <w:szCs w:val="56"/>
        </w:rPr>
      </w:pPr>
    </w:p>
    <w:p>
      <w:pPr>
        <w:pStyle w:val="10"/>
        <w:jc w:val="center"/>
        <w:rPr>
          <w:rFonts w:ascii="Times New Roman" w:eastAsia="仿宋_GB2312" w:cs="Times New Roman"/>
          <w:sz w:val="56"/>
          <w:szCs w:val="56"/>
        </w:rPr>
      </w:pPr>
    </w:p>
    <w:p>
      <w:pPr>
        <w:pStyle w:val="10"/>
        <w:jc w:val="center"/>
        <w:rPr>
          <w:rFonts w:ascii="Times New Roman" w:eastAsia="仿宋_GB2312" w:cs="Times New Roman"/>
          <w:sz w:val="84"/>
          <w:szCs w:val="84"/>
        </w:rPr>
      </w:pPr>
    </w:p>
    <w:p>
      <w:pPr>
        <w:pStyle w:val="10"/>
        <w:jc w:val="center"/>
        <w:rPr>
          <w:rFonts w:ascii="Times New Roman" w:eastAsia="仿宋_GB2312" w:cs="Times New Roman"/>
          <w:sz w:val="84"/>
          <w:szCs w:val="84"/>
        </w:rPr>
      </w:pPr>
    </w:p>
    <w:p>
      <w:pPr>
        <w:pStyle w:val="10"/>
        <w:jc w:val="center"/>
        <w:rPr>
          <w:rFonts w:ascii="Times New Roman" w:cs="Times New Roman"/>
          <w:sz w:val="84"/>
          <w:szCs w:val="84"/>
        </w:rPr>
      </w:pPr>
      <w:r>
        <w:rPr>
          <w:rFonts w:ascii="Times New Roman" w:cs="Times New Roman"/>
          <w:sz w:val="84"/>
          <w:szCs w:val="84"/>
        </w:rPr>
        <w:t>2019</w:t>
      </w:r>
      <w:r>
        <w:rPr>
          <w:rFonts w:ascii="Times New Roman" w:hAnsi="黑体" w:cs="Times New Roman"/>
          <w:sz w:val="84"/>
          <w:szCs w:val="84"/>
        </w:rPr>
        <w:t>年度</w:t>
      </w:r>
    </w:p>
    <w:p>
      <w:pPr>
        <w:pStyle w:val="10"/>
        <w:jc w:val="center"/>
        <w:rPr>
          <w:rFonts w:ascii="Times New Roman" w:cs="Times New Roman"/>
          <w:sz w:val="84"/>
          <w:szCs w:val="84"/>
        </w:rPr>
      </w:pPr>
      <w:r>
        <w:rPr>
          <w:rFonts w:ascii="Times New Roman" w:hAnsi="黑体" w:cs="Times New Roman"/>
          <w:sz w:val="84"/>
          <w:szCs w:val="84"/>
        </w:rPr>
        <w:t>湖南省委组织部</w:t>
      </w:r>
    </w:p>
    <w:p>
      <w:pPr>
        <w:pStyle w:val="10"/>
        <w:jc w:val="center"/>
        <w:rPr>
          <w:rFonts w:ascii="Times New Roman" w:cs="Times New Roman"/>
          <w:sz w:val="84"/>
          <w:szCs w:val="84"/>
        </w:rPr>
      </w:pPr>
      <w:r>
        <w:rPr>
          <w:rFonts w:ascii="Times New Roman" w:hAnsi="黑体" w:cs="Times New Roman"/>
          <w:sz w:val="84"/>
          <w:szCs w:val="84"/>
        </w:rPr>
        <w:t>部门决算</w:t>
      </w:r>
    </w:p>
    <w:p>
      <w:pPr>
        <w:pStyle w:val="10"/>
        <w:jc w:val="center"/>
        <w:rPr>
          <w:rFonts w:ascii="Times New Roman" w:eastAsia="仿宋_GB2312" w:cs="Times New Roman"/>
          <w:sz w:val="56"/>
          <w:szCs w:val="56"/>
        </w:rPr>
      </w:pPr>
    </w:p>
    <w:p>
      <w:pPr>
        <w:pStyle w:val="10"/>
        <w:jc w:val="center"/>
        <w:rPr>
          <w:rFonts w:ascii="Times New Roman" w:eastAsia="仿宋_GB2312" w:cs="Times New Roman"/>
          <w:sz w:val="56"/>
          <w:szCs w:val="56"/>
        </w:rPr>
      </w:pPr>
    </w:p>
    <w:p>
      <w:pPr>
        <w:pStyle w:val="10"/>
        <w:jc w:val="center"/>
        <w:rPr>
          <w:rFonts w:ascii="Times New Roman" w:eastAsia="仿宋_GB2312" w:cs="Times New Roman"/>
          <w:sz w:val="56"/>
          <w:szCs w:val="56"/>
        </w:rPr>
      </w:pPr>
    </w:p>
    <w:p>
      <w:pPr>
        <w:pStyle w:val="10"/>
        <w:jc w:val="center"/>
        <w:rPr>
          <w:rFonts w:ascii="Times New Roman" w:eastAsia="仿宋_GB2312" w:cs="Times New Roman"/>
          <w:sz w:val="56"/>
          <w:szCs w:val="56"/>
        </w:rPr>
      </w:pPr>
    </w:p>
    <w:p>
      <w:pPr>
        <w:pStyle w:val="10"/>
        <w:jc w:val="center"/>
        <w:rPr>
          <w:rFonts w:ascii="Times New Roman" w:eastAsia="仿宋_GB2312" w:cs="Times New Roman"/>
          <w:sz w:val="56"/>
          <w:szCs w:val="56"/>
        </w:rPr>
      </w:pPr>
    </w:p>
    <w:p>
      <w:pPr>
        <w:pStyle w:val="10"/>
        <w:jc w:val="center"/>
        <w:rPr>
          <w:rFonts w:ascii="Times New Roman" w:eastAsia="仿宋_GB2312" w:cs="Times New Roman"/>
          <w:sz w:val="56"/>
          <w:szCs w:val="56"/>
        </w:rPr>
      </w:pPr>
      <w:r>
        <w:rPr>
          <w:rFonts w:ascii="Times New Roman" w:hAnsi="Times New Roman" w:eastAsia="仿宋_GB2312" w:cs="Times New Roman"/>
          <w:color w:val="000000"/>
          <w:sz w:val="56"/>
          <w:szCs w:val="56"/>
          <w:lang w:val="en-US" w:eastAsia="zh-CN" w:bidi="ar-SA"/>
        </w:rPr>
        <w:pict>
          <v:rect id="文本框 2" o:spid="_x0000_s1028" o:spt="1" style="position:absolute;left:0pt;margin-left:195.95pt;margin-top:58pt;height:27.15pt;width:31.95pt;z-index:251659264;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textbox>
              <w:txbxContent>
                <w:p/>
              </w:txbxContent>
            </v:textbox>
          </v:rect>
        </w:pict>
      </w:r>
    </w:p>
    <w:p>
      <w:pPr>
        <w:pStyle w:val="10"/>
        <w:spacing w:line="800" w:lineRule="exact"/>
        <w:jc w:val="center"/>
        <w:rPr>
          <w:rFonts w:ascii="Times New Roman" w:cs="Times New Roman"/>
          <w:sz w:val="56"/>
          <w:szCs w:val="56"/>
        </w:rPr>
      </w:pPr>
      <w:r>
        <w:rPr>
          <w:rFonts w:ascii="Times New Roman" w:hAnsi="黑体" w:cs="Times New Roman"/>
          <w:sz w:val="56"/>
          <w:szCs w:val="56"/>
        </w:rPr>
        <w:t>目录</w:t>
      </w:r>
    </w:p>
    <w:p>
      <w:pPr>
        <w:pStyle w:val="10"/>
        <w:spacing w:line="520" w:lineRule="exact"/>
        <w:rPr>
          <w:rFonts w:cs="Times New Roman"/>
          <w:sz w:val="28"/>
          <w:szCs w:val="28"/>
        </w:rPr>
      </w:pPr>
      <w:r>
        <w:rPr>
          <w:rFonts w:hint="eastAsia" w:cs="Times New Roman"/>
          <w:sz w:val="28"/>
          <w:szCs w:val="28"/>
        </w:rPr>
        <w:t>第一部分湖南省委组织部概况</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一、部门职责</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二、机构设置</w:t>
      </w:r>
    </w:p>
    <w:p>
      <w:pPr>
        <w:pStyle w:val="10"/>
        <w:spacing w:line="520" w:lineRule="exact"/>
        <w:rPr>
          <w:rFonts w:cs="Times New Roman"/>
          <w:sz w:val="28"/>
          <w:szCs w:val="28"/>
        </w:rPr>
      </w:pPr>
      <w:r>
        <w:rPr>
          <w:rFonts w:cs="Times New Roman"/>
          <w:sz w:val="28"/>
          <w:szCs w:val="28"/>
        </w:rPr>
        <w:t>第二部分2019年度部门决算表</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一、收入支出决算总表</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二、收入决算表</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三、支出决算表</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四、财政拨款收入支出决算总表</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五、一般公共预算财政拨款支出决算表</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六、一般公共预算财政拨款基本支出决算表</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七、一般公共预算财政拨款“三公”经费支出决算表</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八、政府性基金预算财政拨款收入支出决算表</w:t>
      </w:r>
    </w:p>
    <w:p>
      <w:pPr>
        <w:pStyle w:val="10"/>
        <w:spacing w:line="520" w:lineRule="exact"/>
        <w:rPr>
          <w:rFonts w:cs="Times New Roman"/>
          <w:sz w:val="28"/>
          <w:szCs w:val="28"/>
        </w:rPr>
      </w:pPr>
      <w:r>
        <w:rPr>
          <w:rFonts w:cs="Times New Roman"/>
          <w:sz w:val="28"/>
          <w:szCs w:val="28"/>
        </w:rPr>
        <w:t>第三部分2019年度部门决算情况说明</w:t>
      </w:r>
    </w:p>
    <w:p>
      <w:pPr>
        <w:pStyle w:val="10"/>
        <w:spacing w:line="520" w:lineRule="exact"/>
        <w:ind w:firstLine="700" w:firstLineChars="250"/>
        <w:rPr>
          <w:rFonts w:ascii="Times New Roman" w:eastAsia="仿宋_GB2312" w:cs="Times New Roman"/>
          <w:sz w:val="28"/>
          <w:szCs w:val="28"/>
        </w:rPr>
      </w:pPr>
      <w:r>
        <w:rPr>
          <w:rFonts w:ascii="Times New Roman" w:eastAsia="仿宋_GB2312" w:cs="Times New Roman"/>
          <w:sz w:val="28"/>
          <w:szCs w:val="28"/>
        </w:rPr>
        <w:t>一、收入支出决算总体情况说明</w:t>
      </w:r>
    </w:p>
    <w:p>
      <w:pPr>
        <w:spacing w:line="520" w:lineRule="exact"/>
        <w:ind w:firstLine="700" w:firstLineChars="2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二、收入决算情况说明</w:t>
      </w:r>
    </w:p>
    <w:p>
      <w:pPr>
        <w:autoSpaceDE w:val="0"/>
        <w:autoSpaceDN w:val="0"/>
        <w:adjustRightInd w:val="0"/>
        <w:spacing w:line="52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三、支出决算情况说明</w:t>
      </w:r>
    </w:p>
    <w:p>
      <w:pPr>
        <w:autoSpaceDE w:val="0"/>
        <w:autoSpaceDN w:val="0"/>
        <w:adjustRightInd w:val="0"/>
        <w:spacing w:line="52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八、政府性基金预算收入支出决算情况</w:t>
      </w:r>
    </w:p>
    <w:p>
      <w:pPr>
        <w:autoSpaceDE w:val="0"/>
        <w:autoSpaceDN w:val="0"/>
        <w:adjustRightInd w:val="0"/>
        <w:spacing w:line="52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九、预算绩效情况说明</w:t>
      </w:r>
    </w:p>
    <w:p>
      <w:pPr>
        <w:autoSpaceDE w:val="0"/>
        <w:autoSpaceDN w:val="0"/>
        <w:adjustRightInd w:val="0"/>
        <w:spacing w:line="520" w:lineRule="exact"/>
        <w:ind w:firstLine="700" w:firstLineChars="25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十、其他重要事项情况说明</w:t>
      </w:r>
    </w:p>
    <w:p>
      <w:pPr>
        <w:pStyle w:val="10"/>
        <w:spacing w:line="520" w:lineRule="exact"/>
        <w:rPr>
          <w:rFonts w:cs="Times New Roman"/>
          <w:sz w:val="28"/>
          <w:szCs w:val="28"/>
        </w:rPr>
      </w:pPr>
      <w:r>
        <w:rPr>
          <w:rFonts w:cs="Times New Roman"/>
          <w:sz w:val="28"/>
          <w:szCs w:val="28"/>
        </w:rPr>
        <w:t>第四部分名词解释</w:t>
      </w:r>
    </w:p>
    <w:p>
      <w:pPr>
        <w:pStyle w:val="10"/>
        <w:spacing w:line="520" w:lineRule="exact"/>
        <w:rPr>
          <w:rFonts w:cs="Times New Roman"/>
          <w:sz w:val="28"/>
          <w:szCs w:val="28"/>
        </w:rPr>
      </w:pPr>
      <w:r>
        <w:rPr>
          <w:rFonts w:cs="Times New Roman"/>
          <w:sz w:val="28"/>
          <w:szCs w:val="28"/>
        </w:rPr>
        <w:t>第五部分附件</w:t>
      </w: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rPr>
          <w:rFonts w:ascii="Times New Roman" w:hAnsi="Times New Roman" w:eastAsia="仿宋_GB2312" w:cs="Times New Roman"/>
          <w:sz w:val="72"/>
          <w:szCs w:val="72"/>
        </w:rPr>
      </w:pPr>
    </w:p>
    <w:p>
      <w:pPr>
        <w:pStyle w:val="10"/>
        <w:jc w:val="center"/>
        <w:rPr>
          <w:rFonts w:ascii="Times New Roman" w:cs="Times New Roman"/>
          <w:sz w:val="84"/>
          <w:szCs w:val="84"/>
        </w:rPr>
      </w:pPr>
      <w:r>
        <w:rPr>
          <w:rFonts w:ascii="Times New Roman" w:hAnsi="黑体" w:cs="Times New Roman"/>
          <w:sz w:val="84"/>
          <w:szCs w:val="84"/>
        </w:rPr>
        <w:t>第一部分</w:t>
      </w:r>
    </w:p>
    <w:p>
      <w:pPr>
        <w:pStyle w:val="10"/>
        <w:jc w:val="center"/>
        <w:rPr>
          <w:rFonts w:ascii="Times New Roman" w:cs="Times New Roman"/>
          <w:sz w:val="84"/>
          <w:szCs w:val="84"/>
        </w:rPr>
      </w:pPr>
    </w:p>
    <w:p>
      <w:pPr>
        <w:pStyle w:val="10"/>
        <w:jc w:val="center"/>
        <w:rPr>
          <w:rFonts w:ascii="Times New Roman" w:cs="Times New Roman"/>
          <w:sz w:val="84"/>
          <w:szCs w:val="84"/>
        </w:rPr>
      </w:pPr>
      <w:r>
        <w:rPr>
          <w:rFonts w:ascii="Times New Roman" w:hAnsi="黑体" w:cs="Times New Roman"/>
          <w:sz w:val="84"/>
          <w:szCs w:val="84"/>
        </w:rPr>
        <w:t>湖南省委组织部</w:t>
      </w:r>
    </w:p>
    <w:p>
      <w:pPr>
        <w:pStyle w:val="10"/>
        <w:jc w:val="center"/>
        <w:rPr>
          <w:rFonts w:ascii="Times New Roman" w:cs="Times New Roman"/>
          <w:sz w:val="84"/>
          <w:szCs w:val="84"/>
        </w:rPr>
      </w:pPr>
      <w:r>
        <w:rPr>
          <w:rFonts w:ascii="Times New Roman" w:hAnsi="黑体" w:cs="Times New Roman"/>
          <w:sz w:val="84"/>
          <w:szCs w:val="84"/>
        </w:rPr>
        <w:t>概</w:t>
      </w:r>
      <w:r>
        <w:rPr>
          <w:rFonts w:hint="eastAsia" w:ascii="Times New Roman" w:hAnsi="黑体" w:cs="Times New Roman"/>
          <w:sz w:val="84"/>
          <w:szCs w:val="84"/>
        </w:rPr>
        <w:t xml:space="preserve"> </w:t>
      </w:r>
      <w:r>
        <w:rPr>
          <w:rFonts w:ascii="Times New Roman" w:hAnsi="黑体" w:cs="Times New Roman"/>
          <w:sz w:val="84"/>
          <w:szCs w:val="84"/>
        </w:rPr>
        <w:t>况</w:t>
      </w: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pStyle w:val="11"/>
        <w:ind w:left="720" w:firstLine="0" w:firstLineChars="0"/>
        <w:jc w:val="left"/>
        <w:rPr>
          <w:rFonts w:ascii="Times New Roman" w:hAnsi="Times New Roman" w:eastAsia="仿宋_GB2312" w:cs="Times New Roman"/>
          <w:sz w:val="32"/>
          <w:szCs w:val="32"/>
        </w:rPr>
      </w:pPr>
    </w:p>
    <w:p>
      <w:pPr>
        <w:pStyle w:val="11"/>
        <w:ind w:left="720" w:firstLine="0" w:firstLineChars="0"/>
        <w:jc w:val="left"/>
        <w:rPr>
          <w:rFonts w:ascii="Times New Roman" w:hAnsi="Times New Roman" w:eastAsia="仿宋_GB2312" w:cs="Times New Roman"/>
          <w:sz w:val="32"/>
          <w:szCs w:val="32"/>
        </w:rPr>
      </w:pPr>
    </w:p>
    <w:p>
      <w:pPr>
        <w:pStyle w:val="11"/>
        <w:ind w:left="720" w:firstLine="0" w:firstLineChars="0"/>
        <w:jc w:val="left"/>
        <w:rPr>
          <w:rFonts w:ascii="Times New Roman" w:hAnsi="Times New Roman" w:eastAsia="仿宋_GB2312" w:cs="Times New Roman"/>
          <w:sz w:val="32"/>
          <w:szCs w:val="32"/>
        </w:rPr>
      </w:pPr>
    </w:p>
    <w:p>
      <w:pPr>
        <w:pStyle w:val="11"/>
        <w:ind w:left="720" w:firstLine="0" w:firstLineChars="0"/>
        <w:jc w:val="left"/>
        <w:rPr>
          <w:rFonts w:ascii="Times New Roman" w:hAnsi="Times New Roman" w:eastAsia="仿宋_GB2312" w:cs="Times New Roman"/>
          <w:sz w:val="32"/>
          <w:szCs w:val="32"/>
        </w:rPr>
      </w:pPr>
    </w:p>
    <w:p>
      <w:pPr>
        <w:pStyle w:val="11"/>
        <w:numPr>
          <w:ilvl w:val="0"/>
          <w:numId w:val="1"/>
        </w:numPr>
        <w:ind w:firstLineChars="0"/>
        <w:jc w:val="left"/>
        <w:rPr>
          <w:rFonts w:ascii="Times New Roman" w:hAnsi="Times New Roman" w:eastAsia="黑体" w:cs="Times New Roman"/>
          <w:sz w:val="32"/>
          <w:szCs w:val="32"/>
        </w:rPr>
      </w:pPr>
      <w:r>
        <w:rPr>
          <w:rFonts w:ascii="Times New Roman" w:hAnsi="黑体" w:eastAsia="黑体" w:cs="Times New Roman"/>
          <w:sz w:val="32"/>
          <w:szCs w:val="32"/>
        </w:rPr>
        <w:t>部门职责</w:t>
      </w:r>
    </w:p>
    <w:p>
      <w:pPr>
        <w:spacing w:line="600" w:lineRule="exact"/>
        <w:ind w:firstLine="640" w:firstLineChars="200"/>
        <w:rPr>
          <w:rFonts w:ascii="仿宋_GB2312" w:hAnsi="Times New Roman" w:eastAsia="仿宋_GB2312" w:cs="Times New Roman"/>
          <w:sz w:val="32"/>
          <w:szCs w:val="32"/>
        </w:rPr>
      </w:pPr>
      <w:r>
        <w:rPr>
          <w:rFonts w:hint="eastAsia" w:ascii="仿宋_GB2312" w:hAnsi="仿宋" w:eastAsia="仿宋_GB2312" w:cs="Times New Roman"/>
          <w:sz w:val="32"/>
          <w:szCs w:val="32"/>
        </w:rPr>
        <w:t>涉密信息，不予公开。</w:t>
      </w:r>
    </w:p>
    <w:p>
      <w:pPr>
        <w:widowControl/>
        <w:spacing w:line="600" w:lineRule="exact"/>
        <w:rPr>
          <w:rFonts w:ascii="Times New Roman" w:hAnsi="Times New Roman" w:eastAsia="黑体" w:cs="Times New Roman"/>
          <w:bCs/>
          <w:kern w:val="0"/>
          <w:sz w:val="32"/>
          <w:szCs w:val="32"/>
        </w:rPr>
      </w:pPr>
      <w:r>
        <w:rPr>
          <w:rFonts w:ascii="Times New Roman" w:hAnsi="黑体" w:eastAsia="黑体" w:cs="Times New Roman"/>
          <w:bCs/>
          <w:kern w:val="0"/>
          <w:sz w:val="32"/>
          <w:szCs w:val="32"/>
        </w:rPr>
        <w:t>二、机构设置及决算单位构成</w:t>
      </w:r>
    </w:p>
    <w:p>
      <w:pPr>
        <w:widowControl/>
        <w:spacing w:line="600" w:lineRule="exac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（一）内设机构设置。</w:t>
      </w:r>
    </w:p>
    <w:p>
      <w:pPr>
        <w:spacing w:line="600" w:lineRule="exact"/>
        <w:ind w:firstLine="640" w:firstLineChars="200"/>
        <w:rPr>
          <w:rFonts w:ascii="仿宋_GB2312" w:hAnsi="Times New Roman" w:eastAsia="仿宋_GB2312" w:cs="Times New Roman"/>
          <w:sz w:val="32"/>
          <w:szCs w:val="32"/>
        </w:rPr>
      </w:pPr>
      <w:r>
        <w:rPr>
          <w:rFonts w:hint="eastAsia" w:ascii="仿宋_GB2312" w:hAnsi="仿宋" w:eastAsia="仿宋_GB2312" w:cs="Times New Roman"/>
          <w:sz w:val="32"/>
          <w:szCs w:val="32"/>
        </w:rPr>
        <w:t>涉密信息，不予公开。</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
          <w:bCs/>
          <w:kern w:val="0"/>
          <w:sz w:val="32"/>
          <w:szCs w:val="32"/>
        </w:rPr>
        <w:t>（二）决算单位构成。</w:t>
      </w:r>
      <w:r>
        <w:rPr>
          <w:rFonts w:ascii="Times New Roman" w:hAnsi="Times New Roman" w:eastAsia="仿宋_GB2312" w:cs="Times New Roman"/>
          <w:bCs/>
          <w:kern w:val="0"/>
          <w:sz w:val="32"/>
          <w:szCs w:val="32"/>
        </w:rPr>
        <w:t>湖南省委组织部2019年部门决算公开单位构成：</w:t>
      </w:r>
      <w:r>
        <w:rPr>
          <w:rFonts w:hint="eastAsia" w:ascii="Times New Roman" w:hAnsi="Times New Roman" w:eastAsia="仿宋_GB2312" w:cs="Times New Roman"/>
          <w:bCs/>
          <w:kern w:val="0"/>
          <w:sz w:val="32"/>
          <w:szCs w:val="32"/>
        </w:rPr>
        <w:t>湖南</w:t>
      </w:r>
      <w:r>
        <w:rPr>
          <w:rFonts w:ascii="Times New Roman" w:hAnsi="Times New Roman" w:eastAsia="仿宋_GB2312" w:cs="Times New Roman"/>
          <w:bCs/>
          <w:kern w:val="0"/>
          <w:sz w:val="32"/>
          <w:szCs w:val="32"/>
        </w:rPr>
        <w:t>省委组织部</w:t>
      </w:r>
      <w:r>
        <w:rPr>
          <w:rFonts w:hint="eastAsia" w:ascii="Times New Roman" w:hAnsi="Times New Roman" w:eastAsia="仿宋_GB2312" w:cs="Times New Roman"/>
          <w:bCs/>
          <w:kern w:val="0"/>
          <w:sz w:val="32"/>
          <w:szCs w:val="32"/>
        </w:rPr>
        <w:t>单位本级。湖南</w:t>
      </w:r>
      <w:r>
        <w:rPr>
          <w:rFonts w:ascii="Times New Roman" w:hAnsi="Times New Roman" w:eastAsia="仿宋_GB2312" w:cs="Times New Roman"/>
          <w:bCs/>
          <w:kern w:val="0"/>
          <w:sz w:val="32"/>
          <w:szCs w:val="32"/>
        </w:rPr>
        <w:t>省委组织部</w:t>
      </w:r>
      <w:r>
        <w:rPr>
          <w:rFonts w:hint="eastAsia" w:ascii="Times New Roman" w:hAnsi="Times New Roman" w:eastAsia="仿宋_GB2312" w:cs="Times New Roman"/>
          <w:bCs/>
          <w:kern w:val="0"/>
          <w:sz w:val="32"/>
          <w:szCs w:val="32"/>
        </w:rPr>
        <w:t>为</w:t>
      </w:r>
      <w:r>
        <w:rPr>
          <w:rFonts w:ascii="Times New Roman" w:hAnsi="Times New Roman" w:eastAsia="仿宋_GB2312" w:cs="Times New Roman"/>
          <w:bCs/>
          <w:kern w:val="0"/>
          <w:sz w:val="32"/>
          <w:szCs w:val="32"/>
        </w:rPr>
        <w:t>省直一级预算单位，无下属二级机构及其他。</w:t>
      </w:r>
    </w:p>
    <w:p>
      <w:pPr>
        <w:jc w:val="left"/>
        <w:rPr>
          <w:rFonts w:ascii="Times New Roman" w:hAnsi="Times New Roman" w:eastAsia="仿宋_GB2312" w:cs="Times New Roman"/>
          <w:sz w:val="28"/>
          <w:szCs w:val="32"/>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28"/>
          <w:szCs w:val="28"/>
        </w:rPr>
      </w:pP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jc w:val="center"/>
        <w:rPr>
          <w:rFonts w:ascii="Times New Roman" w:hAnsi="Times New Roman" w:eastAsia="黑体" w:cs="Times New Roman"/>
          <w:sz w:val="72"/>
          <w:szCs w:val="72"/>
        </w:rPr>
      </w:pPr>
      <w:r>
        <w:rPr>
          <w:rFonts w:ascii="Times New Roman" w:hAnsi="黑体" w:eastAsia="黑体" w:cs="Times New Roman"/>
          <w:sz w:val="72"/>
          <w:szCs w:val="72"/>
        </w:rPr>
        <w:t>第二部分</w:t>
      </w:r>
    </w:p>
    <w:p>
      <w:pPr>
        <w:jc w:val="center"/>
        <w:rPr>
          <w:rFonts w:ascii="Times New Roman" w:hAnsi="Times New Roman" w:eastAsia="黑体" w:cs="Times New Roman"/>
          <w:sz w:val="72"/>
          <w:szCs w:val="72"/>
        </w:rPr>
      </w:pPr>
    </w:p>
    <w:p>
      <w:pPr>
        <w:jc w:val="center"/>
        <w:rPr>
          <w:rFonts w:ascii="Times New Roman" w:hAnsi="Times New Roman" w:eastAsia="黑体" w:cs="Times New Roman"/>
          <w:sz w:val="72"/>
          <w:szCs w:val="72"/>
        </w:rPr>
      </w:pPr>
      <w:r>
        <w:rPr>
          <w:rFonts w:ascii="Times New Roman" w:hAnsi="黑体" w:eastAsia="黑体" w:cs="Times New Roman"/>
          <w:sz w:val="72"/>
          <w:szCs w:val="72"/>
        </w:rPr>
        <w:t>部门决算表</w:t>
      </w: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jc w:val="center"/>
        <w:rPr>
          <w:rFonts w:ascii="Times New Roman" w:hAnsi="Times New Roman" w:eastAsia="仿宋_GB2312" w:cs="Times New Roman"/>
          <w:sz w:val="72"/>
          <w:szCs w:val="72"/>
        </w:rPr>
      </w:pPr>
    </w:p>
    <w:p>
      <w:pPr>
        <w:widowControl/>
        <w:jc w:val="left"/>
        <w:rPr>
          <w:rFonts w:ascii="Times New Roman" w:hAnsi="Times New Roman" w:eastAsia="仿宋_GB2312" w:cs="Times New Roman"/>
          <w:sz w:val="72"/>
          <w:szCs w:val="72"/>
        </w:rPr>
      </w:pPr>
    </w:p>
    <w:p>
      <w:pPr>
        <w:widowControl/>
        <w:jc w:val="left"/>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start="0"/>
          <w:cols w:space="720" w:num="1"/>
          <w:docGrid w:type="lines" w:linePitch="312" w:charSpace="0"/>
        </w:sectPr>
      </w:pPr>
    </w:p>
    <w:tbl>
      <w:tblPr>
        <w:tblStyle w:val="7"/>
        <w:tblW w:w="1493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
        <w:gridCol w:w="311"/>
        <w:gridCol w:w="249"/>
        <w:gridCol w:w="70"/>
        <w:gridCol w:w="45"/>
        <w:gridCol w:w="330"/>
        <w:gridCol w:w="259"/>
        <w:gridCol w:w="416"/>
        <w:gridCol w:w="1120"/>
        <w:gridCol w:w="349"/>
        <w:gridCol w:w="145"/>
        <w:gridCol w:w="626"/>
        <w:gridCol w:w="6"/>
        <w:gridCol w:w="514"/>
        <w:gridCol w:w="198"/>
        <w:gridCol w:w="258"/>
        <w:gridCol w:w="144"/>
        <w:gridCol w:w="249"/>
        <w:gridCol w:w="19"/>
        <w:gridCol w:w="98"/>
        <w:gridCol w:w="231"/>
        <w:gridCol w:w="168"/>
        <w:gridCol w:w="289"/>
        <w:gridCol w:w="66"/>
        <w:gridCol w:w="664"/>
        <w:gridCol w:w="21"/>
        <w:gridCol w:w="111"/>
        <w:gridCol w:w="33"/>
        <w:gridCol w:w="311"/>
        <w:gridCol w:w="485"/>
        <w:gridCol w:w="107"/>
        <w:gridCol w:w="666"/>
        <w:gridCol w:w="182"/>
        <w:gridCol w:w="75"/>
        <w:gridCol w:w="14"/>
        <w:gridCol w:w="291"/>
        <w:gridCol w:w="398"/>
        <w:gridCol w:w="402"/>
        <w:gridCol w:w="235"/>
        <w:gridCol w:w="83"/>
        <w:gridCol w:w="9"/>
        <w:gridCol w:w="838"/>
        <w:gridCol w:w="278"/>
        <w:gridCol w:w="18"/>
        <w:gridCol w:w="79"/>
        <w:gridCol w:w="179"/>
        <w:gridCol w:w="25"/>
        <w:gridCol w:w="27"/>
        <w:gridCol w:w="168"/>
        <w:gridCol w:w="490"/>
        <w:gridCol w:w="46"/>
        <w:gridCol w:w="456"/>
        <w:gridCol w:w="78"/>
        <w:gridCol w:w="191"/>
        <w:gridCol w:w="395"/>
        <w:gridCol w:w="134"/>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4937" w:type="dxa"/>
            <w:gridSpan w:val="57"/>
            <w:tcBorders>
              <w:top w:val="nil"/>
              <w:left w:val="nil"/>
              <w:bottom w:val="nil"/>
              <w:right w:val="nil"/>
            </w:tcBorders>
            <w:shd w:val="clear" w:color="000000" w:fill="FFFFFF"/>
            <w:vAlign w:val="center"/>
          </w:tcPr>
          <w:p>
            <w:pPr>
              <w:widowControl/>
              <w:jc w:val="center"/>
              <w:rPr>
                <w:rFonts w:ascii="Times New Roman" w:hAnsi="Times New Roman" w:eastAsia="黑体" w:cs="Times New Roman"/>
                <w:color w:val="000000"/>
                <w:kern w:val="0"/>
                <w:sz w:val="32"/>
                <w:szCs w:val="32"/>
              </w:rPr>
            </w:pPr>
            <w:r>
              <w:rPr>
                <w:rFonts w:ascii="Times New Roman" w:hAnsi="黑体" w:eastAsia="黑体" w:cs="Times New Roman"/>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nil"/>
              <w:bottom w:val="single" w:color="auto" w:sz="4" w:space="0"/>
              <w:right w:val="nil"/>
            </w:tcBorders>
            <w:shd w:val="clear" w:color="000000" w:fill="FFFFFF"/>
            <w:vAlign w:val="center"/>
          </w:tcPr>
          <w:p>
            <w:pPr>
              <w:widowControl/>
              <w:spacing w:line="240" w:lineRule="exact"/>
              <w:jc w:val="left"/>
              <w:rPr>
                <w:rFonts w:ascii="Times New Roman" w:hAnsi="Times New Roman" w:cs="Times New Roman"/>
                <w:color w:val="000000"/>
                <w:kern w:val="0"/>
                <w:sz w:val="18"/>
                <w:szCs w:val="18"/>
              </w:rPr>
            </w:pPr>
            <w:r>
              <w:rPr>
                <w:rFonts w:ascii="Times New Roman" w:hAnsi="宋体" w:cs="Times New Roman"/>
                <w:color w:val="000000"/>
                <w:kern w:val="0"/>
                <w:sz w:val="18"/>
                <w:szCs w:val="18"/>
              </w:rPr>
              <w:t>部门：湖南省委组织部</w:t>
            </w:r>
          </w:p>
        </w:tc>
        <w:tc>
          <w:tcPr>
            <w:tcW w:w="651" w:type="dxa"/>
            <w:gridSpan w:val="3"/>
            <w:tcBorders>
              <w:top w:val="nil"/>
              <w:left w:val="nil"/>
              <w:bottom w:val="single" w:color="auto" w:sz="4" w:space="0"/>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535" w:type="dxa"/>
            <w:gridSpan w:val="7"/>
            <w:tcBorders>
              <w:top w:val="nil"/>
              <w:left w:val="nil"/>
              <w:bottom w:val="single" w:color="auto" w:sz="4" w:space="0"/>
              <w:right w:val="nil"/>
            </w:tcBorders>
            <w:shd w:val="clear" w:color="000000" w:fill="FFFFFF"/>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　</w:t>
            </w:r>
          </w:p>
        </w:tc>
        <w:tc>
          <w:tcPr>
            <w:tcW w:w="4261" w:type="dxa"/>
            <w:gridSpan w:val="17"/>
            <w:tcBorders>
              <w:top w:val="nil"/>
              <w:left w:val="nil"/>
              <w:bottom w:val="single" w:color="auto" w:sz="4" w:space="0"/>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606" w:type="dxa"/>
            <w:gridSpan w:val="6"/>
            <w:tcBorders>
              <w:top w:val="nil"/>
              <w:left w:val="nil"/>
              <w:bottom w:val="single" w:color="auto" w:sz="4" w:space="0"/>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861" w:type="dxa"/>
            <w:gridSpan w:val="9"/>
            <w:tcBorders>
              <w:top w:val="nil"/>
              <w:left w:val="nil"/>
              <w:bottom w:val="single" w:color="auto" w:sz="4" w:space="0"/>
              <w:right w:val="nil"/>
            </w:tcBorders>
            <w:shd w:val="clear" w:color="000000" w:fill="FFFFFF"/>
            <w:vAlign w:val="center"/>
          </w:tcPr>
          <w:p>
            <w:pPr>
              <w:widowControl/>
              <w:spacing w:line="240" w:lineRule="exact"/>
              <w:jc w:val="right"/>
              <w:rPr>
                <w:rFonts w:ascii="Times New Roman" w:hAnsi="Times New Roman" w:cs="Times New Roman"/>
                <w:color w:val="000000"/>
                <w:kern w:val="0"/>
                <w:sz w:val="18"/>
                <w:szCs w:val="18"/>
              </w:rPr>
            </w:pPr>
            <w:r>
              <w:rPr>
                <w:rFonts w:ascii="Times New Roman" w:hAnsi="宋体" w:cs="Times New Roman"/>
                <w:color w:val="000000"/>
                <w:kern w:val="0"/>
                <w:sz w:val="18"/>
                <w:szCs w:val="18"/>
              </w:rPr>
              <w:t>公开</w:t>
            </w:r>
            <w:r>
              <w:rPr>
                <w:rFonts w:ascii="Times New Roman" w:hAnsi="Times New Roman" w:cs="Times New Roman"/>
                <w:color w:val="000000"/>
                <w:kern w:val="0"/>
                <w:sz w:val="18"/>
                <w:szCs w:val="18"/>
              </w:rPr>
              <w:t>01</w:t>
            </w:r>
            <w:r>
              <w:rPr>
                <w:rFonts w:ascii="Times New Roman" w:hAnsi="宋体" w:cs="Times New Roman"/>
                <w:color w:val="000000"/>
                <w:kern w:val="0"/>
                <w:sz w:val="18"/>
                <w:szCs w:val="18"/>
              </w:rPr>
              <w:t>表</w:t>
            </w:r>
          </w:p>
          <w:p>
            <w:pPr>
              <w:widowControl/>
              <w:spacing w:line="240" w:lineRule="exact"/>
              <w:jc w:val="right"/>
              <w:rPr>
                <w:rFonts w:ascii="Times New Roman" w:hAnsi="Times New Roman" w:cs="Times New Roman"/>
                <w:color w:val="000000"/>
                <w:kern w:val="0"/>
                <w:sz w:val="18"/>
                <w:szCs w:val="18"/>
              </w:rPr>
            </w:pPr>
            <w:r>
              <w:rPr>
                <w:rFonts w:ascii="Times New Roman" w:hAnsi="宋体" w:cs="Times New Roman"/>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7209" w:type="dxa"/>
            <w:gridSpan w:val="2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收入</w:t>
            </w:r>
          </w:p>
        </w:tc>
        <w:tc>
          <w:tcPr>
            <w:tcW w:w="7728" w:type="dxa"/>
            <w:gridSpan w:val="3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项</w:t>
            </w:r>
            <w:r>
              <w:rPr>
                <w:rFonts w:hint="eastAsia" w:ascii="Times New Roman" w:hAnsi="宋体" w:cs="Times New Roman"/>
                <w:kern w:val="0"/>
                <w:sz w:val="18"/>
                <w:szCs w:val="18"/>
              </w:rPr>
              <w:t xml:space="preserve"> </w:t>
            </w:r>
            <w:r>
              <w:rPr>
                <w:rFonts w:ascii="Times New Roman" w:hAnsi="宋体" w:cs="Times New Roman"/>
                <w:kern w:val="0"/>
                <w:sz w:val="18"/>
                <w:szCs w:val="18"/>
              </w:rPr>
              <w:t>目</w:t>
            </w:r>
          </w:p>
        </w:tc>
        <w:tc>
          <w:tcPr>
            <w:tcW w:w="768" w:type="dxa"/>
            <w:gridSpan w:val="5"/>
            <w:tcBorders>
              <w:top w:val="single" w:color="auto" w:sz="4" w:space="0"/>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行次</w:t>
            </w:r>
          </w:p>
        </w:tc>
        <w:tc>
          <w:tcPr>
            <w:tcW w:w="1418" w:type="dxa"/>
            <w:gridSpan w:val="5"/>
            <w:tcBorders>
              <w:top w:val="single" w:color="auto" w:sz="4" w:space="0"/>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决算数</w:t>
            </w:r>
          </w:p>
        </w:tc>
        <w:tc>
          <w:tcPr>
            <w:tcW w:w="5035" w:type="dxa"/>
            <w:gridSpan w:val="24"/>
            <w:tcBorders>
              <w:top w:val="single" w:color="auto" w:sz="4" w:space="0"/>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项</w:t>
            </w:r>
            <w:r>
              <w:rPr>
                <w:rFonts w:hint="eastAsia" w:ascii="Times New Roman" w:hAnsi="宋体" w:cs="Times New Roman"/>
                <w:kern w:val="0"/>
                <w:sz w:val="18"/>
                <w:szCs w:val="18"/>
              </w:rPr>
              <w:t xml:space="preserve"> </w:t>
            </w:r>
            <w:r>
              <w:rPr>
                <w:rFonts w:ascii="Times New Roman" w:hAnsi="宋体" w:cs="Times New Roman"/>
                <w:kern w:val="0"/>
                <w:sz w:val="18"/>
                <w:szCs w:val="18"/>
              </w:rPr>
              <w:t>目</w:t>
            </w:r>
          </w:p>
        </w:tc>
        <w:tc>
          <w:tcPr>
            <w:tcW w:w="992" w:type="dxa"/>
            <w:gridSpan w:val="3"/>
            <w:tcBorders>
              <w:top w:val="single" w:color="auto" w:sz="4" w:space="0"/>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行次</w:t>
            </w:r>
          </w:p>
        </w:tc>
        <w:tc>
          <w:tcPr>
            <w:tcW w:w="1701" w:type="dxa"/>
            <w:gridSpan w:val="5"/>
            <w:tcBorders>
              <w:top w:val="single" w:color="auto" w:sz="4" w:space="0"/>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栏次</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　</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栏次</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　</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一、一般公共预算财政拨款收入</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10,298.44</w:t>
            </w: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一、一般公共服务支出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7,663.63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二、政府性基金预算财政拨款收入</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二、外交支出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三、上级补助收入</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三、国防支出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31</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四、事业收入</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四、公共安全支出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五、经营收入</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五、教育支出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33</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707.28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六、附属单位上缴收入</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六、科学技术支出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七、其他收入</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七、文化旅游体育与传媒支出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八、社会保障和就业支出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36</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643.90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九、卫生健康支出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37</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十、节能环保支出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十一、城乡社区支出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39</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十二、农林水支出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40</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十三、交通运输支出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41</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十四、资源勘探信息等支出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十五、商业服务业等支出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43</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十六、金融支出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44</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十七、援助其他地区支出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45</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十八、自然资源海洋气象等支出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46</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19</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十九、住房保障支出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47</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272.90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二十、粮油物资储备支出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48</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二十一、灾害防治及应急管理支出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49</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二十二、其他支出</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50</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51</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b/>
                <w:bCs/>
                <w:kern w:val="0"/>
                <w:sz w:val="18"/>
                <w:szCs w:val="18"/>
              </w:rPr>
            </w:pPr>
            <w:r>
              <w:rPr>
                <w:rFonts w:ascii="Times New Roman" w:hAnsi="宋体" w:cs="Times New Roman"/>
                <w:b/>
                <w:bCs/>
                <w:kern w:val="0"/>
                <w:sz w:val="18"/>
                <w:szCs w:val="18"/>
              </w:rPr>
              <w:t>本年收入合计</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10,298.44</w:t>
            </w: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b/>
                <w:bCs/>
                <w:kern w:val="0"/>
                <w:sz w:val="18"/>
                <w:szCs w:val="18"/>
              </w:rPr>
            </w:pPr>
            <w:r>
              <w:rPr>
                <w:rFonts w:ascii="Times New Roman" w:hAnsi="宋体" w:cs="Times New Roman"/>
                <w:b/>
                <w:bCs/>
                <w:kern w:val="0"/>
                <w:sz w:val="18"/>
                <w:szCs w:val="18"/>
              </w:rPr>
              <w:t>本年支出合计</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52</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10,006.14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用事业基金弥补收支差额</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结余分配</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53</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年初结转和结余</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460.60</w:t>
            </w: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年末结转和结余</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54</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23" w:type="dxa"/>
            <w:gridSpan w:val="15"/>
            <w:tcBorders>
              <w:top w:val="nil"/>
              <w:left w:val="single" w:color="000000" w:sz="4" w:space="0"/>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总计</w:t>
            </w:r>
          </w:p>
        </w:tc>
        <w:tc>
          <w:tcPr>
            <w:tcW w:w="76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28</w:t>
            </w:r>
          </w:p>
        </w:tc>
        <w:tc>
          <w:tcPr>
            <w:tcW w:w="1418"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10,759.04</w:t>
            </w:r>
          </w:p>
        </w:tc>
        <w:tc>
          <w:tcPr>
            <w:tcW w:w="5035" w:type="dxa"/>
            <w:gridSpan w:val="24"/>
            <w:tcBorders>
              <w:top w:val="nil"/>
              <w:left w:val="nil"/>
              <w:bottom w:val="single" w:color="000000" w:sz="4" w:space="0"/>
              <w:right w:val="single" w:color="000000"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总计</w:t>
            </w:r>
          </w:p>
        </w:tc>
        <w:tc>
          <w:tcPr>
            <w:tcW w:w="992" w:type="dxa"/>
            <w:gridSpan w:val="3"/>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55</w:t>
            </w:r>
          </w:p>
        </w:tc>
        <w:tc>
          <w:tcPr>
            <w:tcW w:w="1701" w:type="dxa"/>
            <w:gridSpan w:val="5"/>
            <w:tcBorders>
              <w:top w:val="nil"/>
              <w:left w:val="nil"/>
              <w:bottom w:val="single" w:color="000000" w:sz="4" w:space="0"/>
              <w:right w:val="single" w:color="000000"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10,759.04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4937" w:type="dxa"/>
            <w:gridSpan w:val="57"/>
            <w:tcBorders>
              <w:top w:val="nil"/>
              <w:left w:val="nil"/>
              <w:bottom w:val="nil"/>
              <w:right w:val="nil"/>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注：本表反映部门本年度的总收支和年末结转结余情况。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937" w:type="dxa"/>
            <w:gridSpan w:val="57"/>
            <w:tcBorders>
              <w:top w:val="nil"/>
              <w:left w:val="nil"/>
              <w:bottom w:val="nil"/>
              <w:right w:val="nil"/>
            </w:tcBorders>
            <w:shd w:val="clear" w:color="000000" w:fill="FFFFFF"/>
            <w:vAlign w:val="center"/>
          </w:tcPr>
          <w:p>
            <w:pPr>
              <w:widowControl/>
              <w:spacing w:line="400" w:lineRule="exact"/>
              <w:jc w:val="center"/>
              <w:rPr>
                <w:rFonts w:ascii="Times New Roman" w:hAnsi="Times New Roman" w:eastAsia="黑体" w:cs="Times New Roman"/>
                <w:kern w:val="0"/>
                <w:sz w:val="32"/>
                <w:szCs w:val="32"/>
              </w:rPr>
            </w:pPr>
            <w:r>
              <w:rPr>
                <w:rFonts w:ascii="Times New Roman" w:hAnsi="黑体" w:eastAsia="黑体" w:cs="Times New Roman"/>
                <w:kern w:val="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81" w:type="dxa"/>
            <w:gridSpan w:val="16"/>
            <w:tcBorders>
              <w:top w:val="nil"/>
              <w:left w:val="nil"/>
              <w:bottom w:val="single" w:color="auto" w:sz="4" w:space="0"/>
              <w:right w:val="nil"/>
            </w:tcBorders>
            <w:shd w:val="clear" w:color="000000" w:fill="FFFFFF"/>
            <w:vAlign w:val="center"/>
          </w:tcPr>
          <w:p>
            <w:pPr>
              <w:spacing w:line="200" w:lineRule="exact"/>
              <w:rPr>
                <w:rFonts w:ascii="Times New Roman" w:hAnsi="Times New Roman" w:cs="Times New Roman"/>
                <w:sz w:val="18"/>
                <w:szCs w:val="18"/>
              </w:rPr>
            </w:pPr>
            <w:r>
              <w:rPr>
                <w:rFonts w:ascii="Times New Roman" w:cs="Times New Roman"/>
                <w:sz w:val="18"/>
                <w:szCs w:val="18"/>
              </w:rPr>
              <w:t>部门：湖南省委组织部</w:t>
            </w:r>
          </w:p>
        </w:tc>
        <w:tc>
          <w:tcPr>
            <w:tcW w:w="1949" w:type="dxa"/>
            <w:gridSpan w:val="10"/>
            <w:tcBorders>
              <w:top w:val="nil"/>
              <w:left w:val="nil"/>
              <w:bottom w:val="single" w:color="auto" w:sz="4" w:space="0"/>
              <w:right w:val="nil"/>
            </w:tcBorders>
            <w:shd w:val="clear" w:color="000000" w:fill="FFFFFF"/>
            <w:vAlign w:val="center"/>
          </w:tcPr>
          <w:p>
            <w:pPr>
              <w:spacing w:line="200" w:lineRule="exact"/>
              <w:rPr>
                <w:rFonts w:ascii="Times New Roman" w:hAnsi="Times New Roman" w:cs="Times New Roman"/>
              </w:rPr>
            </w:pPr>
            <w:r>
              <w:rPr>
                <w:rFonts w:ascii="Times New Roman" w:cs="Times New Roman"/>
              </w:rPr>
              <w:t>　</w:t>
            </w:r>
          </w:p>
        </w:tc>
        <w:tc>
          <w:tcPr>
            <w:tcW w:w="1984" w:type="dxa"/>
            <w:gridSpan w:val="9"/>
            <w:tcBorders>
              <w:top w:val="nil"/>
              <w:left w:val="nil"/>
              <w:bottom w:val="single" w:color="auto" w:sz="4" w:space="0"/>
              <w:right w:val="nil"/>
            </w:tcBorders>
            <w:shd w:val="clear" w:color="000000" w:fill="FFFFFF"/>
            <w:vAlign w:val="center"/>
          </w:tcPr>
          <w:p>
            <w:pPr>
              <w:spacing w:line="200" w:lineRule="exact"/>
              <w:rPr>
                <w:rFonts w:ascii="Times New Roman" w:hAnsi="Times New Roman" w:cs="Times New Roman"/>
              </w:rPr>
            </w:pPr>
            <w:r>
              <w:rPr>
                <w:rFonts w:ascii="Times New Roman" w:cs="Times New Roman"/>
              </w:rPr>
              <w:t>　</w:t>
            </w:r>
          </w:p>
        </w:tc>
        <w:tc>
          <w:tcPr>
            <w:tcW w:w="5723" w:type="dxa"/>
            <w:gridSpan w:val="22"/>
            <w:tcBorders>
              <w:top w:val="nil"/>
              <w:left w:val="nil"/>
              <w:bottom w:val="single" w:color="auto" w:sz="4" w:space="0"/>
            </w:tcBorders>
            <w:shd w:val="clear" w:color="000000" w:fill="FFFFFF"/>
            <w:vAlign w:val="center"/>
          </w:tcPr>
          <w:p>
            <w:pPr>
              <w:spacing w:line="200" w:lineRule="exact"/>
              <w:rPr>
                <w:rFonts w:ascii="Times New Roman" w:hAnsi="Times New Roman" w:cs="Times New Roman"/>
                <w:sz w:val="18"/>
                <w:szCs w:val="18"/>
              </w:rPr>
            </w:pPr>
            <w:r>
              <w:rPr>
                <w:rFonts w:ascii="Times New Roman" w:cs="Times New Roman"/>
                <w:sz w:val="18"/>
                <w:szCs w:val="18"/>
              </w:rPr>
              <w:t>　</w:t>
            </w:r>
            <w:r>
              <w:rPr>
                <w:rFonts w:hint="eastAsia" w:ascii="Times New Roman" w:cs="Times New Roman"/>
                <w:sz w:val="18"/>
                <w:szCs w:val="18"/>
              </w:rPr>
              <w:t xml:space="preserve">                                                 </w:t>
            </w:r>
            <w:r>
              <w:rPr>
                <w:rFonts w:ascii="Times New Roman" w:cs="Times New Roman"/>
                <w:sz w:val="18"/>
                <w:szCs w:val="18"/>
              </w:rPr>
              <w:t>公开</w:t>
            </w:r>
            <w:r>
              <w:rPr>
                <w:rFonts w:ascii="Times New Roman" w:hAnsi="Times New Roman" w:cs="Times New Roman"/>
                <w:sz w:val="18"/>
                <w:szCs w:val="18"/>
              </w:rPr>
              <w:t>02</w:t>
            </w:r>
            <w:r>
              <w:rPr>
                <w:rFonts w:ascii="Times New Roman" w:cs="Times New Roman"/>
                <w:sz w:val="18"/>
                <w:szCs w:val="18"/>
              </w:rPr>
              <w:t>表</w:t>
            </w:r>
          </w:p>
          <w:p>
            <w:pPr>
              <w:spacing w:line="200" w:lineRule="exact"/>
              <w:ind w:firstLine="4590" w:firstLineChars="2550"/>
              <w:rPr>
                <w:rFonts w:ascii="Times New Roman" w:hAnsi="Times New Roman" w:cs="Times New Roman"/>
                <w:sz w:val="18"/>
                <w:szCs w:val="18"/>
              </w:rPr>
            </w:pPr>
            <w:r>
              <w:rPr>
                <w:rFonts w:ascii="Times New Roman" w:cs="Times New Roman"/>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exact"/>
        </w:trPr>
        <w:tc>
          <w:tcPr>
            <w:tcW w:w="52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pStyle w:val="2"/>
              <w:jc w:val="center"/>
              <w:rPr>
                <w:rFonts w:hAnsi="Times New Roman"/>
                <w:kern w:val="0"/>
                <w:sz w:val="18"/>
                <w:szCs w:val="18"/>
              </w:rPr>
            </w:pPr>
            <w:r>
              <w:rPr>
                <w:rFonts w:hint="eastAsia" w:hAnsi="宋体" w:eastAsia="宋体" w:cs="宋体"/>
                <w:kern w:val="0"/>
                <w:sz w:val="18"/>
                <w:szCs w:val="18"/>
              </w:rPr>
              <w:t>项目</w:t>
            </w:r>
          </w:p>
        </w:tc>
        <w:tc>
          <w:tcPr>
            <w:tcW w:w="1949" w:type="dxa"/>
            <w:gridSpan w:val="10"/>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jc w:val="center"/>
              <w:rPr>
                <w:rFonts w:hAnsi="Times New Roman"/>
                <w:kern w:val="0"/>
                <w:sz w:val="18"/>
                <w:szCs w:val="18"/>
              </w:rPr>
            </w:pPr>
            <w:r>
              <w:rPr>
                <w:rFonts w:hint="eastAsia" w:eastAsia="宋体" w:cs="宋体"/>
                <w:kern w:val="0"/>
                <w:sz w:val="18"/>
                <w:szCs w:val="18"/>
              </w:rPr>
              <w:t>本年收入合计</w:t>
            </w:r>
          </w:p>
        </w:tc>
        <w:tc>
          <w:tcPr>
            <w:tcW w:w="1984" w:type="dxa"/>
            <w:gridSpan w:val="9"/>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jc w:val="center"/>
              <w:rPr>
                <w:rFonts w:hAnsi="Times New Roman"/>
                <w:kern w:val="0"/>
                <w:sz w:val="18"/>
                <w:szCs w:val="18"/>
              </w:rPr>
            </w:pPr>
            <w:r>
              <w:rPr>
                <w:rFonts w:hint="eastAsia" w:eastAsia="宋体" w:cs="宋体"/>
                <w:kern w:val="0"/>
                <w:sz w:val="18"/>
                <w:szCs w:val="18"/>
              </w:rPr>
              <w:t>财政拨款收入</w:t>
            </w:r>
          </w:p>
        </w:tc>
        <w:tc>
          <w:tcPr>
            <w:tcW w:w="1418"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jc w:val="center"/>
              <w:rPr>
                <w:rFonts w:hAnsi="Times New Roman"/>
                <w:kern w:val="0"/>
                <w:sz w:val="18"/>
                <w:szCs w:val="18"/>
              </w:rPr>
            </w:pPr>
            <w:r>
              <w:rPr>
                <w:rFonts w:hint="eastAsia" w:eastAsia="宋体" w:cs="宋体"/>
                <w:kern w:val="0"/>
                <w:sz w:val="18"/>
                <w:szCs w:val="18"/>
              </w:rPr>
              <w:t>上级补助收入</w:t>
            </w:r>
          </w:p>
        </w:tc>
        <w:tc>
          <w:tcPr>
            <w:tcW w:w="113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jc w:val="center"/>
              <w:rPr>
                <w:rFonts w:hAnsi="Times New Roman"/>
                <w:kern w:val="0"/>
                <w:sz w:val="18"/>
                <w:szCs w:val="18"/>
              </w:rPr>
            </w:pPr>
            <w:r>
              <w:rPr>
                <w:rFonts w:hint="eastAsia" w:eastAsia="宋体" w:cs="宋体"/>
                <w:kern w:val="0"/>
                <w:sz w:val="18"/>
                <w:szCs w:val="18"/>
              </w:rPr>
              <w:t>事业收入</w:t>
            </w:r>
          </w:p>
        </w:tc>
        <w:tc>
          <w:tcPr>
            <w:tcW w:w="968"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jc w:val="center"/>
              <w:rPr>
                <w:rFonts w:hAnsi="Times New Roman"/>
                <w:kern w:val="0"/>
                <w:sz w:val="18"/>
                <w:szCs w:val="18"/>
              </w:rPr>
            </w:pPr>
            <w:r>
              <w:rPr>
                <w:rFonts w:hint="eastAsia" w:eastAsia="宋体" w:cs="宋体"/>
                <w:kern w:val="0"/>
                <w:sz w:val="18"/>
                <w:szCs w:val="18"/>
              </w:rPr>
              <w:t>经营收入</w:t>
            </w:r>
          </w:p>
        </w:tc>
        <w:tc>
          <w:tcPr>
            <w:tcW w:w="1300"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jc w:val="center"/>
              <w:rPr>
                <w:rFonts w:hAnsi="Times New Roman"/>
                <w:kern w:val="0"/>
                <w:sz w:val="18"/>
                <w:szCs w:val="18"/>
              </w:rPr>
            </w:pPr>
            <w:r>
              <w:rPr>
                <w:rFonts w:hint="eastAsia" w:eastAsia="宋体" w:cs="宋体"/>
                <w:kern w:val="0"/>
                <w:sz w:val="18"/>
                <w:szCs w:val="18"/>
              </w:rPr>
              <w:t>附属单位上缴收入</w:t>
            </w:r>
          </w:p>
        </w:tc>
        <w:tc>
          <w:tcPr>
            <w:tcW w:w="9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jc w:val="center"/>
              <w:rPr>
                <w:rFonts w:hAnsi="Times New Roman"/>
                <w:kern w:val="0"/>
                <w:sz w:val="18"/>
                <w:szCs w:val="18"/>
              </w:rPr>
            </w:pPr>
            <w:r>
              <w:rPr>
                <w:rFonts w:hint="eastAsia" w:eastAsia="宋体" w:cs="宋体"/>
                <w:kern w:val="0"/>
                <w:sz w:val="18"/>
                <w:szCs w:val="18"/>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exact"/>
        </w:trPr>
        <w:tc>
          <w:tcPr>
            <w:tcW w:w="1649" w:type="dxa"/>
            <w:gridSpan w:val="7"/>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pStyle w:val="2"/>
              <w:jc w:val="center"/>
              <w:rPr>
                <w:rFonts w:hAnsi="Times New Roman"/>
                <w:kern w:val="0"/>
                <w:sz w:val="18"/>
                <w:szCs w:val="18"/>
              </w:rPr>
            </w:pPr>
            <w:r>
              <w:rPr>
                <w:rFonts w:hint="eastAsia" w:eastAsia="宋体" w:cs="宋体"/>
                <w:kern w:val="0"/>
                <w:sz w:val="18"/>
                <w:szCs w:val="18"/>
              </w:rPr>
              <w:t>功能分类科目编码</w:t>
            </w:r>
          </w:p>
        </w:tc>
        <w:tc>
          <w:tcPr>
            <w:tcW w:w="3632" w:type="dxa"/>
            <w:gridSpan w:val="9"/>
            <w:vMerge w:val="restart"/>
            <w:tcBorders>
              <w:top w:val="single" w:color="auto" w:sz="4" w:space="0"/>
              <w:left w:val="nil"/>
              <w:bottom w:val="single" w:color="000000" w:sz="4" w:space="0"/>
              <w:right w:val="single" w:color="000000" w:sz="4" w:space="0"/>
            </w:tcBorders>
            <w:shd w:val="clear" w:color="000000" w:fill="FFFFFF"/>
            <w:vAlign w:val="center"/>
          </w:tcPr>
          <w:p>
            <w:pPr>
              <w:pStyle w:val="2"/>
              <w:jc w:val="center"/>
              <w:rPr>
                <w:rFonts w:hAnsi="Times New Roman"/>
                <w:kern w:val="0"/>
                <w:sz w:val="18"/>
                <w:szCs w:val="18"/>
              </w:rPr>
            </w:pPr>
            <w:r>
              <w:rPr>
                <w:rFonts w:hint="eastAsia" w:eastAsia="宋体" w:cs="宋体"/>
                <w:kern w:val="0"/>
                <w:sz w:val="18"/>
                <w:szCs w:val="18"/>
              </w:rPr>
              <w:t>科目名称</w:t>
            </w:r>
          </w:p>
        </w:tc>
        <w:tc>
          <w:tcPr>
            <w:tcW w:w="1949" w:type="dxa"/>
            <w:gridSpan w:val="10"/>
            <w:vMerge w:val="continue"/>
            <w:tcBorders>
              <w:top w:val="single" w:color="auto" w:sz="4" w:space="0"/>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1984" w:type="dxa"/>
            <w:gridSpan w:val="9"/>
            <w:vMerge w:val="continue"/>
            <w:tcBorders>
              <w:top w:val="single" w:color="auto" w:sz="4" w:space="0"/>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1418" w:type="dxa"/>
            <w:gridSpan w:val="6"/>
            <w:vMerge w:val="continue"/>
            <w:tcBorders>
              <w:top w:val="single" w:color="auto" w:sz="4" w:space="0"/>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1134" w:type="dxa"/>
            <w:gridSpan w:val="3"/>
            <w:vMerge w:val="continue"/>
            <w:tcBorders>
              <w:top w:val="single" w:color="auto" w:sz="4" w:space="0"/>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968" w:type="dxa"/>
            <w:gridSpan w:val="6"/>
            <w:vMerge w:val="continue"/>
            <w:tcBorders>
              <w:top w:val="single" w:color="auto" w:sz="4" w:space="0"/>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1300" w:type="dxa"/>
            <w:gridSpan w:val="6"/>
            <w:vMerge w:val="continue"/>
            <w:tcBorders>
              <w:top w:val="single" w:color="auto" w:sz="4" w:space="0"/>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903" w:type="dxa"/>
            <w:vMerge w:val="continue"/>
            <w:tcBorders>
              <w:top w:val="single" w:color="auto" w:sz="4" w:space="0"/>
              <w:left w:val="nil"/>
              <w:bottom w:val="single" w:color="000000" w:sz="4" w:space="0"/>
              <w:right w:val="single" w:color="000000" w:sz="4" w:space="0"/>
            </w:tcBorders>
            <w:vAlign w:val="center"/>
          </w:tcPr>
          <w:p>
            <w:pPr>
              <w:pStyle w:val="2"/>
              <w:jc w:val="center"/>
              <w:rPr>
                <w:rFonts w:hAnsi="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9" w:type="dxa"/>
            <w:gridSpan w:val="7"/>
            <w:vMerge w:val="continue"/>
            <w:tcBorders>
              <w:top w:val="nil"/>
              <w:left w:val="single" w:color="000000" w:sz="4" w:space="0"/>
              <w:bottom w:val="single" w:color="000000" w:sz="4" w:space="0"/>
              <w:right w:val="single" w:color="000000" w:sz="4" w:space="0"/>
            </w:tcBorders>
            <w:vAlign w:val="center"/>
          </w:tcPr>
          <w:p>
            <w:pPr>
              <w:pStyle w:val="2"/>
              <w:jc w:val="center"/>
              <w:rPr>
                <w:rFonts w:hAnsi="Times New Roman"/>
                <w:kern w:val="0"/>
                <w:sz w:val="18"/>
                <w:szCs w:val="18"/>
              </w:rPr>
            </w:pPr>
          </w:p>
        </w:tc>
        <w:tc>
          <w:tcPr>
            <w:tcW w:w="3632" w:type="dxa"/>
            <w:gridSpan w:val="9"/>
            <w:vMerge w:val="continue"/>
            <w:tcBorders>
              <w:top w:val="nil"/>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1949" w:type="dxa"/>
            <w:gridSpan w:val="10"/>
            <w:vMerge w:val="continue"/>
            <w:tcBorders>
              <w:top w:val="nil"/>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1984" w:type="dxa"/>
            <w:gridSpan w:val="9"/>
            <w:vMerge w:val="continue"/>
            <w:tcBorders>
              <w:top w:val="nil"/>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1418" w:type="dxa"/>
            <w:gridSpan w:val="6"/>
            <w:vMerge w:val="continue"/>
            <w:tcBorders>
              <w:top w:val="nil"/>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1134" w:type="dxa"/>
            <w:gridSpan w:val="3"/>
            <w:vMerge w:val="continue"/>
            <w:tcBorders>
              <w:top w:val="nil"/>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968" w:type="dxa"/>
            <w:gridSpan w:val="6"/>
            <w:vMerge w:val="continue"/>
            <w:tcBorders>
              <w:top w:val="nil"/>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1300" w:type="dxa"/>
            <w:gridSpan w:val="6"/>
            <w:vMerge w:val="continue"/>
            <w:tcBorders>
              <w:top w:val="nil"/>
              <w:left w:val="nil"/>
              <w:bottom w:val="single" w:color="000000" w:sz="4" w:space="0"/>
              <w:right w:val="single" w:color="000000" w:sz="4" w:space="0"/>
            </w:tcBorders>
            <w:vAlign w:val="center"/>
          </w:tcPr>
          <w:p>
            <w:pPr>
              <w:pStyle w:val="2"/>
              <w:jc w:val="center"/>
              <w:rPr>
                <w:rFonts w:hAnsi="Times New Roman"/>
                <w:kern w:val="0"/>
                <w:sz w:val="18"/>
                <w:szCs w:val="18"/>
              </w:rPr>
            </w:pPr>
          </w:p>
        </w:tc>
        <w:tc>
          <w:tcPr>
            <w:tcW w:w="903" w:type="dxa"/>
            <w:vMerge w:val="continue"/>
            <w:tcBorders>
              <w:top w:val="nil"/>
              <w:left w:val="nil"/>
              <w:bottom w:val="single" w:color="000000" w:sz="4" w:space="0"/>
              <w:right w:val="single" w:color="000000" w:sz="4" w:space="0"/>
            </w:tcBorders>
            <w:vAlign w:val="center"/>
          </w:tcPr>
          <w:p>
            <w:pPr>
              <w:pStyle w:val="2"/>
              <w:jc w:val="center"/>
              <w:rPr>
                <w:rFonts w:hAnsi="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649" w:type="dxa"/>
            <w:gridSpan w:val="7"/>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cs="Times New Roman"/>
                <w:kern w:val="0"/>
                <w:sz w:val="18"/>
                <w:szCs w:val="18"/>
              </w:rPr>
            </w:pPr>
          </w:p>
        </w:tc>
        <w:tc>
          <w:tcPr>
            <w:tcW w:w="3632" w:type="dxa"/>
            <w:gridSpan w:val="9"/>
            <w:vMerge w:val="continue"/>
            <w:tcBorders>
              <w:top w:val="nil"/>
              <w:left w:val="nil"/>
              <w:bottom w:val="single" w:color="000000" w:sz="4" w:space="0"/>
              <w:right w:val="single" w:color="000000" w:sz="4" w:space="0"/>
            </w:tcBorders>
            <w:vAlign w:val="center"/>
          </w:tcPr>
          <w:p>
            <w:pPr>
              <w:widowControl/>
              <w:spacing w:line="200" w:lineRule="exact"/>
              <w:jc w:val="left"/>
              <w:rPr>
                <w:rFonts w:ascii="Times New Roman" w:hAnsi="Times New Roman" w:cs="Times New Roman"/>
                <w:kern w:val="0"/>
                <w:sz w:val="18"/>
                <w:szCs w:val="18"/>
              </w:rPr>
            </w:pPr>
          </w:p>
        </w:tc>
        <w:tc>
          <w:tcPr>
            <w:tcW w:w="1949" w:type="dxa"/>
            <w:gridSpan w:val="10"/>
            <w:vMerge w:val="continue"/>
            <w:tcBorders>
              <w:top w:val="nil"/>
              <w:left w:val="nil"/>
              <w:bottom w:val="single" w:color="000000" w:sz="4" w:space="0"/>
              <w:right w:val="single" w:color="000000" w:sz="4" w:space="0"/>
            </w:tcBorders>
            <w:vAlign w:val="center"/>
          </w:tcPr>
          <w:p>
            <w:pPr>
              <w:widowControl/>
              <w:spacing w:line="200" w:lineRule="exact"/>
              <w:jc w:val="left"/>
              <w:rPr>
                <w:rFonts w:ascii="Times New Roman" w:hAnsi="Times New Roman" w:cs="Times New Roman"/>
                <w:kern w:val="0"/>
                <w:sz w:val="18"/>
                <w:szCs w:val="18"/>
              </w:rPr>
            </w:pPr>
          </w:p>
        </w:tc>
        <w:tc>
          <w:tcPr>
            <w:tcW w:w="1984" w:type="dxa"/>
            <w:gridSpan w:val="9"/>
            <w:vMerge w:val="continue"/>
            <w:tcBorders>
              <w:top w:val="nil"/>
              <w:left w:val="nil"/>
              <w:bottom w:val="single" w:color="000000" w:sz="4" w:space="0"/>
              <w:right w:val="single" w:color="000000" w:sz="4" w:space="0"/>
            </w:tcBorders>
            <w:vAlign w:val="center"/>
          </w:tcPr>
          <w:p>
            <w:pPr>
              <w:widowControl/>
              <w:spacing w:line="200" w:lineRule="exact"/>
              <w:jc w:val="left"/>
              <w:rPr>
                <w:rFonts w:ascii="Times New Roman" w:hAnsi="Times New Roman" w:cs="Times New Roman"/>
                <w:kern w:val="0"/>
                <w:sz w:val="18"/>
                <w:szCs w:val="18"/>
              </w:rPr>
            </w:pPr>
          </w:p>
        </w:tc>
        <w:tc>
          <w:tcPr>
            <w:tcW w:w="1418" w:type="dxa"/>
            <w:gridSpan w:val="6"/>
            <w:vMerge w:val="continue"/>
            <w:tcBorders>
              <w:top w:val="nil"/>
              <w:left w:val="nil"/>
              <w:bottom w:val="single" w:color="000000" w:sz="4" w:space="0"/>
              <w:right w:val="single" w:color="000000" w:sz="4" w:space="0"/>
            </w:tcBorders>
            <w:vAlign w:val="center"/>
          </w:tcPr>
          <w:p>
            <w:pPr>
              <w:widowControl/>
              <w:spacing w:line="200" w:lineRule="exact"/>
              <w:jc w:val="left"/>
              <w:rPr>
                <w:rFonts w:ascii="Times New Roman" w:hAnsi="Times New Roman" w:cs="Times New Roman"/>
                <w:kern w:val="0"/>
                <w:sz w:val="18"/>
                <w:szCs w:val="18"/>
              </w:rPr>
            </w:pPr>
          </w:p>
        </w:tc>
        <w:tc>
          <w:tcPr>
            <w:tcW w:w="1134" w:type="dxa"/>
            <w:gridSpan w:val="3"/>
            <w:vMerge w:val="continue"/>
            <w:tcBorders>
              <w:top w:val="nil"/>
              <w:left w:val="nil"/>
              <w:bottom w:val="single" w:color="000000" w:sz="4" w:space="0"/>
              <w:right w:val="single" w:color="000000" w:sz="4" w:space="0"/>
            </w:tcBorders>
            <w:vAlign w:val="center"/>
          </w:tcPr>
          <w:p>
            <w:pPr>
              <w:widowControl/>
              <w:spacing w:line="200" w:lineRule="exact"/>
              <w:jc w:val="left"/>
              <w:rPr>
                <w:rFonts w:ascii="Times New Roman" w:hAnsi="Times New Roman" w:cs="Times New Roman"/>
                <w:kern w:val="0"/>
                <w:sz w:val="18"/>
                <w:szCs w:val="18"/>
              </w:rPr>
            </w:pPr>
          </w:p>
        </w:tc>
        <w:tc>
          <w:tcPr>
            <w:tcW w:w="968" w:type="dxa"/>
            <w:gridSpan w:val="6"/>
            <w:vMerge w:val="continue"/>
            <w:tcBorders>
              <w:top w:val="nil"/>
              <w:left w:val="nil"/>
              <w:bottom w:val="single" w:color="000000" w:sz="4" w:space="0"/>
              <w:right w:val="single" w:color="000000" w:sz="4" w:space="0"/>
            </w:tcBorders>
            <w:vAlign w:val="center"/>
          </w:tcPr>
          <w:p>
            <w:pPr>
              <w:widowControl/>
              <w:spacing w:line="200" w:lineRule="exact"/>
              <w:jc w:val="left"/>
              <w:rPr>
                <w:rFonts w:ascii="Times New Roman" w:hAnsi="Times New Roman" w:cs="Times New Roman"/>
                <w:kern w:val="0"/>
                <w:sz w:val="18"/>
                <w:szCs w:val="18"/>
              </w:rPr>
            </w:pPr>
          </w:p>
        </w:tc>
        <w:tc>
          <w:tcPr>
            <w:tcW w:w="1300" w:type="dxa"/>
            <w:gridSpan w:val="6"/>
            <w:vMerge w:val="continue"/>
            <w:tcBorders>
              <w:top w:val="nil"/>
              <w:left w:val="nil"/>
              <w:bottom w:val="single" w:color="000000" w:sz="4" w:space="0"/>
              <w:right w:val="single" w:color="000000" w:sz="4" w:space="0"/>
            </w:tcBorders>
            <w:vAlign w:val="center"/>
          </w:tcPr>
          <w:p>
            <w:pPr>
              <w:widowControl/>
              <w:spacing w:line="200" w:lineRule="exact"/>
              <w:jc w:val="left"/>
              <w:rPr>
                <w:rFonts w:ascii="Times New Roman" w:hAnsi="Times New Roman" w:cs="Times New Roman"/>
                <w:kern w:val="0"/>
                <w:sz w:val="18"/>
                <w:szCs w:val="18"/>
              </w:rPr>
            </w:pPr>
          </w:p>
        </w:tc>
        <w:tc>
          <w:tcPr>
            <w:tcW w:w="903" w:type="dxa"/>
            <w:vMerge w:val="continue"/>
            <w:tcBorders>
              <w:top w:val="nil"/>
              <w:left w:val="nil"/>
              <w:bottom w:val="single" w:color="000000" w:sz="4" w:space="0"/>
              <w:right w:val="single" w:color="000000" w:sz="4" w:space="0"/>
            </w:tcBorders>
            <w:vAlign w:val="center"/>
          </w:tcPr>
          <w:p>
            <w:pPr>
              <w:widowControl/>
              <w:spacing w:line="200" w:lineRule="exact"/>
              <w:jc w:val="left"/>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1" w:type="dxa"/>
            <w:gridSpan w:val="16"/>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栏次</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1" w:type="dxa"/>
            <w:gridSpan w:val="16"/>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合计</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10,298.44</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10,298.44</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201</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一般公共服务支出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8,109.14</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8,109.14</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20132</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组织事务</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8,109.14</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8,109.14</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2013201</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行政运行</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4,106.47</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4,106.47</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2013202</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一般行政管理事务</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3,942.67</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3,942.67</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2013299</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其他组织事务支出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60.00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60.00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205</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教育支出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554.06</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554.06</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20508</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进修及培训</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554.06</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554.06</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2050803</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培训支出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554.06</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554.06</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208</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社会保障和就业支出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643.90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643.90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20801</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人力资源和社会保障管理事务</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13.00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13.00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2080101</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行政运行</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13.00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13.00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20805</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行政事业单位离退休</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630.90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630.90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2080504</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未归口管理的行政单位离退休</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45.90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45.90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2080505</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机关事业单位基本养老保险缴费支出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585.00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585.00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210</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卫生健康支出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21011</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行政事业单位医疗</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2101101</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行政单位医疗</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7.44</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7.44</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221</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住房保障支出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22102</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住房改革支出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2210201</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住房公积金</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270.00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270.00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2210203</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购房补贴</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2.90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2.90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229</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其他支出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22999</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其他支出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2299901</w:t>
            </w:r>
          </w:p>
        </w:tc>
        <w:tc>
          <w:tcPr>
            <w:tcW w:w="3632"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其他支出</w:t>
            </w:r>
          </w:p>
        </w:tc>
        <w:tc>
          <w:tcPr>
            <w:tcW w:w="1949" w:type="dxa"/>
            <w:gridSpan w:val="10"/>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711.00</w:t>
            </w:r>
          </w:p>
        </w:tc>
        <w:tc>
          <w:tcPr>
            <w:tcW w:w="1984" w:type="dxa"/>
            <w:gridSpan w:val="9"/>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711.00</w:t>
            </w:r>
          </w:p>
        </w:tc>
        <w:tc>
          <w:tcPr>
            <w:tcW w:w="141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134" w:type="dxa"/>
            <w:gridSpan w:val="3"/>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68"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300" w:type="dxa"/>
            <w:gridSpan w:val="6"/>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903" w:type="dxa"/>
            <w:tcBorders>
              <w:top w:val="nil"/>
              <w:left w:val="nil"/>
              <w:bottom w:val="single" w:color="000000" w:sz="4" w:space="0"/>
              <w:right w:val="single" w:color="000000"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37" w:type="dxa"/>
            <w:gridSpan w:val="57"/>
            <w:tcBorders>
              <w:top w:val="nil"/>
              <w:left w:val="nil"/>
              <w:bottom w:val="nil"/>
              <w:right w:val="nil"/>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37" w:type="dxa"/>
            <w:gridSpan w:val="57"/>
            <w:tcBorders>
              <w:top w:val="nil"/>
              <w:left w:val="nil"/>
              <w:bottom w:val="nil"/>
              <w:right w:val="nil"/>
            </w:tcBorders>
            <w:shd w:val="clear" w:color="000000" w:fill="FFFFFF"/>
            <w:vAlign w:val="center"/>
          </w:tcPr>
          <w:p>
            <w:pPr>
              <w:widowControl/>
              <w:spacing w:line="420" w:lineRule="exact"/>
              <w:jc w:val="center"/>
              <w:rPr>
                <w:rFonts w:ascii="Times New Roman" w:hAnsi="Times New Roman" w:eastAsia="黑体" w:cs="Times New Roman"/>
                <w:kern w:val="0"/>
                <w:sz w:val="32"/>
                <w:szCs w:val="32"/>
              </w:rPr>
            </w:pPr>
            <w:r>
              <w:rPr>
                <w:rFonts w:ascii="Times New Roman" w:hAnsi="黑体" w:eastAsia="黑体" w:cs="Times New Roman"/>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93" w:type="dxa"/>
            <w:gridSpan w:val="19"/>
            <w:tcBorders>
              <w:top w:val="nil"/>
              <w:left w:val="nil"/>
              <w:bottom w:val="single" w:color="auto" w:sz="4" w:space="0"/>
              <w:right w:val="nil"/>
            </w:tcBorders>
            <w:shd w:val="clear" w:color="000000" w:fill="FFFFFF"/>
            <w:vAlign w:val="center"/>
          </w:tcPr>
          <w:p>
            <w:pPr>
              <w:widowControl/>
              <w:spacing w:line="200" w:lineRule="exact"/>
              <w:jc w:val="left"/>
              <w:rPr>
                <w:rFonts w:ascii="Times New Roman" w:hAnsi="Times New Roman" w:cs="Times New Roman"/>
                <w:color w:val="000000"/>
                <w:kern w:val="0"/>
                <w:sz w:val="18"/>
                <w:szCs w:val="18"/>
              </w:rPr>
            </w:pPr>
            <w:r>
              <w:rPr>
                <w:rFonts w:ascii="Times New Roman" w:hAnsi="宋体" w:cs="Times New Roman"/>
                <w:color w:val="000000"/>
                <w:kern w:val="0"/>
                <w:sz w:val="18"/>
                <w:szCs w:val="18"/>
              </w:rPr>
              <w:t>部门：湖南省委组织部</w:t>
            </w:r>
          </w:p>
        </w:tc>
        <w:tc>
          <w:tcPr>
            <w:tcW w:w="1681" w:type="dxa"/>
            <w:gridSpan w:val="9"/>
            <w:tcBorders>
              <w:top w:val="nil"/>
              <w:left w:val="nil"/>
              <w:bottom w:val="single" w:color="auto" w:sz="4" w:space="0"/>
              <w:right w:val="nil"/>
            </w:tcBorders>
            <w:shd w:val="clear" w:color="000000" w:fill="FFFFFF"/>
            <w:vAlign w:val="center"/>
          </w:tcPr>
          <w:p>
            <w:pPr>
              <w:widowControl/>
              <w:spacing w:line="200" w:lineRule="exact"/>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　</w:t>
            </w:r>
          </w:p>
        </w:tc>
        <w:tc>
          <w:tcPr>
            <w:tcW w:w="1826" w:type="dxa"/>
            <w:gridSpan w:val="6"/>
            <w:tcBorders>
              <w:top w:val="nil"/>
              <w:left w:val="nil"/>
              <w:bottom w:val="single" w:color="auto" w:sz="4" w:space="0"/>
              <w:right w:val="nil"/>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432" w:type="dxa"/>
            <w:gridSpan w:val="7"/>
            <w:tcBorders>
              <w:top w:val="nil"/>
              <w:left w:val="nil"/>
              <w:bottom w:val="single" w:color="auto" w:sz="4" w:space="0"/>
              <w:right w:val="nil"/>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417" w:type="dxa"/>
            <w:gridSpan w:val="6"/>
            <w:tcBorders>
              <w:top w:val="nil"/>
              <w:left w:val="nil"/>
              <w:bottom w:val="single" w:color="auto" w:sz="4" w:space="0"/>
              <w:right w:val="nil"/>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auto" w:sz="4" w:space="0"/>
              <w:right w:val="nil"/>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auto" w:sz="4" w:space="0"/>
              <w:right w:val="nil"/>
            </w:tcBorders>
            <w:shd w:val="clear" w:color="000000" w:fill="FFFFFF"/>
            <w:vAlign w:val="center"/>
          </w:tcPr>
          <w:p>
            <w:pPr>
              <w:widowControl/>
              <w:spacing w:line="200" w:lineRule="exact"/>
              <w:jc w:val="right"/>
              <w:rPr>
                <w:rFonts w:ascii="Times New Roman" w:hAnsi="Times New Roman" w:cs="Times New Roman"/>
                <w:color w:val="000000"/>
                <w:kern w:val="0"/>
                <w:sz w:val="18"/>
                <w:szCs w:val="18"/>
              </w:rPr>
            </w:pPr>
            <w:r>
              <w:rPr>
                <w:rFonts w:ascii="Times New Roman" w:hAnsi="宋体" w:cs="Times New Roman"/>
                <w:color w:val="000000"/>
                <w:kern w:val="0"/>
                <w:sz w:val="18"/>
                <w:szCs w:val="18"/>
              </w:rPr>
              <w:t>公开</w:t>
            </w:r>
            <w:r>
              <w:rPr>
                <w:rFonts w:ascii="Times New Roman" w:hAnsi="Times New Roman" w:cs="Times New Roman"/>
                <w:color w:val="000000"/>
                <w:kern w:val="0"/>
                <w:sz w:val="18"/>
                <w:szCs w:val="18"/>
              </w:rPr>
              <w:t>03</w:t>
            </w:r>
            <w:r>
              <w:rPr>
                <w:rFonts w:ascii="Times New Roman" w:hAnsi="宋体" w:cs="Times New Roman"/>
                <w:color w:val="000000"/>
                <w:kern w:val="0"/>
                <w:sz w:val="18"/>
                <w:szCs w:val="18"/>
              </w:rPr>
              <w:t>表</w:t>
            </w:r>
          </w:p>
          <w:p>
            <w:pPr>
              <w:widowControl/>
              <w:spacing w:line="200" w:lineRule="exact"/>
              <w:jc w:val="right"/>
              <w:rPr>
                <w:rFonts w:ascii="Times New Roman" w:hAnsi="Times New Roman" w:cs="Times New Roman"/>
                <w:color w:val="000000"/>
                <w:kern w:val="0"/>
                <w:sz w:val="18"/>
                <w:szCs w:val="18"/>
              </w:rPr>
            </w:pPr>
            <w:r>
              <w:rPr>
                <w:rFonts w:ascii="Times New Roman" w:hAnsi="宋体" w:cs="Times New Roman"/>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trPr>
        <w:tc>
          <w:tcPr>
            <w:tcW w:w="5693" w:type="dxa"/>
            <w:gridSpan w:val="19"/>
            <w:tcBorders>
              <w:top w:val="single" w:color="auto" w:sz="4" w:space="0"/>
              <w:left w:val="single" w:color="auto" w:sz="4" w:space="0"/>
              <w:bottom w:val="single" w:color="auto" w:sz="4" w:space="0"/>
              <w:right w:val="single" w:color="auto" w:sz="4" w:space="0"/>
            </w:tcBorders>
            <w:shd w:val="clear" w:color="000000" w:fill="FFFFFF"/>
            <w:vAlign w:val="center"/>
          </w:tcPr>
          <w:p>
            <w:pPr>
              <w:pStyle w:val="2"/>
              <w:spacing w:line="240" w:lineRule="exact"/>
              <w:jc w:val="center"/>
              <w:rPr>
                <w:rFonts w:hAnsi="Times New Roman"/>
                <w:kern w:val="0"/>
                <w:sz w:val="18"/>
                <w:szCs w:val="18"/>
              </w:rPr>
            </w:pPr>
            <w:r>
              <w:rPr>
                <w:rFonts w:hint="eastAsia" w:hAnsi="宋体" w:eastAsia="宋体" w:cs="宋体"/>
                <w:kern w:val="0"/>
                <w:sz w:val="18"/>
                <w:szCs w:val="18"/>
              </w:rPr>
              <w:t>项目</w:t>
            </w:r>
          </w:p>
        </w:tc>
        <w:tc>
          <w:tcPr>
            <w:tcW w:w="1681" w:type="dxa"/>
            <w:gridSpan w:val="9"/>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spacing w:line="240" w:lineRule="exact"/>
              <w:jc w:val="center"/>
              <w:rPr>
                <w:rFonts w:hAnsi="Times New Roman"/>
                <w:kern w:val="0"/>
                <w:sz w:val="18"/>
                <w:szCs w:val="18"/>
              </w:rPr>
            </w:pPr>
            <w:r>
              <w:rPr>
                <w:rFonts w:hint="eastAsia" w:hAnsi="宋体" w:eastAsia="宋体" w:cs="宋体"/>
                <w:kern w:val="0"/>
                <w:sz w:val="18"/>
                <w:szCs w:val="18"/>
              </w:rPr>
              <w:t>本年支出合计</w:t>
            </w:r>
          </w:p>
        </w:tc>
        <w:tc>
          <w:tcPr>
            <w:tcW w:w="1826"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spacing w:line="240" w:lineRule="exact"/>
              <w:jc w:val="center"/>
              <w:rPr>
                <w:rFonts w:hAnsi="Times New Roman"/>
                <w:kern w:val="0"/>
                <w:sz w:val="18"/>
                <w:szCs w:val="18"/>
              </w:rPr>
            </w:pPr>
            <w:r>
              <w:rPr>
                <w:rFonts w:hint="eastAsia" w:hAnsi="宋体" w:eastAsia="宋体" w:cs="宋体"/>
                <w:kern w:val="0"/>
                <w:sz w:val="18"/>
                <w:szCs w:val="18"/>
              </w:rPr>
              <w:t>基本支出</w:t>
            </w:r>
          </w:p>
        </w:tc>
        <w:tc>
          <w:tcPr>
            <w:tcW w:w="1432" w:type="dxa"/>
            <w:gridSpan w:val="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spacing w:line="240" w:lineRule="exact"/>
              <w:jc w:val="center"/>
              <w:rPr>
                <w:rFonts w:hAnsi="Times New Roman"/>
                <w:kern w:val="0"/>
                <w:sz w:val="18"/>
                <w:szCs w:val="18"/>
              </w:rPr>
            </w:pPr>
            <w:r>
              <w:rPr>
                <w:rFonts w:hint="eastAsia" w:hAnsi="宋体" w:eastAsia="宋体" w:cs="宋体"/>
                <w:kern w:val="0"/>
                <w:sz w:val="18"/>
                <w:szCs w:val="18"/>
              </w:rPr>
              <w:t>项目支出</w:t>
            </w:r>
          </w:p>
        </w:tc>
        <w:tc>
          <w:tcPr>
            <w:tcW w:w="1417"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spacing w:line="240" w:lineRule="exact"/>
              <w:jc w:val="center"/>
              <w:rPr>
                <w:rFonts w:hAnsi="Times New Roman"/>
                <w:kern w:val="0"/>
                <w:sz w:val="18"/>
                <w:szCs w:val="18"/>
              </w:rPr>
            </w:pPr>
            <w:r>
              <w:rPr>
                <w:rFonts w:hint="eastAsia" w:hAnsi="宋体" w:eastAsia="宋体" w:cs="宋体"/>
                <w:kern w:val="0"/>
                <w:sz w:val="18"/>
                <w:szCs w:val="18"/>
              </w:rPr>
              <w:t>上缴上级支出</w:t>
            </w:r>
          </w:p>
        </w:tc>
        <w:tc>
          <w:tcPr>
            <w:tcW w:w="1265"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spacing w:line="240" w:lineRule="exact"/>
              <w:jc w:val="center"/>
              <w:rPr>
                <w:rFonts w:hAnsi="Times New Roman"/>
                <w:kern w:val="0"/>
                <w:sz w:val="18"/>
                <w:szCs w:val="18"/>
              </w:rPr>
            </w:pPr>
            <w:r>
              <w:rPr>
                <w:rFonts w:hint="eastAsia" w:hAnsi="宋体" w:eastAsia="宋体" w:cs="宋体"/>
                <w:kern w:val="0"/>
                <w:sz w:val="18"/>
                <w:szCs w:val="18"/>
              </w:rPr>
              <w:t>经营支出</w:t>
            </w:r>
          </w:p>
        </w:tc>
        <w:tc>
          <w:tcPr>
            <w:tcW w:w="1623"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spacing w:line="240" w:lineRule="exact"/>
              <w:jc w:val="center"/>
              <w:rPr>
                <w:rFonts w:hAnsi="Times New Roman"/>
                <w:kern w:val="0"/>
                <w:sz w:val="18"/>
                <w:szCs w:val="18"/>
              </w:rPr>
            </w:pPr>
            <w:r>
              <w:rPr>
                <w:rFonts w:hint="eastAsia" w:hAnsi="宋体" w:eastAsia="宋体" w:cs="宋体"/>
                <w:kern w:val="0"/>
                <w:sz w:val="18"/>
                <w:szCs w:val="18"/>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60"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spacing w:line="240" w:lineRule="exact"/>
              <w:jc w:val="center"/>
              <w:rPr>
                <w:rFonts w:hAnsi="Times New Roman"/>
                <w:kern w:val="0"/>
                <w:sz w:val="18"/>
                <w:szCs w:val="18"/>
              </w:rPr>
            </w:pPr>
            <w:r>
              <w:rPr>
                <w:rFonts w:hint="eastAsia" w:hAnsi="宋体" w:eastAsia="宋体" w:cs="宋体"/>
                <w:kern w:val="0"/>
                <w:sz w:val="18"/>
                <w:szCs w:val="18"/>
              </w:rPr>
              <w:t>功能分类科目编码</w:t>
            </w:r>
          </w:p>
        </w:tc>
        <w:tc>
          <w:tcPr>
            <w:tcW w:w="4633" w:type="dxa"/>
            <w:gridSpan w:val="1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pStyle w:val="2"/>
              <w:spacing w:line="240" w:lineRule="exact"/>
              <w:jc w:val="center"/>
              <w:rPr>
                <w:rFonts w:hAnsi="Times New Roman"/>
                <w:kern w:val="0"/>
                <w:sz w:val="18"/>
                <w:szCs w:val="18"/>
              </w:rPr>
            </w:pPr>
            <w:r>
              <w:rPr>
                <w:rFonts w:hint="eastAsia" w:hAnsi="宋体" w:eastAsia="宋体" w:cs="宋体"/>
                <w:kern w:val="0"/>
                <w:sz w:val="18"/>
                <w:szCs w:val="18"/>
              </w:rPr>
              <w:t>科目名称</w:t>
            </w:r>
          </w:p>
        </w:tc>
        <w:tc>
          <w:tcPr>
            <w:tcW w:w="1681" w:type="dxa"/>
            <w:gridSpan w:val="9"/>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hAnsi="Times New Roman"/>
                <w:kern w:val="0"/>
                <w:sz w:val="18"/>
                <w:szCs w:val="18"/>
              </w:rPr>
            </w:pPr>
          </w:p>
        </w:tc>
        <w:tc>
          <w:tcPr>
            <w:tcW w:w="1826" w:type="dxa"/>
            <w:gridSpan w:val="6"/>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hAnsi="Times New Roman"/>
                <w:kern w:val="0"/>
                <w:sz w:val="18"/>
                <w:szCs w:val="18"/>
              </w:rPr>
            </w:pPr>
          </w:p>
        </w:tc>
        <w:tc>
          <w:tcPr>
            <w:tcW w:w="1432" w:type="dxa"/>
            <w:gridSpan w:val="7"/>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hAnsi="Times New Roman"/>
                <w:kern w:val="0"/>
                <w:sz w:val="18"/>
                <w:szCs w:val="18"/>
              </w:rPr>
            </w:pPr>
          </w:p>
        </w:tc>
        <w:tc>
          <w:tcPr>
            <w:tcW w:w="1417" w:type="dxa"/>
            <w:gridSpan w:val="6"/>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hAnsi="Times New Roman"/>
                <w:kern w:val="0"/>
                <w:sz w:val="18"/>
                <w:szCs w:val="18"/>
              </w:rPr>
            </w:pPr>
          </w:p>
        </w:tc>
        <w:tc>
          <w:tcPr>
            <w:tcW w:w="1265" w:type="dxa"/>
            <w:gridSpan w:val="6"/>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hAnsi="Times New Roman"/>
                <w:kern w:val="0"/>
                <w:sz w:val="18"/>
                <w:szCs w:val="18"/>
              </w:rPr>
            </w:pPr>
          </w:p>
        </w:tc>
        <w:tc>
          <w:tcPr>
            <w:tcW w:w="1623"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hAnsi="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trPr>
        <w:tc>
          <w:tcPr>
            <w:tcW w:w="10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4633"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681"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82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432"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41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2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62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4633" w:type="dxa"/>
            <w:gridSpan w:val="14"/>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681"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82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432"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41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26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c>
          <w:tcPr>
            <w:tcW w:w="162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3" w:type="dxa"/>
            <w:gridSpan w:val="19"/>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宋体" w:cs="Times New Roman"/>
                <w:kern w:val="0"/>
                <w:sz w:val="18"/>
                <w:szCs w:val="18"/>
              </w:rPr>
              <w:t>栏次</w:t>
            </w:r>
          </w:p>
        </w:tc>
        <w:tc>
          <w:tcPr>
            <w:tcW w:w="1681" w:type="dxa"/>
            <w:gridSpan w:val="9"/>
            <w:tcBorders>
              <w:top w:val="single" w:color="auto" w:sz="4" w:space="0"/>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826" w:type="dxa"/>
            <w:gridSpan w:val="6"/>
            <w:tcBorders>
              <w:top w:val="single" w:color="auto" w:sz="4" w:space="0"/>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432" w:type="dxa"/>
            <w:gridSpan w:val="7"/>
            <w:tcBorders>
              <w:top w:val="single" w:color="auto" w:sz="4" w:space="0"/>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417" w:type="dxa"/>
            <w:gridSpan w:val="6"/>
            <w:tcBorders>
              <w:top w:val="single" w:color="auto" w:sz="4" w:space="0"/>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265" w:type="dxa"/>
            <w:gridSpan w:val="6"/>
            <w:tcBorders>
              <w:top w:val="single" w:color="auto" w:sz="4" w:space="0"/>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623" w:type="dxa"/>
            <w:gridSpan w:val="4"/>
            <w:tcBorders>
              <w:top w:val="single" w:color="auto" w:sz="4" w:space="0"/>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3" w:type="dxa"/>
            <w:gridSpan w:val="19"/>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合计</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10,006.14</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5,300.66</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4,705.49</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201</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一般公共服务支出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7,663.63</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4,106.28</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3,557.34</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20132</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组织事务</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7,663.63</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4,106.28</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3,557.34</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2013201</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行政运行</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4,106.28</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4,106.28</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2013202</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一般行政管理事务</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3,497.34</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3,497.34</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2013299</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其他组织事务支出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60.00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60.00</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205</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教育支出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707.28</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283.13</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424.14</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20508</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进修及培训</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707.28</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283.13</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424.14</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2050803</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培训支出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707.28</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283.13</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424.14</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208</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社会保障和就业支出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643.90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630.90</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13.00</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20801</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人力资源和社会保障管理事务</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13.00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13.00</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2080101</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行政运行</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13.00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13.00</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20805</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行政事业单位离退休</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630.90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630.90</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2080504</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未归口管理的行政单位离退休</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45.90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45.90</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2080505</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机关事业单位基本养老保险缴费支出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585.00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585.00</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210</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卫生健康支出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21011</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行政事业单位医疗</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2101101</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行政单位医疗</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7.44</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7.44</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221</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住房保障支出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22102</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住房改革支出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2210201</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住房公积金</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270.00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270.00</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2210203</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购房补贴</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2.90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2.90</w:t>
            </w: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229</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其他支出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22999</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其他支出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b/>
                <w:bCs/>
                <w:kern w:val="0"/>
                <w:sz w:val="18"/>
                <w:szCs w:val="18"/>
              </w:rPr>
            </w:pPr>
            <w:r>
              <w:rPr>
                <w:rFonts w:ascii="Times New Roman" w:hAnsi="宋体" w:cs="Times New Roman"/>
                <w:b/>
                <w:bCs/>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0" w:type="dxa"/>
            <w:gridSpan w:val="5"/>
            <w:tcBorders>
              <w:top w:val="nil"/>
              <w:left w:val="single" w:color="000000" w:sz="4" w:space="0"/>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Times New Roman" w:cs="Times New Roman"/>
                <w:kern w:val="0"/>
                <w:sz w:val="18"/>
                <w:szCs w:val="18"/>
              </w:rPr>
              <w:t>2299901</w:t>
            </w:r>
          </w:p>
        </w:tc>
        <w:tc>
          <w:tcPr>
            <w:tcW w:w="4633" w:type="dxa"/>
            <w:gridSpan w:val="14"/>
            <w:tcBorders>
              <w:top w:val="nil"/>
              <w:left w:val="nil"/>
              <w:bottom w:val="single" w:color="000000" w:sz="4" w:space="0"/>
              <w:right w:val="single" w:color="000000" w:sz="4" w:space="0"/>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其他支出</w:t>
            </w:r>
          </w:p>
        </w:tc>
        <w:tc>
          <w:tcPr>
            <w:tcW w:w="1681" w:type="dxa"/>
            <w:gridSpan w:val="9"/>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711.00</w:t>
            </w:r>
          </w:p>
        </w:tc>
        <w:tc>
          <w:tcPr>
            <w:tcW w:w="1826"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p>
        </w:tc>
        <w:tc>
          <w:tcPr>
            <w:tcW w:w="1432" w:type="dxa"/>
            <w:gridSpan w:val="7"/>
            <w:tcBorders>
              <w:top w:val="nil"/>
              <w:left w:val="nil"/>
              <w:bottom w:val="single" w:color="000000" w:sz="4" w:space="0"/>
              <w:right w:val="single" w:color="000000" w:sz="4" w:space="0"/>
            </w:tcBorders>
            <w:shd w:val="clear" w:color="000000" w:fill="FFFFFF"/>
            <w:vAlign w:val="center"/>
          </w:tcPr>
          <w:p>
            <w:pPr>
              <w:widowControl/>
              <w:spacing w:line="180" w:lineRule="exact"/>
              <w:jc w:val="center"/>
              <w:rPr>
                <w:rFonts w:ascii="Times New Roman" w:hAnsi="Times New Roman" w:cs="Times New Roman"/>
                <w:kern w:val="0"/>
                <w:sz w:val="18"/>
                <w:szCs w:val="18"/>
              </w:rPr>
            </w:pPr>
            <w:r>
              <w:rPr>
                <w:rFonts w:ascii="Times New Roman" w:hAnsi="Times New Roman" w:cs="Times New Roman"/>
                <w:kern w:val="0"/>
                <w:sz w:val="18"/>
                <w:szCs w:val="18"/>
              </w:rPr>
              <w:t>711.00</w:t>
            </w:r>
          </w:p>
        </w:tc>
        <w:tc>
          <w:tcPr>
            <w:tcW w:w="1417"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265" w:type="dxa"/>
            <w:gridSpan w:val="6"/>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c>
          <w:tcPr>
            <w:tcW w:w="1623" w:type="dxa"/>
            <w:gridSpan w:val="4"/>
            <w:tcBorders>
              <w:top w:val="nil"/>
              <w:left w:val="nil"/>
              <w:bottom w:val="single" w:color="000000" w:sz="4" w:space="0"/>
              <w:right w:val="single" w:color="000000" w:sz="4" w:space="0"/>
            </w:tcBorders>
            <w:shd w:val="clear" w:color="000000" w:fill="FFFFFF"/>
            <w:vAlign w:val="center"/>
          </w:tcPr>
          <w:p>
            <w:pPr>
              <w:widowControl/>
              <w:spacing w:line="18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37" w:type="dxa"/>
            <w:gridSpan w:val="57"/>
            <w:tcBorders>
              <w:top w:val="nil"/>
              <w:left w:val="nil"/>
              <w:bottom w:val="nil"/>
              <w:right w:val="nil"/>
            </w:tcBorders>
            <w:shd w:val="clear" w:color="000000" w:fill="FFFFFF"/>
            <w:vAlign w:val="center"/>
          </w:tcPr>
          <w:p>
            <w:pPr>
              <w:widowControl/>
              <w:spacing w:line="180" w:lineRule="exact"/>
              <w:jc w:val="left"/>
              <w:rPr>
                <w:rFonts w:ascii="Times New Roman" w:hAnsi="Times New Roman" w:cs="Times New Roman"/>
                <w:kern w:val="0"/>
                <w:sz w:val="18"/>
                <w:szCs w:val="18"/>
              </w:rPr>
            </w:pPr>
            <w:r>
              <w:rPr>
                <w:rFonts w:ascii="Times New Roman" w:hAnsi="宋体" w:cs="Times New Roman"/>
                <w:kern w:val="0"/>
                <w:sz w:val="18"/>
                <w:szCs w:val="18"/>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37" w:type="dxa"/>
            <w:gridSpan w:val="57"/>
            <w:tcBorders>
              <w:top w:val="nil"/>
              <w:left w:val="nil"/>
              <w:bottom w:val="nil"/>
              <w:right w:val="nil"/>
            </w:tcBorders>
            <w:shd w:val="clear" w:color="000000" w:fill="FFFFFF"/>
            <w:vAlign w:val="center"/>
          </w:tcPr>
          <w:p>
            <w:pPr>
              <w:widowControl/>
              <w:spacing w:line="400" w:lineRule="exact"/>
              <w:jc w:val="center"/>
              <w:rPr>
                <w:rFonts w:ascii="Times New Roman" w:hAnsi="Times New Roman" w:eastAsia="黑体" w:cs="Times New Roman"/>
                <w:kern w:val="0"/>
                <w:sz w:val="32"/>
                <w:szCs w:val="32"/>
              </w:rPr>
            </w:pPr>
            <w:r>
              <w:rPr>
                <w:rFonts w:ascii="Times New Roman" w:hAnsi="黑体" w:eastAsia="黑体" w:cs="Times New Roman"/>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34" w:type="dxa"/>
            <w:gridSpan w:val="10"/>
            <w:tcBorders>
              <w:top w:val="nil"/>
              <w:left w:val="nil"/>
              <w:bottom w:val="nil"/>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nil"/>
              <w:left w:val="nil"/>
              <w:bottom w:val="nil"/>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1711" w:type="dxa"/>
            <w:gridSpan w:val="8"/>
            <w:tcBorders>
              <w:top w:val="nil"/>
              <w:left w:val="nil"/>
              <w:bottom w:val="nil"/>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3881" w:type="dxa"/>
            <w:gridSpan w:val="16"/>
            <w:tcBorders>
              <w:top w:val="nil"/>
              <w:left w:val="nil"/>
              <w:bottom w:val="nil"/>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20" w:type="dxa"/>
            <w:gridSpan w:val="3"/>
            <w:tcBorders>
              <w:top w:val="nil"/>
              <w:left w:val="nil"/>
              <w:bottom w:val="nil"/>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1125" w:type="dxa"/>
            <w:gridSpan w:val="3"/>
            <w:tcBorders>
              <w:top w:val="nil"/>
              <w:left w:val="nil"/>
              <w:bottom w:val="nil"/>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1566" w:type="dxa"/>
            <w:gridSpan w:val="10"/>
            <w:tcBorders>
              <w:top w:val="nil"/>
              <w:left w:val="nil"/>
              <w:bottom w:val="nil"/>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1623" w:type="dxa"/>
            <w:gridSpan w:val="4"/>
            <w:tcBorders>
              <w:top w:val="nil"/>
              <w:left w:val="nil"/>
              <w:bottom w:val="nil"/>
              <w:right w:val="nil"/>
            </w:tcBorders>
            <w:shd w:val="clear" w:color="000000" w:fill="FFFFFF"/>
            <w:vAlign w:val="center"/>
          </w:tcPr>
          <w:p>
            <w:pPr>
              <w:spacing w:line="240" w:lineRule="exact"/>
              <w:ind w:firstLine="540" w:firstLineChars="300"/>
              <w:rPr>
                <w:rFonts w:ascii="Times New Roman" w:hAnsi="Times New Roman" w:cs="Times New Roman"/>
                <w:sz w:val="18"/>
                <w:szCs w:val="18"/>
              </w:rPr>
            </w:pPr>
            <w:r>
              <w:rPr>
                <w:rFonts w:ascii="Times New Roman" w:hAnsi="宋体" w:cs="Times New Roman"/>
                <w:sz w:val="18"/>
                <w:szCs w:val="18"/>
              </w:rPr>
              <w:t>公开</w:t>
            </w:r>
            <w:r>
              <w:rPr>
                <w:rFonts w:ascii="Times New Roman" w:hAnsi="Times New Roman" w:cs="Times New Roman"/>
                <w:sz w:val="18"/>
                <w:szCs w:val="18"/>
              </w:rPr>
              <w:t>04</w:t>
            </w:r>
            <w:r>
              <w:rPr>
                <w:rFonts w:ascii="Times New Roman" w:hAnsi="宋体" w:cs="Times New Roman"/>
                <w:sz w:val="18"/>
                <w:szCs w:val="18"/>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2" w:type="dxa"/>
            <w:gridSpan w:val="21"/>
            <w:tcBorders>
              <w:top w:val="nil"/>
              <w:left w:val="nil"/>
              <w:bottom w:val="single" w:color="auto" w:sz="4" w:space="0"/>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部门：湖南省委组织部</w:t>
            </w:r>
          </w:p>
        </w:tc>
        <w:tc>
          <w:tcPr>
            <w:tcW w:w="3881" w:type="dxa"/>
            <w:gridSpan w:val="16"/>
            <w:tcBorders>
              <w:top w:val="nil"/>
              <w:left w:val="nil"/>
              <w:bottom w:val="single" w:color="auto" w:sz="4" w:space="0"/>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20" w:type="dxa"/>
            <w:gridSpan w:val="3"/>
            <w:tcBorders>
              <w:top w:val="nil"/>
              <w:left w:val="nil"/>
              <w:bottom w:val="single" w:color="auto" w:sz="4" w:space="0"/>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1125" w:type="dxa"/>
            <w:gridSpan w:val="3"/>
            <w:tcBorders>
              <w:top w:val="nil"/>
              <w:left w:val="nil"/>
              <w:bottom w:val="single" w:color="auto" w:sz="4" w:space="0"/>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1566" w:type="dxa"/>
            <w:gridSpan w:val="10"/>
            <w:tcBorders>
              <w:top w:val="nil"/>
              <w:left w:val="nil"/>
              <w:bottom w:val="single" w:color="auto" w:sz="4" w:space="0"/>
              <w:right w:val="nil"/>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1623" w:type="dxa"/>
            <w:gridSpan w:val="4"/>
            <w:tcBorders>
              <w:top w:val="nil"/>
              <w:left w:val="nil"/>
              <w:bottom w:val="single" w:color="auto" w:sz="4" w:space="0"/>
              <w:right w:val="nil"/>
            </w:tcBorders>
            <w:shd w:val="clear" w:color="000000" w:fill="FFFFFF"/>
            <w:vAlign w:val="center"/>
          </w:tcPr>
          <w:p>
            <w:pPr>
              <w:spacing w:line="240" w:lineRule="exact"/>
              <w:ind w:firstLine="540" w:firstLineChars="300"/>
              <w:rPr>
                <w:rFonts w:ascii="Times New Roman" w:hAnsi="Times New Roman" w:cs="Times New Roman"/>
                <w:sz w:val="18"/>
                <w:szCs w:val="18"/>
              </w:rPr>
            </w:pPr>
            <w:r>
              <w:rPr>
                <w:rFonts w:ascii="Times New Roman" w:hAnsi="宋体" w:cs="Times New Roman"/>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22" w:type="dxa"/>
            <w:gridSpan w:val="21"/>
            <w:tcBorders>
              <w:top w:val="single" w:color="auto" w:sz="4" w:space="0"/>
              <w:left w:val="single" w:color="auto" w:sz="4" w:space="0"/>
              <w:bottom w:val="single" w:color="auto" w:sz="4" w:space="0"/>
              <w:right w:val="single" w:color="auto" w:sz="4" w:space="0"/>
            </w:tcBorders>
            <w:shd w:val="clear" w:color="000000" w:fill="FFFFFF"/>
            <w:vAlign w:val="center"/>
          </w:tcPr>
          <w:p>
            <w:pPr>
              <w:spacing w:line="260" w:lineRule="exact"/>
              <w:jc w:val="center"/>
              <w:rPr>
                <w:rFonts w:ascii="Times New Roman" w:hAnsi="Times New Roman" w:cs="Times New Roman"/>
                <w:sz w:val="18"/>
                <w:szCs w:val="18"/>
              </w:rPr>
            </w:pPr>
            <w:r>
              <w:rPr>
                <w:rFonts w:ascii="Times New Roman" w:hAnsi="宋体" w:cs="Times New Roman"/>
                <w:sz w:val="18"/>
                <w:szCs w:val="18"/>
              </w:rPr>
              <w:t>收入</w:t>
            </w:r>
          </w:p>
        </w:tc>
        <w:tc>
          <w:tcPr>
            <w:tcW w:w="8915" w:type="dxa"/>
            <w:gridSpan w:val="36"/>
            <w:tcBorders>
              <w:top w:val="single" w:color="auto" w:sz="4" w:space="0"/>
              <w:left w:val="single" w:color="auto" w:sz="4" w:space="0"/>
              <w:bottom w:val="single" w:color="auto" w:sz="4" w:space="0"/>
              <w:right w:val="single" w:color="auto" w:sz="4" w:space="0"/>
            </w:tcBorders>
            <w:shd w:val="clear" w:color="000000" w:fill="FFFFFF"/>
            <w:vAlign w:val="center"/>
          </w:tcPr>
          <w:p>
            <w:pPr>
              <w:spacing w:line="260" w:lineRule="exact"/>
              <w:jc w:val="center"/>
              <w:rPr>
                <w:rFonts w:ascii="Times New Roman" w:hAnsi="Times New Roman" w:cs="Times New Roman"/>
                <w:sz w:val="18"/>
                <w:szCs w:val="18"/>
              </w:rPr>
            </w:pPr>
            <w:r>
              <w:rPr>
                <w:rFonts w:ascii="Times New Roman" w:hAnsi="宋体" w:cs="Times New Roman"/>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34" w:type="dxa"/>
            <w:gridSpan w:val="10"/>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宋体" w:cs="Times New Roman"/>
                <w:sz w:val="18"/>
                <w:szCs w:val="18"/>
              </w:rPr>
              <w:t>项目</w:t>
            </w:r>
          </w:p>
        </w:tc>
        <w:tc>
          <w:tcPr>
            <w:tcW w:w="77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宋体" w:cs="Times New Roman"/>
                <w:sz w:val="18"/>
                <w:szCs w:val="18"/>
              </w:rPr>
              <w:t>行次</w:t>
            </w:r>
          </w:p>
        </w:tc>
        <w:tc>
          <w:tcPr>
            <w:tcW w:w="1711" w:type="dxa"/>
            <w:gridSpan w:val="8"/>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宋体" w:cs="Times New Roman"/>
                <w:sz w:val="18"/>
                <w:szCs w:val="18"/>
              </w:rPr>
              <w:t>金额</w:t>
            </w:r>
          </w:p>
        </w:tc>
        <w:tc>
          <w:tcPr>
            <w:tcW w:w="3881" w:type="dxa"/>
            <w:gridSpan w:val="1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宋体" w:cs="Times New Roman"/>
                <w:sz w:val="18"/>
                <w:szCs w:val="18"/>
              </w:rPr>
              <w:t>项目</w:t>
            </w:r>
          </w:p>
        </w:tc>
        <w:tc>
          <w:tcPr>
            <w:tcW w:w="7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宋体" w:cs="Times New Roman"/>
                <w:sz w:val="18"/>
                <w:szCs w:val="18"/>
              </w:rPr>
              <w:t>行次</w:t>
            </w:r>
          </w:p>
        </w:tc>
        <w:tc>
          <w:tcPr>
            <w:tcW w:w="112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宋体" w:cs="Times New Roman"/>
                <w:sz w:val="18"/>
                <w:szCs w:val="18"/>
              </w:rPr>
              <w:t>合计</w:t>
            </w:r>
          </w:p>
        </w:tc>
        <w:tc>
          <w:tcPr>
            <w:tcW w:w="1566" w:type="dxa"/>
            <w:gridSpan w:val="10"/>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宋体" w:cs="Times New Roman"/>
                <w:sz w:val="18"/>
                <w:szCs w:val="18"/>
              </w:rPr>
              <w:t>一般公共预算财政拨款</w:t>
            </w:r>
          </w:p>
        </w:tc>
        <w:tc>
          <w:tcPr>
            <w:tcW w:w="1623"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宋体" w:cs="Times New Roman"/>
                <w:sz w:val="18"/>
                <w:szCs w:val="18"/>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534" w:type="dxa"/>
            <w:gridSpan w:val="10"/>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18"/>
                <w:szCs w:val="18"/>
              </w:rPr>
            </w:pPr>
          </w:p>
        </w:tc>
        <w:tc>
          <w:tcPr>
            <w:tcW w:w="777"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18"/>
                <w:szCs w:val="18"/>
              </w:rPr>
            </w:pPr>
          </w:p>
        </w:tc>
        <w:tc>
          <w:tcPr>
            <w:tcW w:w="1711"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18"/>
                <w:szCs w:val="18"/>
              </w:rPr>
            </w:pPr>
          </w:p>
        </w:tc>
        <w:tc>
          <w:tcPr>
            <w:tcW w:w="3881" w:type="dxa"/>
            <w:gridSpan w:val="16"/>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18"/>
                <w:szCs w:val="18"/>
              </w:rPr>
            </w:pPr>
          </w:p>
        </w:tc>
        <w:tc>
          <w:tcPr>
            <w:tcW w:w="720"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18"/>
                <w:szCs w:val="18"/>
              </w:rPr>
            </w:pPr>
          </w:p>
        </w:tc>
        <w:tc>
          <w:tcPr>
            <w:tcW w:w="1125"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18"/>
                <w:szCs w:val="18"/>
              </w:rPr>
            </w:pPr>
          </w:p>
        </w:tc>
        <w:tc>
          <w:tcPr>
            <w:tcW w:w="1566" w:type="dxa"/>
            <w:gridSpan w:val="10"/>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18"/>
                <w:szCs w:val="18"/>
              </w:rPr>
            </w:pPr>
          </w:p>
        </w:tc>
        <w:tc>
          <w:tcPr>
            <w:tcW w:w="1623"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宋体" w:cs="Times New Roman"/>
                <w:sz w:val="18"/>
                <w:szCs w:val="18"/>
              </w:rPr>
              <w:t>栏次</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bottom"/>
          </w:tcPr>
          <w:p>
            <w:pPr>
              <w:spacing w:line="240" w:lineRule="exact"/>
              <w:jc w:val="center"/>
              <w:rPr>
                <w:rFonts w:ascii="Times New Roman" w:hAnsi="Times New Roman" w:cs="Times New Roman"/>
                <w:sz w:val="18"/>
                <w:szCs w:val="18"/>
              </w:rPr>
            </w:pPr>
            <w:r>
              <w:rPr>
                <w:rFonts w:ascii="Times New Roman" w:hAnsi="宋体" w:cs="Times New Roman"/>
                <w:sz w:val="18"/>
                <w:szCs w:val="18"/>
              </w:rPr>
              <w:t>栏次</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一、一般公共预算财政拨款</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10,298.44</w:t>
            </w: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一、一般公共服务支出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30</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7,663.63</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7,663.63</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二、政府性基金预算财政拨款</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二、外交支出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31</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三、国防支出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32</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四、公共安全支出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33</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五、教育支出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34</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707.28</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707.28</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6</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六、科学技术支出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35</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7</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七、文化旅游体育与传媒支出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36</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8</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八、社会保障和就业支出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37</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643.90</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643.90</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9</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九、卫生健康支出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38</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7.44</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7.44</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10</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十、节能环保支出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39</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11</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十一、城乡社区支出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40</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12</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十二、农林水支出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41</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13</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十三、交通运输支出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42</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14</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十四、资源勘探信息等支出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43</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15</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十五、商业服务业等支出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44</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16</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十六、金融支出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45</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17</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十七、援助其他地区支出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46</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18</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十八、自然资源海洋气象等支出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47</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19</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十九、住房保障支出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48</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272.90</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272.90</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20</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二十、粮油物资储备支出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49</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21</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二十一、灾害防治及应急管理支出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50</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22</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二十二、其他支出</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51</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711.00</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711.00</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23</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52</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本年收入合计</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24</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10,298.44</w:t>
            </w: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本年支出合计</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53</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10,006.14</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10,006.14</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年初财政拨款结转和结余</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25</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460.60</w:t>
            </w: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年末财政拨款结转和结余</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54</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752.90</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752.90</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一、一般公共预算财政拨款</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26</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460.60</w:t>
            </w: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55</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二、政府性基金预算财政拨款</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27</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56</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28</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57</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534"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总计</w:t>
            </w:r>
          </w:p>
        </w:tc>
        <w:tc>
          <w:tcPr>
            <w:tcW w:w="7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29</w:t>
            </w:r>
          </w:p>
        </w:tc>
        <w:tc>
          <w:tcPr>
            <w:tcW w:w="1711"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10,759.04</w:t>
            </w:r>
          </w:p>
        </w:tc>
        <w:tc>
          <w:tcPr>
            <w:tcW w:w="3881"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总计</w:t>
            </w:r>
          </w:p>
        </w:tc>
        <w:tc>
          <w:tcPr>
            <w:tcW w:w="7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58</w:t>
            </w:r>
          </w:p>
        </w:tc>
        <w:tc>
          <w:tcPr>
            <w:tcW w:w="112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10,759.04</w:t>
            </w:r>
          </w:p>
        </w:tc>
        <w:tc>
          <w:tcPr>
            <w:tcW w:w="156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10,759.04</w:t>
            </w:r>
          </w:p>
        </w:tc>
        <w:tc>
          <w:tcPr>
            <w:tcW w:w="16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Times New Roman" w:hAnsi="Times New Roman" w:cs="Times New Roman"/>
                <w:sz w:val="18"/>
                <w:szCs w:val="18"/>
              </w:rPr>
            </w:pPr>
            <w:r>
              <w:rPr>
                <w:rFonts w:ascii="Times New Roman" w:hAnsi="宋体"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937" w:type="dxa"/>
            <w:gridSpan w:val="57"/>
            <w:tcBorders>
              <w:top w:val="single" w:color="auto" w:sz="4" w:space="0"/>
              <w:left w:val="nil"/>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注：本表反映部门本年度一般公共预算财政拨款和政府性基金预算财政拨款的总收支和年末结转结余情况。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937" w:type="dxa"/>
            <w:gridSpan w:val="57"/>
            <w:tcBorders>
              <w:left w:val="nil"/>
              <w:bottom w:val="nil"/>
              <w:right w:val="nil"/>
            </w:tcBorders>
            <w:shd w:val="clear" w:color="000000" w:fill="FFFFFF"/>
            <w:vAlign w:val="center"/>
          </w:tcPr>
          <w:p>
            <w:pPr>
              <w:widowControl/>
              <w:spacing w:line="400" w:lineRule="exact"/>
              <w:jc w:val="center"/>
              <w:rPr>
                <w:rFonts w:ascii="Times New Roman" w:hAnsi="黑体" w:eastAsia="黑体" w:cs="Times New Roman"/>
                <w:kern w:val="0"/>
                <w:sz w:val="32"/>
                <w:szCs w:val="32"/>
              </w:rPr>
            </w:pPr>
          </w:p>
          <w:p>
            <w:pPr>
              <w:widowControl/>
              <w:spacing w:line="400" w:lineRule="exact"/>
              <w:jc w:val="center"/>
              <w:rPr>
                <w:rFonts w:ascii="Times New Roman" w:hAnsi="Times New Roman" w:eastAsia="黑体" w:cs="Times New Roman"/>
                <w:kern w:val="0"/>
                <w:sz w:val="32"/>
                <w:szCs w:val="32"/>
              </w:rPr>
            </w:pPr>
            <w:r>
              <w:rPr>
                <w:rFonts w:ascii="Times New Roman" w:hAnsi="黑体" w:eastAsia="黑体" w:cs="Times New Roman"/>
                <w:kern w:val="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5" w:type="dxa"/>
            <w:tcBorders>
              <w:top w:val="nil"/>
              <w:left w:val="nil"/>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311" w:type="dxa"/>
            <w:tcBorders>
              <w:top w:val="nil"/>
              <w:left w:val="nil"/>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49" w:type="dxa"/>
            <w:tcBorders>
              <w:top w:val="nil"/>
              <w:left w:val="nil"/>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5534" w:type="dxa"/>
            <w:gridSpan w:val="20"/>
            <w:tcBorders>
              <w:top w:val="nil"/>
              <w:left w:val="nil"/>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646" w:type="dxa"/>
            <w:gridSpan w:val="10"/>
            <w:tcBorders>
              <w:top w:val="nil"/>
              <w:left w:val="nil"/>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345" w:type="dxa"/>
            <w:gridSpan w:val="9"/>
            <w:tcBorders>
              <w:top w:val="nil"/>
              <w:left w:val="nil"/>
              <w:right w:val="nil"/>
            </w:tcBorders>
            <w:shd w:val="clear" w:color="000000" w:fill="FFFFFF"/>
            <w:vAlign w:val="center"/>
          </w:tcPr>
          <w:p>
            <w:pPr>
              <w:widowControl/>
              <w:spacing w:line="24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3467" w:type="dxa"/>
            <w:gridSpan w:val="15"/>
            <w:tcBorders>
              <w:top w:val="nil"/>
              <w:left w:val="nil"/>
            </w:tcBorders>
            <w:shd w:val="clear" w:color="000000" w:fill="FFFFFF"/>
            <w:vAlign w:val="center"/>
          </w:tcPr>
          <w:p>
            <w:pPr>
              <w:widowControl/>
              <w:spacing w:line="240" w:lineRule="exact"/>
              <w:jc w:val="right"/>
              <w:rPr>
                <w:rFonts w:ascii="Times New Roman" w:hAnsi="Times New Roman" w:cs="Times New Roman"/>
                <w:color w:val="000000"/>
                <w:kern w:val="0"/>
                <w:sz w:val="18"/>
                <w:szCs w:val="18"/>
              </w:rPr>
            </w:pPr>
            <w:r>
              <w:rPr>
                <w:rFonts w:ascii="Times New Roman" w:hAnsi="宋体" w:cs="Times New Roman"/>
                <w:color w:val="000000"/>
                <w:kern w:val="0"/>
                <w:sz w:val="18"/>
                <w:szCs w:val="18"/>
              </w:rPr>
              <w:t>公开</w:t>
            </w:r>
            <w:r>
              <w:rPr>
                <w:rFonts w:ascii="Times New Roman" w:hAnsi="Times New Roman" w:cs="Times New Roman"/>
                <w:color w:val="000000"/>
                <w:kern w:val="0"/>
                <w:sz w:val="18"/>
                <w:szCs w:val="18"/>
              </w:rPr>
              <w:t>05</w:t>
            </w:r>
            <w:r>
              <w:rPr>
                <w:rFonts w:ascii="Times New Roman" w:hAnsi="宋体" w:cs="Times New Roman"/>
                <w:color w:val="000000"/>
                <w:kern w:val="0"/>
                <w:sz w:val="18"/>
                <w:szCs w:val="18"/>
              </w:rPr>
              <w:t>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79" w:type="dxa"/>
            <w:gridSpan w:val="23"/>
            <w:tcBorders>
              <w:bottom w:val="single" w:color="auto" w:sz="4" w:space="0"/>
            </w:tcBorders>
            <w:shd w:val="clear" w:color="000000" w:fill="FFFFFF"/>
            <w:vAlign w:val="center"/>
          </w:tcPr>
          <w:p>
            <w:pPr>
              <w:widowControl/>
              <w:spacing w:line="200" w:lineRule="exact"/>
              <w:jc w:val="left"/>
              <w:rPr>
                <w:rFonts w:ascii="Times New Roman" w:hAnsi="Times New Roman" w:cs="Times New Roman"/>
                <w:color w:val="000000"/>
                <w:kern w:val="0"/>
                <w:sz w:val="18"/>
                <w:szCs w:val="18"/>
              </w:rPr>
            </w:pPr>
            <w:r>
              <w:rPr>
                <w:rFonts w:ascii="Times New Roman" w:hAnsi="宋体" w:cs="Times New Roman"/>
                <w:color w:val="000000"/>
                <w:kern w:val="0"/>
                <w:sz w:val="18"/>
                <w:szCs w:val="18"/>
              </w:rPr>
              <w:t>部门：湖南省委组织部</w:t>
            </w:r>
          </w:p>
        </w:tc>
        <w:tc>
          <w:tcPr>
            <w:tcW w:w="2646" w:type="dxa"/>
            <w:gridSpan w:val="10"/>
            <w:tcBorders>
              <w:bottom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345" w:type="dxa"/>
            <w:gridSpan w:val="9"/>
            <w:tcBorders>
              <w:bottom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3467" w:type="dxa"/>
            <w:gridSpan w:val="15"/>
            <w:tcBorders>
              <w:bottom w:val="single" w:color="auto" w:sz="4" w:space="0"/>
            </w:tcBorders>
            <w:shd w:val="clear" w:color="000000" w:fill="FFFFFF"/>
            <w:vAlign w:val="center"/>
          </w:tcPr>
          <w:p>
            <w:pPr>
              <w:widowControl/>
              <w:spacing w:line="200" w:lineRule="exact"/>
              <w:jc w:val="right"/>
              <w:rPr>
                <w:rFonts w:ascii="Times New Roman" w:hAnsi="Times New Roman" w:cs="Times New Roman"/>
                <w:color w:val="000000"/>
                <w:kern w:val="0"/>
                <w:sz w:val="18"/>
                <w:szCs w:val="18"/>
              </w:rPr>
            </w:pPr>
            <w:r>
              <w:rPr>
                <w:rFonts w:ascii="Times New Roman" w:hAnsi="宋体" w:cs="Times New Roman"/>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6479" w:type="dxa"/>
            <w:gridSpan w:val="2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项目</w:t>
            </w:r>
          </w:p>
        </w:tc>
        <w:tc>
          <w:tcPr>
            <w:tcW w:w="8458" w:type="dxa"/>
            <w:gridSpan w:val="3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1390"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Times New Roman" w:hAnsi="宋体" w:cs="Times New Roman"/>
                <w:sz w:val="18"/>
                <w:szCs w:val="18"/>
              </w:rPr>
            </w:pPr>
            <w:r>
              <w:rPr>
                <w:rFonts w:ascii="Times New Roman" w:hAnsi="宋体" w:cs="Times New Roman"/>
                <w:sz w:val="18"/>
                <w:szCs w:val="18"/>
              </w:rPr>
              <w:t>功能分类科目编码</w:t>
            </w:r>
          </w:p>
        </w:tc>
        <w:tc>
          <w:tcPr>
            <w:tcW w:w="5089" w:type="dxa"/>
            <w:gridSpan w:val="1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Times New Roman" w:hAnsi="宋体" w:cs="Times New Roman"/>
                <w:sz w:val="18"/>
                <w:szCs w:val="18"/>
              </w:rPr>
            </w:pPr>
            <w:r>
              <w:rPr>
                <w:rFonts w:ascii="Times New Roman" w:hAnsi="宋体" w:cs="Times New Roman"/>
                <w:sz w:val="18"/>
                <w:szCs w:val="18"/>
              </w:rPr>
              <w:t>科目名称</w:t>
            </w:r>
          </w:p>
        </w:tc>
        <w:tc>
          <w:tcPr>
            <w:tcW w:w="2646" w:type="dxa"/>
            <w:gridSpan w:val="10"/>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Times New Roman" w:hAnsi="宋体" w:cs="Times New Roman"/>
                <w:sz w:val="18"/>
                <w:szCs w:val="18"/>
              </w:rPr>
            </w:pPr>
            <w:r>
              <w:rPr>
                <w:rFonts w:ascii="Times New Roman" w:hAnsi="宋体" w:cs="Times New Roman"/>
                <w:sz w:val="18"/>
                <w:szCs w:val="18"/>
              </w:rPr>
              <w:t>小计</w:t>
            </w:r>
          </w:p>
        </w:tc>
        <w:tc>
          <w:tcPr>
            <w:tcW w:w="2899" w:type="dxa"/>
            <w:gridSpan w:val="1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Times New Roman" w:hAnsi="宋体" w:cs="Times New Roman"/>
                <w:sz w:val="18"/>
                <w:szCs w:val="18"/>
              </w:rPr>
            </w:pPr>
            <w:r>
              <w:rPr>
                <w:rFonts w:ascii="Times New Roman" w:hAnsi="宋体" w:cs="Times New Roman"/>
                <w:sz w:val="18"/>
                <w:szCs w:val="18"/>
              </w:rPr>
              <w:t>基本支出</w:t>
            </w:r>
          </w:p>
        </w:tc>
        <w:tc>
          <w:tcPr>
            <w:tcW w:w="2913" w:type="dxa"/>
            <w:gridSpan w:val="11"/>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Times New Roman" w:hAnsi="宋体" w:cs="Times New Roman"/>
                <w:sz w:val="18"/>
                <w:szCs w:val="18"/>
              </w:rPr>
            </w:pPr>
            <w:r>
              <w:rPr>
                <w:rFonts w:ascii="Times New Roman" w:hAnsi="宋体" w:cs="Times New Roman"/>
                <w:sz w:val="18"/>
                <w:szCs w:val="18"/>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90" w:type="dxa"/>
            <w:gridSpan w:val="6"/>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c>
          <w:tcPr>
            <w:tcW w:w="5089" w:type="dxa"/>
            <w:gridSpan w:val="17"/>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c>
          <w:tcPr>
            <w:tcW w:w="2646" w:type="dxa"/>
            <w:gridSpan w:val="10"/>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c>
          <w:tcPr>
            <w:tcW w:w="2899" w:type="dxa"/>
            <w:gridSpan w:val="13"/>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c>
          <w:tcPr>
            <w:tcW w:w="2913" w:type="dxa"/>
            <w:gridSpan w:val="11"/>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9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kern w:val="0"/>
                <w:sz w:val="18"/>
                <w:szCs w:val="18"/>
              </w:rPr>
            </w:pPr>
          </w:p>
        </w:tc>
        <w:tc>
          <w:tcPr>
            <w:tcW w:w="5089" w:type="dxa"/>
            <w:gridSpan w:val="17"/>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kern w:val="0"/>
                <w:sz w:val="18"/>
                <w:szCs w:val="18"/>
              </w:rPr>
            </w:pPr>
          </w:p>
        </w:tc>
        <w:tc>
          <w:tcPr>
            <w:tcW w:w="2646"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kern w:val="0"/>
                <w:sz w:val="18"/>
                <w:szCs w:val="18"/>
              </w:rPr>
            </w:pPr>
          </w:p>
        </w:tc>
        <w:tc>
          <w:tcPr>
            <w:tcW w:w="2899"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kern w:val="0"/>
                <w:sz w:val="18"/>
                <w:szCs w:val="18"/>
              </w:rPr>
            </w:pPr>
          </w:p>
        </w:tc>
        <w:tc>
          <w:tcPr>
            <w:tcW w:w="2913"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79" w:type="dxa"/>
            <w:gridSpan w:val="2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宋体" w:cs="Times New Roman"/>
                <w:kern w:val="0"/>
                <w:sz w:val="18"/>
                <w:szCs w:val="18"/>
              </w:rPr>
              <w:t>栏次</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479" w:type="dxa"/>
            <w:gridSpan w:val="2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合计</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10,006.14</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5,300.66</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4,705.49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201</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一般公共服务支出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7,663.63</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4,106.28</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3,557.34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20132</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组织事务</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7,663.63</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4,106.28</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3,557.34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2013201</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行政运行</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4,106.28</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4,106.28</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2013202</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一般行政管理事务</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3,497.34</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3,497.34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2013299</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其他组织事务支出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60.00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205</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教育支出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707.28</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283.13</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20508</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进修及培训</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707.28</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283.13</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424.14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2050803</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培训支出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707.28</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283.13</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208</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社会保障和就业支出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643.90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630.90</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20801</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人力资源和社会保障管理事务</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13.00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2080101</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行政运行</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13.00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20805</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行政事业单位离退休</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630.90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630.90</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2080504</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未归口管理的行政单位离退休</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45.90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45.90</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2080505</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机关事业单位基本养老保险缴费支出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585.00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585.00</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210</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卫生健康支出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21011</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行政事业单位医疗</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7.44</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2101101</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行政单位医疗</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7.44</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7.44</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221</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住房保障支出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22102</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住房改革支出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272.90</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2210201</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住房公积金</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270.00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270.00</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2210203</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购房补贴</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2.90</w:t>
            </w: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229</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其他支出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Cs/>
                <w:kern w:val="0"/>
                <w:sz w:val="18"/>
                <w:szCs w:val="18"/>
              </w:rPr>
            </w:pPr>
            <w:r>
              <w:rPr>
                <w:rFonts w:ascii="Times New Roman" w:hAnsi="Times New Roman" w:cs="Times New Roman"/>
                <w:bCs/>
                <w:kern w:val="0"/>
                <w:sz w:val="18"/>
                <w:szCs w:val="18"/>
              </w:rPr>
              <w:t>22999</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b/>
                <w:bCs/>
                <w:kern w:val="0"/>
                <w:sz w:val="18"/>
                <w:szCs w:val="18"/>
              </w:rPr>
            </w:pPr>
            <w:r>
              <w:rPr>
                <w:rFonts w:ascii="Times New Roman" w:hAnsi="宋体" w:cs="Times New Roman"/>
                <w:b/>
                <w:bCs/>
                <w:kern w:val="0"/>
                <w:sz w:val="18"/>
                <w:szCs w:val="18"/>
              </w:rPr>
              <w:t>其他支出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711.00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9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Times New Roman" w:cs="Times New Roman"/>
                <w:kern w:val="0"/>
                <w:sz w:val="18"/>
                <w:szCs w:val="18"/>
              </w:rPr>
              <w:t>2299901</w:t>
            </w:r>
          </w:p>
        </w:tc>
        <w:tc>
          <w:tcPr>
            <w:tcW w:w="5089" w:type="dxa"/>
            <w:gridSpan w:val="1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cs="Times New Roman"/>
                <w:kern w:val="0"/>
                <w:sz w:val="18"/>
                <w:szCs w:val="18"/>
              </w:rPr>
            </w:pPr>
            <w:r>
              <w:rPr>
                <w:rFonts w:ascii="Times New Roman" w:hAnsi="宋体" w:cs="Times New Roman"/>
                <w:kern w:val="0"/>
                <w:sz w:val="18"/>
                <w:szCs w:val="18"/>
              </w:rPr>
              <w:t>其他支出</w:t>
            </w:r>
          </w:p>
        </w:tc>
        <w:tc>
          <w:tcPr>
            <w:tcW w:w="2646" w:type="dxa"/>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711.00</w:t>
            </w:r>
          </w:p>
        </w:tc>
        <w:tc>
          <w:tcPr>
            <w:tcW w:w="2899"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p>
        </w:tc>
        <w:tc>
          <w:tcPr>
            <w:tcW w:w="2913"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4937" w:type="dxa"/>
            <w:gridSpan w:val="57"/>
            <w:tcBorders>
              <w:top w:val="single" w:color="auto" w:sz="4" w:space="0"/>
              <w:left w:val="nil"/>
              <w:right w:val="nil"/>
            </w:tcBorders>
            <w:shd w:val="clear" w:color="000000" w:fill="FFFFFF"/>
            <w:vAlign w:val="center"/>
          </w:tcPr>
          <w:p>
            <w:pPr>
              <w:widowControl/>
              <w:spacing w:line="280" w:lineRule="exact"/>
              <w:jc w:val="left"/>
              <w:rPr>
                <w:rFonts w:ascii="Times New Roman" w:hAnsi="宋体" w:cs="Times New Roman"/>
                <w:kern w:val="0"/>
                <w:sz w:val="18"/>
                <w:szCs w:val="18"/>
              </w:rPr>
            </w:pPr>
            <w:r>
              <w:rPr>
                <w:rFonts w:ascii="Times New Roman" w:hAnsi="宋体" w:cs="Times New Roman"/>
                <w:kern w:val="0"/>
                <w:sz w:val="18"/>
                <w:szCs w:val="18"/>
              </w:rPr>
              <w:t>注：本表反映部门本年度一般公共预算财政拨款支出情况。</w:t>
            </w:r>
          </w:p>
          <w:p>
            <w:pPr>
              <w:widowControl/>
              <w:spacing w:line="280" w:lineRule="exact"/>
              <w:jc w:val="left"/>
              <w:rPr>
                <w:rFonts w:ascii="Times New Roman" w:hAnsi="宋体" w:cs="Times New Roman"/>
                <w:kern w:val="0"/>
                <w:sz w:val="20"/>
                <w:szCs w:val="20"/>
              </w:rPr>
            </w:pPr>
          </w:p>
          <w:p>
            <w:pPr>
              <w:widowControl/>
              <w:spacing w:line="280" w:lineRule="exact"/>
              <w:jc w:val="left"/>
              <w:rPr>
                <w:rFonts w:ascii="Times New Roman" w:hAnsi="宋体" w:cs="Times New Roman"/>
                <w:kern w:val="0"/>
                <w:sz w:val="20"/>
                <w:szCs w:val="20"/>
              </w:rPr>
            </w:pPr>
          </w:p>
          <w:p>
            <w:pPr>
              <w:widowControl/>
              <w:spacing w:line="280" w:lineRule="exact"/>
              <w:jc w:val="left"/>
              <w:rPr>
                <w:rFonts w:ascii="Times New Roman" w:hAnsi="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37" w:type="dxa"/>
            <w:gridSpan w:val="57"/>
            <w:tcBorders>
              <w:left w:val="nil"/>
              <w:bottom w:val="nil"/>
              <w:right w:val="nil"/>
            </w:tcBorders>
            <w:shd w:val="clear" w:color="000000" w:fill="FFFFFF"/>
            <w:vAlign w:val="center"/>
          </w:tcPr>
          <w:p>
            <w:pPr>
              <w:widowControl/>
              <w:spacing w:line="400" w:lineRule="exact"/>
              <w:jc w:val="center"/>
              <w:rPr>
                <w:rFonts w:ascii="Times New Roman" w:hAnsi="Times New Roman" w:eastAsia="黑体" w:cs="Times New Roman"/>
                <w:kern w:val="0"/>
                <w:sz w:val="32"/>
                <w:szCs w:val="32"/>
              </w:rPr>
            </w:pPr>
            <w:r>
              <w:rPr>
                <w:rFonts w:ascii="Times New Roman" w:hAnsi="黑体" w:eastAsia="黑体" w:cs="Times New Roman"/>
                <w:kern w:val="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825" w:type="dxa"/>
            <w:gridSpan w:val="14"/>
            <w:tcBorders>
              <w:top w:val="nil"/>
              <w:left w:val="nil"/>
              <w:bottom w:val="single" w:color="auto" w:sz="4" w:space="0"/>
              <w:right w:val="nil"/>
            </w:tcBorders>
            <w:shd w:val="clear" w:color="000000" w:fill="FFFFFF"/>
            <w:vAlign w:val="center"/>
          </w:tcPr>
          <w:p>
            <w:pPr>
              <w:widowControl/>
              <w:spacing w:line="200" w:lineRule="exact"/>
              <w:jc w:val="left"/>
              <w:rPr>
                <w:rFonts w:ascii="Times New Roman" w:hAnsi="Times New Roman" w:cs="Times New Roman"/>
                <w:color w:val="000000"/>
                <w:kern w:val="0"/>
                <w:sz w:val="18"/>
                <w:szCs w:val="18"/>
              </w:rPr>
            </w:pPr>
            <w:r>
              <w:rPr>
                <w:rFonts w:ascii="Times New Roman" w:hAnsi="宋体" w:cs="Times New Roman"/>
                <w:color w:val="000000"/>
                <w:kern w:val="0"/>
                <w:sz w:val="18"/>
                <w:szCs w:val="18"/>
              </w:rPr>
              <w:t>部门：湖南省委组织部</w:t>
            </w:r>
          </w:p>
        </w:tc>
        <w:tc>
          <w:tcPr>
            <w:tcW w:w="456" w:type="dxa"/>
            <w:gridSpan w:val="2"/>
            <w:tcBorders>
              <w:top w:val="nil"/>
              <w:left w:val="nil"/>
              <w:bottom w:val="single" w:color="auto" w:sz="4" w:space="0"/>
              <w:right w:val="nil"/>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060" w:type="dxa"/>
            <w:gridSpan w:val="11"/>
            <w:tcBorders>
              <w:top w:val="nil"/>
              <w:left w:val="nil"/>
              <w:bottom w:val="single" w:color="auto" w:sz="4" w:space="0"/>
              <w:right w:val="nil"/>
            </w:tcBorders>
            <w:shd w:val="clear" w:color="000000" w:fill="FFFFFF"/>
            <w:vAlign w:val="center"/>
          </w:tcPr>
          <w:p>
            <w:pPr>
              <w:widowControl/>
              <w:spacing w:line="200" w:lineRule="exact"/>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　</w:t>
            </w:r>
          </w:p>
        </w:tc>
        <w:tc>
          <w:tcPr>
            <w:tcW w:w="936" w:type="dxa"/>
            <w:gridSpan w:val="4"/>
            <w:tcBorders>
              <w:top w:val="nil"/>
              <w:left w:val="nil"/>
              <w:bottom w:val="single" w:color="auto" w:sz="4" w:space="0"/>
              <w:right w:val="nil"/>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666" w:type="dxa"/>
            <w:tcBorders>
              <w:top w:val="nil"/>
              <w:left w:val="nil"/>
              <w:bottom w:val="single" w:color="auto" w:sz="4" w:space="0"/>
              <w:right w:val="nil"/>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3837" w:type="dxa"/>
            <w:gridSpan w:val="19"/>
            <w:tcBorders>
              <w:top w:val="nil"/>
              <w:left w:val="nil"/>
              <w:bottom w:val="single" w:color="auto" w:sz="4" w:space="0"/>
              <w:right w:val="nil"/>
            </w:tcBorders>
            <w:shd w:val="clear" w:color="000000" w:fill="FFFFFF"/>
            <w:vAlign w:val="center"/>
          </w:tcPr>
          <w:p>
            <w:pPr>
              <w:spacing w:line="200" w:lineRule="exact"/>
              <w:rPr>
                <w:rFonts w:ascii="Times New Roman" w:hAnsi="Times New Roman" w:cs="Times New Roman"/>
              </w:rPr>
            </w:pPr>
            <w:r>
              <w:rPr>
                <w:rFonts w:ascii="Times New Roman" w:cs="Times New Roman"/>
              </w:rPr>
              <w:t>　</w:t>
            </w:r>
          </w:p>
        </w:tc>
        <w:tc>
          <w:tcPr>
            <w:tcW w:w="2157" w:type="dxa"/>
            <w:gridSpan w:val="6"/>
            <w:tcBorders>
              <w:top w:val="nil"/>
              <w:left w:val="nil"/>
              <w:bottom w:val="single" w:color="auto" w:sz="4" w:space="0"/>
              <w:right w:val="nil"/>
            </w:tcBorders>
            <w:shd w:val="clear" w:color="000000" w:fill="FFFFFF"/>
            <w:vAlign w:val="center"/>
          </w:tcPr>
          <w:p>
            <w:pPr>
              <w:spacing w:line="200" w:lineRule="exact"/>
              <w:ind w:firstLine="1080" w:firstLineChars="600"/>
              <w:rPr>
                <w:rFonts w:ascii="Times New Roman" w:cs="Times New Roman"/>
                <w:sz w:val="18"/>
                <w:szCs w:val="18"/>
              </w:rPr>
            </w:pPr>
            <w:r>
              <w:rPr>
                <w:rFonts w:ascii="Times New Roman" w:cs="Times New Roman"/>
                <w:sz w:val="18"/>
                <w:szCs w:val="18"/>
              </w:rPr>
              <w:t>公开</w:t>
            </w:r>
            <w:r>
              <w:rPr>
                <w:rFonts w:ascii="Times New Roman" w:hAnsi="Times New Roman" w:cs="Times New Roman"/>
                <w:sz w:val="18"/>
                <w:szCs w:val="18"/>
              </w:rPr>
              <w:t>06</w:t>
            </w:r>
            <w:r>
              <w:rPr>
                <w:rFonts w:ascii="Times New Roman" w:cs="Times New Roman"/>
                <w:sz w:val="18"/>
                <w:szCs w:val="18"/>
              </w:rPr>
              <w:t>表</w:t>
            </w:r>
          </w:p>
          <w:p>
            <w:pPr>
              <w:spacing w:line="200" w:lineRule="exact"/>
              <w:ind w:firstLine="1080" w:firstLineChars="600"/>
              <w:rPr>
                <w:rFonts w:ascii="Times New Roman" w:hAnsi="Times New Roman" w:cs="Times New Roman"/>
                <w:sz w:val="18"/>
                <w:szCs w:val="18"/>
              </w:rPr>
            </w:pPr>
            <w:r>
              <w:rPr>
                <w:rFonts w:ascii="Times New Roman" w:cs="Times New Roman"/>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4825" w:type="dxa"/>
            <w:gridSpan w:val="1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人员经费</w:t>
            </w:r>
          </w:p>
        </w:tc>
        <w:tc>
          <w:tcPr>
            <w:tcW w:w="10112" w:type="dxa"/>
            <w:gridSpan w:val="4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15" w:type="dxa"/>
            <w:gridSpan w:val="4"/>
            <w:vMerge w:val="restart"/>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经济分类科目编码</w:t>
            </w:r>
          </w:p>
        </w:tc>
        <w:tc>
          <w:tcPr>
            <w:tcW w:w="2664" w:type="dxa"/>
            <w:gridSpan w:val="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科目名称</w:t>
            </w:r>
          </w:p>
        </w:tc>
        <w:tc>
          <w:tcPr>
            <w:tcW w:w="114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决算数</w:t>
            </w:r>
          </w:p>
        </w:tc>
        <w:tc>
          <w:tcPr>
            <w:tcW w:w="1365" w:type="dxa"/>
            <w:gridSpan w:val="8"/>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经济分类科目编码</w:t>
            </w:r>
          </w:p>
        </w:tc>
        <w:tc>
          <w:tcPr>
            <w:tcW w:w="1980" w:type="dxa"/>
            <w:gridSpan w:val="8"/>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科目名称</w:t>
            </w:r>
          </w:p>
        </w:tc>
        <w:tc>
          <w:tcPr>
            <w:tcW w:w="1335"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决算数</w:t>
            </w:r>
          </w:p>
        </w:tc>
        <w:tc>
          <w:tcPr>
            <w:tcW w:w="103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经济分类科目编码</w:t>
            </w:r>
          </w:p>
        </w:tc>
        <w:tc>
          <w:tcPr>
            <w:tcW w:w="3360" w:type="dxa"/>
            <w:gridSpan w:val="1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科目名称</w:t>
            </w:r>
          </w:p>
        </w:tc>
        <w:tc>
          <w:tcPr>
            <w:tcW w:w="103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015" w:type="dxa"/>
            <w:gridSpan w:val="4"/>
            <w:vMerge w:val="continue"/>
            <w:tcBorders>
              <w:top w:val="nil"/>
              <w:left w:val="single" w:color="000000" w:sz="4" w:space="0"/>
              <w:bottom w:val="single" w:color="000000" w:sz="4" w:space="0"/>
              <w:right w:val="single" w:color="auto" w:sz="4" w:space="0"/>
            </w:tcBorders>
            <w:vAlign w:val="center"/>
          </w:tcPr>
          <w:p>
            <w:pPr>
              <w:widowControl/>
              <w:spacing w:line="200" w:lineRule="exact"/>
              <w:jc w:val="left"/>
              <w:rPr>
                <w:rFonts w:ascii="Times New Roman" w:hAnsi="Times New Roman" w:cs="Times New Roman"/>
                <w:kern w:val="0"/>
                <w:sz w:val="18"/>
                <w:szCs w:val="18"/>
              </w:rPr>
            </w:pPr>
          </w:p>
        </w:tc>
        <w:tc>
          <w:tcPr>
            <w:tcW w:w="2664"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cs="Times New Roman"/>
                <w:kern w:val="0"/>
                <w:sz w:val="18"/>
                <w:szCs w:val="18"/>
              </w:rPr>
            </w:pPr>
          </w:p>
        </w:tc>
        <w:tc>
          <w:tcPr>
            <w:tcW w:w="11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cs="Times New Roman"/>
                <w:kern w:val="0"/>
                <w:sz w:val="18"/>
                <w:szCs w:val="18"/>
              </w:rPr>
            </w:pPr>
          </w:p>
        </w:tc>
        <w:tc>
          <w:tcPr>
            <w:tcW w:w="136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cs="Times New Roman"/>
                <w:kern w:val="0"/>
                <w:sz w:val="18"/>
                <w:szCs w:val="18"/>
              </w:rPr>
            </w:pPr>
          </w:p>
        </w:tc>
        <w:tc>
          <w:tcPr>
            <w:tcW w:w="198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cs="Times New Roman"/>
                <w:kern w:val="0"/>
                <w:sz w:val="18"/>
                <w:szCs w:val="18"/>
              </w:rPr>
            </w:pPr>
          </w:p>
        </w:tc>
        <w:tc>
          <w:tcPr>
            <w:tcW w:w="133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cs="Times New Roman"/>
                <w:kern w:val="0"/>
                <w:sz w:val="18"/>
                <w:szCs w:val="18"/>
              </w:rPr>
            </w:pPr>
          </w:p>
        </w:tc>
        <w:tc>
          <w:tcPr>
            <w:tcW w:w="10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cs="Times New Roman"/>
                <w:kern w:val="0"/>
                <w:sz w:val="18"/>
                <w:szCs w:val="18"/>
              </w:rPr>
            </w:pPr>
          </w:p>
        </w:tc>
        <w:tc>
          <w:tcPr>
            <w:tcW w:w="3360" w:type="dxa"/>
            <w:gridSpan w:val="16"/>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cs="Times New Roman"/>
                <w:kern w:val="0"/>
                <w:sz w:val="18"/>
                <w:szCs w:val="18"/>
              </w:rPr>
            </w:pPr>
          </w:p>
        </w:tc>
        <w:tc>
          <w:tcPr>
            <w:tcW w:w="103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工资福利支出</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4,064.50</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商品和服务支出</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1,058.04</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307</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债务利息及费用支出</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30101</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基本工资</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930.55</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30201</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办公费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55.56</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30701</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国内债务付息</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30102</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津贴补贴</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828.47</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30202</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印刷费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18.06</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30702</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国外债务付息</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30103</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奖金</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1,221.73</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30203</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咨询费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资本性支出</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30106</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伙食补助费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100.00</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30204</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手续费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31001</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房屋建筑物购建</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30107</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绩效工资</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30205</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水费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31002</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办公设备购置</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30108</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机关事业单位基本养老保险缴费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371.56</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30206</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电费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27.07</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31003</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专用设备购置</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30109</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职业年金缴费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30207</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邮电费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37.07</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31005</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基础设施建设</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30110</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职工基本医疗保险缴费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30208</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取暖费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31006</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大型修缮</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30111</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公务员医疗补助缴费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30209</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物业管理费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31007</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信息网络及软件购置更新</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30112</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其他社会保障缴费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213.44</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30211</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差旅费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33.58</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31008</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物资储备</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30113</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住房公积金</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272.90</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30212</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因公出国（境）费用</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10.00</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31009</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土地补偿</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30114</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医疗费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7.44</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30213</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维修（护）费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31010</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安置补助</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30199</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其他工资福利支出</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118.40</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30214</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租赁费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31011</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地上附着物和青苗补偿</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对个人和家庭的补助</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160.17</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30215</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会议费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53.73</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31012</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拆迁补偿</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30301</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离休费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45.90</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30216</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培训费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307.74</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31013</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公务用车购置</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30302</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退休费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30217</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公务接待费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15.08</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31019</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其他交通工具购置</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30303</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退职（役）费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30218</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专用材料费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31021</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文物和陈列品购置</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30304</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抚恤金</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50.00</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30224</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被装购置费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31022</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无形资产购置</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30305</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生活补助</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30225</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专用燃料费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31099</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其他资本性支出</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30306</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救济费</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30226</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劳务费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399</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其他支出</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30307</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医疗费补助</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30227</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委托业务费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39906</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赠与</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30308</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助学金</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30228</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工会经费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55.00</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39907</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国家赔偿费用支出</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30309</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奖励金</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30229</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福利费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15.93</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39908</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对民间非营利组织和群众性自治组织补贴</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30310</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个人农业生产补贴</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30231</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公务用车运行维护费</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76.03</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39999</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其他支出</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30399</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其他对个人和家庭的补助</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64.27</w:t>
            </w: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30239</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其他交通费用</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208.87</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30240</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税金及附加费用</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015" w:type="dxa"/>
            <w:gridSpan w:val="4"/>
            <w:tcBorders>
              <w:top w:val="nil"/>
              <w:left w:val="single" w:color="000000" w:sz="4" w:space="0"/>
              <w:bottom w:val="single" w:color="000000"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66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p>
        </w:tc>
        <w:tc>
          <w:tcPr>
            <w:tcW w:w="136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30299</w:t>
            </w:r>
          </w:p>
        </w:tc>
        <w:tc>
          <w:tcPr>
            <w:tcW w:w="198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其他商品和服务支出</w:t>
            </w:r>
          </w:p>
        </w:tc>
        <w:tc>
          <w:tcPr>
            <w:tcW w:w="133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144.32</w:t>
            </w:r>
          </w:p>
        </w:tc>
        <w:tc>
          <w:tcPr>
            <w:tcW w:w="10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3360" w:type="dxa"/>
            <w:gridSpan w:val="16"/>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right"/>
              <w:rPr>
                <w:rFonts w:ascii="Times New Roman" w:hAnsi="Times New Roman" w:cs="Times New Roman"/>
                <w:kern w:val="0"/>
                <w:sz w:val="18"/>
                <w:szCs w:val="18"/>
              </w:rPr>
            </w:pPr>
            <w:r>
              <w:rPr>
                <w:rFonts w:ascii="Times New Roman" w:hAnsi="宋体" w:cs="Times New Roman"/>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3679"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人员经费合计</w:t>
            </w:r>
          </w:p>
        </w:tc>
        <w:tc>
          <w:tcPr>
            <w:tcW w:w="114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4,224.68</w:t>
            </w:r>
          </w:p>
        </w:tc>
        <w:tc>
          <w:tcPr>
            <w:tcW w:w="9075" w:type="dxa"/>
            <w:gridSpan w:val="41"/>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宋体" w:cs="Times New Roman"/>
                <w:kern w:val="0"/>
                <w:sz w:val="18"/>
                <w:szCs w:val="18"/>
              </w:rPr>
              <w:t>公用经费合计</w:t>
            </w:r>
          </w:p>
        </w:tc>
        <w:tc>
          <w:tcPr>
            <w:tcW w:w="103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1,075.98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4937" w:type="dxa"/>
            <w:gridSpan w:val="57"/>
            <w:tcBorders>
              <w:top w:val="single" w:color="auto" w:sz="4" w:space="0"/>
              <w:left w:val="nil"/>
              <w:right w:val="nil"/>
            </w:tcBorders>
            <w:shd w:val="clear" w:color="000000" w:fill="FFFFFF"/>
            <w:vAlign w:val="center"/>
          </w:tcPr>
          <w:p>
            <w:pPr>
              <w:widowControl/>
              <w:spacing w:line="200" w:lineRule="exact"/>
              <w:jc w:val="left"/>
              <w:rPr>
                <w:rFonts w:ascii="Times New Roman" w:hAnsi="Times New Roman" w:cs="Times New Roman"/>
                <w:kern w:val="0"/>
                <w:sz w:val="18"/>
                <w:szCs w:val="18"/>
              </w:rPr>
            </w:pPr>
            <w:r>
              <w:rPr>
                <w:rFonts w:ascii="Times New Roman" w:hAnsi="宋体" w:cs="Times New Roman"/>
                <w:kern w:val="0"/>
                <w:sz w:val="18"/>
                <w:szCs w:val="18"/>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37" w:type="dxa"/>
            <w:gridSpan w:val="57"/>
            <w:tcBorders>
              <w:left w:val="nil"/>
              <w:bottom w:val="nil"/>
              <w:right w:val="nil"/>
            </w:tcBorders>
            <w:shd w:val="clear" w:color="000000" w:fill="FFFFFF"/>
            <w:vAlign w:val="center"/>
          </w:tcPr>
          <w:p>
            <w:pPr>
              <w:widowControl/>
              <w:spacing w:line="500" w:lineRule="exact"/>
              <w:jc w:val="center"/>
              <w:rPr>
                <w:rFonts w:ascii="Times New Roman" w:hAnsi="黑体" w:eastAsia="黑体" w:cs="Times New Roman"/>
                <w:kern w:val="0"/>
                <w:sz w:val="32"/>
                <w:szCs w:val="32"/>
              </w:rPr>
            </w:pPr>
          </w:p>
          <w:p>
            <w:pPr>
              <w:widowControl/>
              <w:spacing w:line="500" w:lineRule="exact"/>
              <w:jc w:val="center"/>
              <w:rPr>
                <w:rFonts w:ascii="Times New Roman" w:hAnsi="Times New Roman" w:eastAsia="黑体" w:cs="Times New Roman"/>
                <w:kern w:val="0"/>
                <w:sz w:val="32"/>
                <w:szCs w:val="32"/>
              </w:rPr>
            </w:pPr>
            <w:r>
              <w:rPr>
                <w:rFonts w:ascii="Times New Roman" w:hAnsi="黑体" w:eastAsia="黑体" w:cs="Times New Roman"/>
                <w:kern w:val="0"/>
                <w:sz w:val="32"/>
                <w:szCs w:val="32"/>
              </w:rPr>
              <w:t>一般公共预算财政拨款</w:t>
            </w:r>
            <w:r>
              <w:rPr>
                <w:rFonts w:ascii="Times New Roman" w:hAnsi="Times New Roman" w:eastAsia="黑体" w:cs="Times New Roman"/>
                <w:kern w:val="0"/>
                <w:sz w:val="32"/>
                <w:szCs w:val="32"/>
              </w:rPr>
              <w:t>“</w:t>
            </w:r>
            <w:r>
              <w:rPr>
                <w:rFonts w:ascii="Times New Roman" w:hAnsi="黑体" w:eastAsia="黑体" w:cs="Times New Roman"/>
                <w:kern w:val="0"/>
                <w:sz w:val="32"/>
                <w:szCs w:val="32"/>
              </w:rPr>
              <w:t>三公</w:t>
            </w:r>
            <w:r>
              <w:rPr>
                <w:rFonts w:ascii="Times New Roman" w:hAnsi="Times New Roman" w:eastAsia="黑体" w:cs="Times New Roman"/>
                <w:kern w:val="0"/>
                <w:sz w:val="32"/>
                <w:szCs w:val="32"/>
              </w:rPr>
              <w:t>”</w:t>
            </w:r>
            <w:r>
              <w:rPr>
                <w:rFonts w:ascii="Times New Roman" w:hAnsi="黑体" w:eastAsia="黑体" w:cs="Times New Roman"/>
                <w:kern w:val="0"/>
                <w:sz w:val="32"/>
                <w:szCs w:val="32"/>
              </w:rPr>
              <w:t>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gridSpan w:val="3"/>
            <w:tcBorders>
              <w:top w:val="nil"/>
              <w:left w:val="nil"/>
              <w:bottom w:val="nil"/>
              <w:right w:val="nil"/>
            </w:tcBorders>
            <w:shd w:val="clear" w:color="000000" w:fill="FFFFFF"/>
            <w:vAlign w:val="center"/>
          </w:tcPr>
          <w:p>
            <w:pPr>
              <w:widowControl/>
              <w:jc w:val="left"/>
              <w:rPr>
                <w:rFonts w:ascii="Times New Roman" w:hAnsi="Times New Roman" w:cs="Times New Roman"/>
                <w:kern w:val="0"/>
                <w:sz w:val="22"/>
              </w:rPr>
            </w:pPr>
            <w:r>
              <w:rPr>
                <w:rFonts w:ascii="Times New Roman" w:hAnsi="宋体" w:cs="Times New Roman"/>
                <w:kern w:val="0"/>
                <w:sz w:val="22"/>
              </w:rPr>
              <w:t>　</w:t>
            </w:r>
          </w:p>
        </w:tc>
        <w:tc>
          <w:tcPr>
            <w:tcW w:w="1120" w:type="dxa"/>
            <w:gridSpan w:val="5"/>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120"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120" w:type="dxa"/>
            <w:gridSpan w:val="3"/>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120" w:type="dxa"/>
            <w:gridSpan w:val="5"/>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120" w:type="dxa"/>
            <w:gridSpan w:val="7"/>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140" w:type="dxa"/>
            <w:gridSpan w:val="5"/>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440" w:type="dxa"/>
            <w:gridSpan w:val="4"/>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180" w:type="dxa"/>
            <w:gridSpan w:val="5"/>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540" w:type="dxa"/>
            <w:gridSpan w:val="7"/>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660" w:type="dxa"/>
            <w:gridSpan w:val="9"/>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432" w:type="dxa"/>
            <w:gridSpan w:val="3"/>
            <w:tcBorders>
              <w:top w:val="nil"/>
              <w:left w:val="nil"/>
              <w:bottom w:val="nil"/>
              <w:right w:val="nil"/>
            </w:tcBorders>
            <w:shd w:val="clear" w:color="000000" w:fill="FFFFFF"/>
            <w:vAlign w:val="center"/>
          </w:tcPr>
          <w:p>
            <w:pPr>
              <w:widowControl/>
              <w:jc w:val="right"/>
              <w:rPr>
                <w:rFonts w:ascii="Times New Roman" w:hAnsi="Times New Roman" w:cs="Times New Roman"/>
                <w:kern w:val="0"/>
                <w:sz w:val="22"/>
              </w:rPr>
            </w:pPr>
            <w:r>
              <w:rPr>
                <w:rFonts w:ascii="Times New Roman" w:hAnsi="宋体"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45" w:type="dxa"/>
            <w:gridSpan w:val="45"/>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部门：湖南省委组织部</w:t>
            </w:r>
          </w:p>
        </w:tc>
        <w:tc>
          <w:tcPr>
            <w:tcW w:w="3092" w:type="dxa"/>
            <w:gridSpan w:val="12"/>
            <w:tcBorders>
              <w:top w:val="nil"/>
              <w:left w:val="nil"/>
              <w:bottom w:val="single" w:color="auto" w:sz="4" w:space="0"/>
              <w:right w:val="nil"/>
            </w:tcBorders>
            <w:shd w:val="clear" w:color="000000" w:fill="FFFFFF"/>
            <w:vAlign w:val="center"/>
          </w:tcPr>
          <w:p>
            <w:pPr>
              <w:widowControl/>
              <w:jc w:val="right"/>
              <w:rPr>
                <w:rFonts w:ascii="Times New Roman" w:hAnsi="Times New Roman" w:cs="Times New Roman"/>
                <w:kern w:val="0"/>
                <w:sz w:val="18"/>
                <w:szCs w:val="18"/>
              </w:rPr>
            </w:pPr>
            <w:r>
              <w:rPr>
                <w:rFonts w:ascii="Times New Roman" w:hAnsi="宋体" w:cs="Times New Roman"/>
                <w:kern w:val="0"/>
                <w:sz w:val="18"/>
                <w:szCs w:val="18"/>
              </w:rPr>
              <w:t>公开</w:t>
            </w:r>
            <w:r>
              <w:rPr>
                <w:rFonts w:ascii="Times New Roman" w:hAnsi="Times New Roman" w:cs="Times New Roman"/>
                <w:kern w:val="0"/>
                <w:sz w:val="18"/>
                <w:szCs w:val="18"/>
              </w:rPr>
              <w:t>07</w:t>
            </w:r>
            <w:r>
              <w:rPr>
                <w:rFonts w:ascii="Times New Roman" w:hAnsi="宋体" w:cs="Times New Roman"/>
                <w:kern w:val="0"/>
                <w:sz w:val="18"/>
                <w:szCs w:val="18"/>
              </w:rPr>
              <w:t>表</w:t>
            </w:r>
          </w:p>
          <w:p>
            <w:pPr>
              <w:widowControl/>
              <w:jc w:val="right"/>
              <w:rPr>
                <w:rFonts w:ascii="Times New Roman" w:hAnsi="Times New Roman" w:cs="Times New Roman"/>
                <w:kern w:val="0"/>
                <w:sz w:val="18"/>
                <w:szCs w:val="18"/>
              </w:rPr>
            </w:pPr>
            <w:r>
              <w:rPr>
                <w:rFonts w:ascii="Times New Roman" w:hAnsi="宋体" w:cs="Times New Roman"/>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45" w:type="dxa"/>
            <w:gridSpan w:val="2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预算数</w:t>
            </w:r>
          </w:p>
        </w:tc>
        <w:tc>
          <w:tcPr>
            <w:tcW w:w="8392" w:type="dxa"/>
            <w:gridSpan w:val="3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合计</w:t>
            </w:r>
          </w:p>
        </w:tc>
        <w:tc>
          <w:tcPr>
            <w:tcW w:w="1120" w:type="dxa"/>
            <w:gridSpan w:val="5"/>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因公出国（境）费</w:t>
            </w:r>
          </w:p>
        </w:tc>
        <w:tc>
          <w:tcPr>
            <w:tcW w:w="3360"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公务用车购置及运行费</w:t>
            </w:r>
          </w:p>
        </w:tc>
        <w:tc>
          <w:tcPr>
            <w:tcW w:w="1120" w:type="dxa"/>
            <w:gridSpan w:val="7"/>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公务接待费</w:t>
            </w:r>
          </w:p>
        </w:tc>
        <w:tc>
          <w:tcPr>
            <w:tcW w:w="1140" w:type="dxa"/>
            <w:gridSpan w:val="5"/>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合计</w:t>
            </w:r>
          </w:p>
        </w:tc>
        <w:tc>
          <w:tcPr>
            <w:tcW w:w="1440"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因公出国（境）费</w:t>
            </w:r>
          </w:p>
        </w:tc>
        <w:tc>
          <w:tcPr>
            <w:tcW w:w="4189" w:type="dxa"/>
            <w:gridSpan w:val="20"/>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公务用车购置及运行费</w:t>
            </w:r>
          </w:p>
        </w:tc>
        <w:tc>
          <w:tcPr>
            <w:tcW w:w="1623"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45" w:type="dxa"/>
            <w:gridSpan w:val="3"/>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18"/>
                <w:szCs w:val="18"/>
              </w:rPr>
            </w:pPr>
          </w:p>
        </w:tc>
        <w:tc>
          <w:tcPr>
            <w:tcW w:w="1120" w:type="dxa"/>
            <w:gridSpan w:val="5"/>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18"/>
                <w:szCs w:val="18"/>
              </w:rPr>
            </w:pP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小计</w:t>
            </w:r>
          </w:p>
        </w:tc>
        <w:tc>
          <w:tcPr>
            <w:tcW w:w="11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公务用车购置费</w:t>
            </w:r>
          </w:p>
        </w:tc>
        <w:tc>
          <w:tcPr>
            <w:tcW w:w="112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公务用车运行费</w:t>
            </w:r>
          </w:p>
        </w:tc>
        <w:tc>
          <w:tcPr>
            <w:tcW w:w="1120" w:type="dxa"/>
            <w:gridSpan w:val="7"/>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18"/>
                <w:szCs w:val="18"/>
              </w:rPr>
            </w:pPr>
          </w:p>
        </w:tc>
        <w:tc>
          <w:tcPr>
            <w:tcW w:w="1140" w:type="dxa"/>
            <w:gridSpan w:val="5"/>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18"/>
                <w:szCs w:val="18"/>
              </w:rPr>
            </w:pPr>
          </w:p>
        </w:tc>
        <w:tc>
          <w:tcPr>
            <w:tcW w:w="1440" w:type="dxa"/>
            <w:gridSpan w:val="4"/>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kern w:val="0"/>
                <w:sz w:val="18"/>
                <w:szCs w:val="18"/>
              </w:rPr>
            </w:pPr>
          </w:p>
        </w:tc>
        <w:tc>
          <w:tcPr>
            <w:tcW w:w="1180"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小计</w:t>
            </w:r>
          </w:p>
        </w:tc>
        <w:tc>
          <w:tcPr>
            <w:tcW w:w="1540" w:type="dxa"/>
            <w:gridSpan w:val="7"/>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公务用车购置费</w:t>
            </w:r>
          </w:p>
        </w:tc>
        <w:tc>
          <w:tcPr>
            <w:tcW w:w="1469" w:type="dxa"/>
            <w:gridSpan w:val="8"/>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宋体" w:cs="Times New Roman"/>
                <w:kern w:val="0"/>
                <w:sz w:val="18"/>
                <w:szCs w:val="18"/>
              </w:rPr>
              <w:t>公务用车运行费</w:t>
            </w:r>
          </w:p>
        </w:tc>
        <w:tc>
          <w:tcPr>
            <w:tcW w:w="1623"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12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1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12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120"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114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14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118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1540"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1469"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1623"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519</w:t>
            </w:r>
          </w:p>
        </w:tc>
        <w:tc>
          <w:tcPr>
            <w:tcW w:w="112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370</w:t>
            </w:r>
          </w:p>
        </w:tc>
        <w:tc>
          <w:tcPr>
            <w:tcW w:w="11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95</w:t>
            </w:r>
          </w:p>
        </w:tc>
        <w:tc>
          <w:tcPr>
            <w:tcW w:w="1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18</w:t>
            </w:r>
          </w:p>
        </w:tc>
        <w:tc>
          <w:tcPr>
            <w:tcW w:w="112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77</w:t>
            </w:r>
          </w:p>
        </w:tc>
        <w:tc>
          <w:tcPr>
            <w:tcW w:w="1120"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54</w:t>
            </w:r>
          </w:p>
        </w:tc>
        <w:tc>
          <w:tcPr>
            <w:tcW w:w="114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500.68</w:t>
            </w:r>
          </w:p>
        </w:tc>
        <w:tc>
          <w:tcPr>
            <w:tcW w:w="14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355.80</w:t>
            </w:r>
          </w:p>
        </w:tc>
        <w:tc>
          <w:tcPr>
            <w:tcW w:w="118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93.97</w:t>
            </w:r>
          </w:p>
        </w:tc>
        <w:tc>
          <w:tcPr>
            <w:tcW w:w="1540"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17.94</w:t>
            </w:r>
          </w:p>
        </w:tc>
        <w:tc>
          <w:tcPr>
            <w:tcW w:w="1469"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76.03</w:t>
            </w:r>
          </w:p>
        </w:tc>
        <w:tc>
          <w:tcPr>
            <w:tcW w:w="1623"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937" w:type="dxa"/>
            <w:gridSpan w:val="57"/>
            <w:tcBorders>
              <w:top w:val="single" w:color="auto" w:sz="4" w:space="0"/>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注：本表反映部门本年度</w:t>
            </w:r>
            <w:r>
              <w:rPr>
                <w:rFonts w:ascii="Times New Roman" w:hAnsi="Times New Roman" w:cs="Times New Roman"/>
                <w:kern w:val="0"/>
                <w:sz w:val="18"/>
                <w:szCs w:val="18"/>
              </w:rPr>
              <w:t>“</w:t>
            </w:r>
            <w:r>
              <w:rPr>
                <w:rFonts w:ascii="Times New Roman" w:hAnsi="宋体" w:cs="Times New Roman"/>
                <w:kern w:val="0"/>
                <w:sz w:val="18"/>
                <w:szCs w:val="18"/>
              </w:rPr>
              <w:t>三公</w:t>
            </w:r>
            <w:r>
              <w:rPr>
                <w:rFonts w:ascii="Times New Roman" w:hAnsi="Times New Roman" w:cs="Times New Roman"/>
                <w:kern w:val="0"/>
                <w:sz w:val="18"/>
                <w:szCs w:val="18"/>
              </w:rPr>
              <w:t>”</w:t>
            </w:r>
            <w:r>
              <w:rPr>
                <w:rFonts w:ascii="Times New Roman" w:hAnsi="宋体" w:cs="Times New Roman"/>
                <w:kern w:val="0"/>
                <w:sz w:val="18"/>
                <w:szCs w:val="18"/>
              </w:rPr>
              <w:t>经费支出预决算情况。其中：预算数为</w:t>
            </w:r>
            <w:r>
              <w:rPr>
                <w:rFonts w:ascii="Times New Roman" w:hAnsi="Times New Roman" w:cs="Times New Roman"/>
                <w:kern w:val="0"/>
                <w:sz w:val="18"/>
                <w:szCs w:val="18"/>
              </w:rPr>
              <w:t>“</w:t>
            </w:r>
            <w:r>
              <w:rPr>
                <w:rFonts w:ascii="Times New Roman" w:hAnsi="宋体" w:cs="Times New Roman"/>
                <w:kern w:val="0"/>
                <w:sz w:val="18"/>
                <w:szCs w:val="18"/>
              </w:rPr>
              <w:t>三公</w:t>
            </w:r>
            <w:r>
              <w:rPr>
                <w:rFonts w:ascii="Times New Roman" w:hAnsi="Times New Roman" w:cs="Times New Roman"/>
                <w:kern w:val="0"/>
                <w:sz w:val="18"/>
                <w:szCs w:val="18"/>
              </w:rPr>
              <w:t>”</w:t>
            </w:r>
            <w:r>
              <w:rPr>
                <w:rFonts w:ascii="Times New Roman" w:hAnsi="宋体" w:cs="Times New Roman"/>
                <w:kern w:val="0"/>
                <w:sz w:val="18"/>
                <w:szCs w:val="18"/>
              </w:rPr>
              <w:t>经费全年预算数，反映按规定程序调整后的预算数；决算数是包括当年一般公共预算财政拨款和以前年度结转资金安排的实际支出。</w:t>
            </w:r>
          </w:p>
        </w:tc>
      </w:tr>
    </w:tbl>
    <w:p>
      <w:pPr>
        <w:widowControl/>
        <w:jc w:val="left"/>
        <w:rPr>
          <w:rFonts w:ascii="Times New Roman" w:hAnsi="Times New Roman" w:cs="Times New Roman"/>
          <w:sz w:val="18"/>
          <w:szCs w:val="18"/>
        </w:rPr>
      </w:pPr>
    </w:p>
    <w:p>
      <w:pPr>
        <w:jc w:val="left"/>
        <w:rPr>
          <w:rFonts w:ascii="Times New Roman" w:hAnsi="Times New Roman" w:cs="Times New Roman"/>
          <w:sz w:val="18"/>
          <w:szCs w:val="18"/>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tbl>
      <w:tblPr>
        <w:tblStyle w:val="7"/>
        <w:tblW w:w="14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5"/>
        <w:gridCol w:w="554"/>
        <w:gridCol w:w="554"/>
        <w:gridCol w:w="2057"/>
        <w:gridCol w:w="1221"/>
        <w:gridCol w:w="1170"/>
        <w:gridCol w:w="1917"/>
        <w:gridCol w:w="2268"/>
        <w:gridCol w:w="2268"/>
        <w:gridCol w:w="2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42" w:type="dxa"/>
            <w:gridSpan w:val="10"/>
            <w:tcBorders>
              <w:top w:val="nil"/>
              <w:left w:val="nil"/>
              <w:bottom w:val="nil"/>
              <w:right w:val="nil"/>
            </w:tcBorders>
            <w:shd w:val="clear" w:color="000000" w:fill="FFFFFF"/>
            <w:vAlign w:val="center"/>
          </w:tcPr>
          <w:p>
            <w:pPr>
              <w:widowControl/>
              <w:jc w:val="center"/>
              <w:rPr>
                <w:rFonts w:ascii="Times New Roman" w:hAnsi="Times New Roman" w:eastAsia="黑体" w:cs="Times New Roman"/>
                <w:color w:val="000000"/>
                <w:kern w:val="0"/>
                <w:sz w:val="30"/>
                <w:szCs w:val="30"/>
              </w:rPr>
            </w:pPr>
            <w:r>
              <w:rPr>
                <w:rFonts w:ascii="Times New Roman" w:hAnsi="黑体" w:eastAsia="黑体" w:cs="Times New Roman"/>
                <w:color w:val="000000"/>
                <w:kern w:val="0"/>
                <w:sz w:val="30"/>
                <w:szCs w:val="3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554"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554"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057"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221"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170"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917"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268"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268" w:type="dxa"/>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178" w:type="dxa"/>
            <w:tcBorders>
              <w:top w:val="nil"/>
              <w:left w:val="nil"/>
              <w:bottom w:val="nil"/>
              <w:right w:val="nil"/>
            </w:tcBorders>
            <w:shd w:val="clear" w:color="000000" w:fill="FFFFFF"/>
            <w:vAlign w:val="center"/>
          </w:tcPr>
          <w:p>
            <w:pPr>
              <w:widowControl/>
              <w:jc w:val="right"/>
              <w:rPr>
                <w:rFonts w:ascii="Times New Roman" w:hAnsi="Times New Roman" w:cs="Times New Roman"/>
                <w:color w:val="000000"/>
                <w:kern w:val="0"/>
                <w:sz w:val="18"/>
                <w:szCs w:val="18"/>
              </w:rPr>
            </w:pPr>
            <w:r>
              <w:rPr>
                <w:rFonts w:ascii="Times New Roman" w:hAnsi="宋体" w:cs="Times New Roman"/>
                <w:color w:val="000000"/>
                <w:kern w:val="0"/>
                <w:sz w:val="18"/>
                <w:szCs w:val="18"/>
              </w:rPr>
              <w:t>公开</w:t>
            </w:r>
            <w:r>
              <w:rPr>
                <w:rFonts w:ascii="Times New Roman" w:hAnsi="Times New Roman" w:cs="Times New Roman"/>
                <w:color w:val="000000"/>
                <w:kern w:val="0"/>
                <w:sz w:val="18"/>
                <w:szCs w:val="18"/>
              </w:rPr>
              <w:t>08</w:t>
            </w:r>
            <w:r>
              <w:rPr>
                <w:rFonts w:ascii="Times New Roman" w:hAnsi="宋体" w:cs="Times New Roman"/>
                <w:color w:val="000000"/>
                <w:kern w:val="0"/>
                <w:sz w:val="18"/>
                <w:szCs w:val="18"/>
              </w:rPr>
              <w:t>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20" w:type="dxa"/>
            <w:gridSpan w:val="4"/>
            <w:tcBorders>
              <w:top w:val="nil"/>
              <w:left w:val="nil"/>
              <w:bottom w:val="single" w:color="auto" w:sz="4" w:space="0"/>
              <w:right w:val="nil"/>
            </w:tcBorders>
            <w:shd w:val="clear" w:color="000000" w:fill="FFFFFF"/>
            <w:vAlign w:val="center"/>
          </w:tcPr>
          <w:p>
            <w:pPr>
              <w:widowControl/>
              <w:jc w:val="left"/>
              <w:rPr>
                <w:rFonts w:ascii="Times New Roman" w:hAnsi="Times New Roman" w:cs="Times New Roman"/>
                <w:color w:val="000000"/>
                <w:kern w:val="0"/>
                <w:sz w:val="18"/>
                <w:szCs w:val="18"/>
              </w:rPr>
            </w:pPr>
            <w:r>
              <w:rPr>
                <w:rFonts w:ascii="Times New Roman" w:hAnsi="宋体" w:cs="Times New Roman"/>
                <w:color w:val="000000"/>
                <w:kern w:val="0"/>
                <w:sz w:val="18"/>
                <w:szCs w:val="18"/>
              </w:rPr>
              <w:t>部门：湖南省委组织部</w:t>
            </w:r>
          </w:p>
        </w:tc>
        <w:tc>
          <w:tcPr>
            <w:tcW w:w="1221" w:type="dxa"/>
            <w:tcBorders>
              <w:top w:val="nil"/>
              <w:left w:val="nil"/>
              <w:bottom w:val="single" w:color="auto" w:sz="4" w:space="0"/>
              <w:right w:val="nil"/>
            </w:tcBorders>
            <w:shd w:val="clear" w:color="000000" w:fill="FFFFFF"/>
            <w:vAlign w:val="center"/>
          </w:tcPr>
          <w:p>
            <w:pPr>
              <w:widowControl/>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　</w:t>
            </w:r>
          </w:p>
        </w:tc>
        <w:tc>
          <w:tcPr>
            <w:tcW w:w="1170" w:type="dxa"/>
            <w:tcBorders>
              <w:top w:val="nil"/>
              <w:left w:val="nil"/>
              <w:bottom w:val="single" w:color="auto" w:sz="4" w:space="0"/>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1917" w:type="dxa"/>
            <w:tcBorders>
              <w:top w:val="nil"/>
              <w:left w:val="nil"/>
              <w:bottom w:val="single" w:color="auto" w:sz="4" w:space="0"/>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268" w:type="dxa"/>
            <w:tcBorders>
              <w:top w:val="nil"/>
              <w:left w:val="nil"/>
              <w:bottom w:val="single" w:color="auto" w:sz="4" w:space="0"/>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268" w:type="dxa"/>
            <w:tcBorders>
              <w:top w:val="nil"/>
              <w:left w:val="nil"/>
              <w:bottom w:val="single" w:color="auto" w:sz="4" w:space="0"/>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　</w:t>
            </w:r>
          </w:p>
        </w:tc>
        <w:tc>
          <w:tcPr>
            <w:tcW w:w="2178" w:type="dxa"/>
            <w:tcBorders>
              <w:top w:val="nil"/>
              <w:left w:val="nil"/>
              <w:bottom w:val="single" w:color="auto" w:sz="4" w:space="0"/>
              <w:right w:val="nil"/>
            </w:tcBorders>
            <w:shd w:val="clear" w:color="000000" w:fill="FFFFFF"/>
            <w:vAlign w:val="center"/>
          </w:tcPr>
          <w:p>
            <w:pPr>
              <w:widowControl/>
              <w:jc w:val="right"/>
              <w:rPr>
                <w:rFonts w:ascii="Times New Roman" w:hAnsi="Times New Roman" w:cs="Times New Roman"/>
                <w:color w:val="000000"/>
                <w:kern w:val="0"/>
                <w:sz w:val="18"/>
                <w:szCs w:val="18"/>
              </w:rPr>
            </w:pPr>
            <w:r>
              <w:rPr>
                <w:rFonts w:ascii="Times New Roman" w:hAnsi="宋体" w:cs="Times New Roman"/>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cs="Times New Roman"/>
                <w:kern w:val="0"/>
                <w:sz w:val="20"/>
                <w:szCs w:val="20"/>
              </w:rPr>
            </w:pPr>
            <w:r>
              <w:rPr>
                <w:rFonts w:ascii="Times New Roman" w:hAnsi="宋体" w:cs="Times New Roman"/>
                <w:kern w:val="0"/>
                <w:sz w:val="20"/>
                <w:szCs w:val="20"/>
              </w:rPr>
              <w:t>项目</w:t>
            </w:r>
          </w:p>
        </w:tc>
        <w:tc>
          <w:tcPr>
            <w:tcW w:w="122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年初结转和结余</w:t>
            </w:r>
          </w:p>
        </w:tc>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本年收入</w:t>
            </w:r>
          </w:p>
        </w:tc>
        <w:tc>
          <w:tcPr>
            <w:tcW w:w="645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本年支出</w:t>
            </w:r>
          </w:p>
        </w:tc>
        <w:tc>
          <w:tcPr>
            <w:tcW w:w="21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63"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功能分类科目编码</w:t>
            </w:r>
          </w:p>
        </w:tc>
        <w:tc>
          <w:tcPr>
            <w:tcW w:w="2057"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科目名称</w:t>
            </w:r>
          </w:p>
        </w:tc>
        <w:tc>
          <w:tcPr>
            <w:tcW w:w="1221" w:type="dxa"/>
            <w:vMerge w:val="continue"/>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Times New Roman" w:hAnsi="Times New Roman" w:cs="Times New Roman"/>
                <w:kern w:val="0"/>
                <w:sz w:val="20"/>
                <w:szCs w:val="20"/>
              </w:rPr>
            </w:pPr>
          </w:p>
        </w:tc>
        <w:tc>
          <w:tcPr>
            <w:tcW w:w="1170" w:type="dxa"/>
            <w:vMerge w:val="continue"/>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Times New Roman" w:hAnsi="Times New Roman" w:cs="Times New Roman"/>
                <w:kern w:val="0"/>
                <w:sz w:val="20"/>
                <w:szCs w:val="20"/>
              </w:rPr>
            </w:pPr>
          </w:p>
        </w:tc>
        <w:tc>
          <w:tcPr>
            <w:tcW w:w="1917"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小计</w:t>
            </w:r>
          </w:p>
        </w:tc>
        <w:tc>
          <w:tcPr>
            <w:tcW w:w="2268"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基本支出</w:t>
            </w:r>
          </w:p>
        </w:tc>
        <w:tc>
          <w:tcPr>
            <w:tcW w:w="2268"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项目支出</w:t>
            </w:r>
          </w:p>
        </w:tc>
        <w:tc>
          <w:tcPr>
            <w:tcW w:w="2178" w:type="dxa"/>
            <w:vMerge w:val="continue"/>
            <w:tcBorders>
              <w:top w:val="single" w:color="auto" w:sz="4" w:space="0"/>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6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205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1221"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117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191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217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63"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205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1221"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117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191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217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0" w:type="dxa"/>
            <w:gridSpan w:val="4"/>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栏次</w:t>
            </w:r>
          </w:p>
        </w:tc>
        <w:tc>
          <w:tcPr>
            <w:tcW w:w="1221" w:type="dxa"/>
            <w:tcBorders>
              <w:top w:val="nil"/>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170" w:type="dxa"/>
            <w:tcBorders>
              <w:top w:val="nil"/>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1917" w:type="dxa"/>
            <w:tcBorders>
              <w:top w:val="nil"/>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2268" w:type="dxa"/>
            <w:tcBorders>
              <w:top w:val="nil"/>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2268" w:type="dxa"/>
            <w:tcBorders>
              <w:top w:val="nil"/>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178" w:type="dxa"/>
            <w:tcBorders>
              <w:top w:val="nil"/>
              <w:left w:val="nil"/>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Times New Roman" w:cs="Times New Roman"/>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20" w:type="dxa"/>
            <w:gridSpan w:val="4"/>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cs="Times New Roman"/>
                <w:kern w:val="0"/>
                <w:sz w:val="20"/>
                <w:szCs w:val="20"/>
              </w:rPr>
            </w:pPr>
            <w:r>
              <w:rPr>
                <w:rFonts w:ascii="Times New Roman" w:hAnsi="宋体" w:cs="Times New Roman"/>
                <w:kern w:val="0"/>
                <w:sz w:val="20"/>
                <w:szCs w:val="20"/>
              </w:rPr>
              <w:t>合计</w:t>
            </w:r>
          </w:p>
        </w:tc>
        <w:tc>
          <w:tcPr>
            <w:tcW w:w="1221" w:type="dxa"/>
            <w:tcBorders>
              <w:top w:val="nil"/>
              <w:left w:val="nil"/>
              <w:bottom w:val="single" w:color="000000" w:sz="4" w:space="0"/>
              <w:right w:val="single" w:color="000000" w:sz="4" w:space="0"/>
            </w:tcBorders>
            <w:shd w:val="clear" w:color="000000" w:fill="FFFFFF"/>
            <w:vAlign w:val="center"/>
          </w:tcPr>
          <w:p>
            <w:pPr>
              <w:widowControl/>
              <w:jc w:val="center"/>
              <w:rPr>
                <w:rFonts w:ascii="仿宋_GB2312" w:hAnsi="Times New Roman" w:eastAsia="仿宋_GB2312" w:cs="Times New Roman"/>
                <w:bCs/>
                <w:kern w:val="0"/>
                <w:sz w:val="20"/>
                <w:szCs w:val="20"/>
              </w:rPr>
            </w:pPr>
            <w:r>
              <w:rPr>
                <w:rFonts w:hint="eastAsia" w:ascii="仿宋_GB2312" w:hAnsi="宋体" w:eastAsia="仿宋_GB2312" w:cs="Times New Roman"/>
                <w:bCs/>
                <w:kern w:val="0"/>
                <w:sz w:val="20"/>
                <w:szCs w:val="20"/>
              </w:rPr>
              <w:t>无</w:t>
            </w:r>
          </w:p>
        </w:tc>
        <w:tc>
          <w:tcPr>
            <w:tcW w:w="1170" w:type="dxa"/>
            <w:tcBorders>
              <w:top w:val="nil"/>
              <w:left w:val="nil"/>
              <w:bottom w:val="single" w:color="000000" w:sz="4" w:space="0"/>
              <w:right w:val="single" w:color="000000" w:sz="4" w:space="0"/>
            </w:tcBorders>
            <w:shd w:val="clear" w:color="000000" w:fill="FFFFFF"/>
            <w:vAlign w:val="center"/>
          </w:tcPr>
          <w:p>
            <w:pPr>
              <w:widowControl/>
              <w:jc w:val="center"/>
              <w:rPr>
                <w:rFonts w:ascii="仿宋_GB2312" w:hAnsi="Times New Roman" w:eastAsia="仿宋_GB2312" w:cs="Times New Roman"/>
                <w:bCs/>
                <w:kern w:val="0"/>
                <w:sz w:val="20"/>
                <w:szCs w:val="20"/>
              </w:rPr>
            </w:pPr>
            <w:r>
              <w:rPr>
                <w:rFonts w:hint="eastAsia" w:ascii="仿宋_GB2312" w:hAnsi="宋体" w:eastAsia="仿宋_GB2312" w:cs="Times New Roman"/>
                <w:bCs/>
                <w:kern w:val="0"/>
                <w:sz w:val="20"/>
                <w:szCs w:val="20"/>
              </w:rPr>
              <w:t>无</w:t>
            </w:r>
          </w:p>
        </w:tc>
        <w:tc>
          <w:tcPr>
            <w:tcW w:w="1917"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b/>
                <w:bCs/>
                <w:kern w:val="0"/>
                <w:sz w:val="20"/>
                <w:szCs w:val="20"/>
              </w:rPr>
            </w:pPr>
            <w:r>
              <w:rPr>
                <w:rFonts w:ascii="Times New Roman" w:hAnsi="宋体" w:cs="Times New Roman"/>
                <w:b/>
                <w:bCs/>
                <w:kern w:val="0"/>
                <w:sz w:val="20"/>
                <w:szCs w:val="20"/>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b/>
                <w:bCs/>
                <w:kern w:val="0"/>
                <w:sz w:val="20"/>
                <w:szCs w:val="20"/>
              </w:rPr>
            </w:pPr>
            <w:r>
              <w:rPr>
                <w:rFonts w:ascii="Times New Roman" w:hAnsi="宋体" w:cs="Times New Roman"/>
                <w:b/>
                <w:bCs/>
                <w:kern w:val="0"/>
                <w:sz w:val="20"/>
                <w:szCs w:val="20"/>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b/>
                <w:bCs/>
                <w:kern w:val="0"/>
                <w:sz w:val="20"/>
                <w:szCs w:val="20"/>
              </w:rPr>
            </w:pPr>
            <w:r>
              <w:rPr>
                <w:rFonts w:ascii="Times New Roman" w:hAnsi="宋体" w:cs="Times New Roman"/>
                <w:b/>
                <w:bCs/>
                <w:kern w:val="0"/>
                <w:sz w:val="20"/>
                <w:szCs w:val="20"/>
              </w:rPr>
              <w:t>　</w:t>
            </w:r>
          </w:p>
        </w:tc>
        <w:tc>
          <w:tcPr>
            <w:tcW w:w="2178"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b/>
                <w:bCs/>
                <w:kern w:val="0"/>
                <w:sz w:val="20"/>
                <w:szCs w:val="20"/>
              </w:rPr>
            </w:pPr>
            <w:r>
              <w:rPr>
                <w:rFonts w:ascii="Times New Roman" w:hAnsi="宋体" w:cs="Times New Roman"/>
                <w:b/>
                <w:bCs/>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3"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cs="Times New Roman"/>
                <w:kern w:val="0"/>
                <w:sz w:val="20"/>
                <w:szCs w:val="20"/>
              </w:rPr>
            </w:pPr>
            <w:r>
              <w:rPr>
                <w:rFonts w:ascii="Times New Roman" w:hAnsi="宋体" w:cs="Times New Roman"/>
                <w:kern w:val="0"/>
                <w:sz w:val="20"/>
                <w:szCs w:val="20"/>
              </w:rPr>
              <w:t>　</w:t>
            </w:r>
          </w:p>
        </w:tc>
        <w:tc>
          <w:tcPr>
            <w:tcW w:w="2057" w:type="dxa"/>
            <w:tcBorders>
              <w:top w:val="nil"/>
              <w:left w:val="nil"/>
              <w:bottom w:val="single" w:color="000000" w:sz="4" w:space="0"/>
              <w:right w:val="single" w:color="000000" w:sz="4" w:space="0"/>
            </w:tcBorders>
            <w:shd w:val="clear" w:color="000000" w:fill="FFFFFF"/>
            <w:vAlign w:val="center"/>
          </w:tcPr>
          <w:p>
            <w:pPr>
              <w:widowControl/>
              <w:jc w:val="left"/>
              <w:rPr>
                <w:rFonts w:ascii="Times New Roman" w:hAnsi="Times New Roman" w:cs="Times New Roman"/>
                <w:kern w:val="0"/>
                <w:sz w:val="20"/>
                <w:szCs w:val="20"/>
              </w:rPr>
            </w:pPr>
            <w:r>
              <w:rPr>
                <w:rFonts w:ascii="Times New Roman" w:hAnsi="宋体" w:cs="Times New Roman"/>
                <w:kern w:val="0"/>
                <w:sz w:val="20"/>
                <w:szCs w:val="20"/>
              </w:rPr>
              <w:t>　</w:t>
            </w:r>
          </w:p>
        </w:tc>
        <w:tc>
          <w:tcPr>
            <w:tcW w:w="1221"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kern w:val="0"/>
                <w:sz w:val="20"/>
                <w:szCs w:val="20"/>
              </w:rPr>
            </w:pPr>
            <w:r>
              <w:rPr>
                <w:rFonts w:ascii="Times New Roman" w:hAnsi="宋体" w:cs="Times New Roman"/>
                <w:kern w:val="0"/>
                <w:sz w:val="20"/>
                <w:szCs w:val="20"/>
              </w:rPr>
              <w:t>　</w:t>
            </w:r>
          </w:p>
        </w:tc>
        <w:tc>
          <w:tcPr>
            <w:tcW w:w="1170"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kern w:val="0"/>
                <w:sz w:val="20"/>
                <w:szCs w:val="20"/>
              </w:rPr>
            </w:pPr>
            <w:r>
              <w:rPr>
                <w:rFonts w:ascii="Times New Roman" w:hAnsi="宋体" w:cs="Times New Roman"/>
                <w:kern w:val="0"/>
                <w:sz w:val="20"/>
                <w:szCs w:val="20"/>
              </w:rPr>
              <w:t>　</w:t>
            </w:r>
          </w:p>
        </w:tc>
        <w:tc>
          <w:tcPr>
            <w:tcW w:w="1917"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kern w:val="0"/>
                <w:sz w:val="20"/>
                <w:szCs w:val="20"/>
              </w:rPr>
            </w:pPr>
            <w:r>
              <w:rPr>
                <w:rFonts w:ascii="Times New Roman" w:hAnsi="宋体" w:cs="Times New Roman"/>
                <w:kern w:val="0"/>
                <w:sz w:val="20"/>
                <w:szCs w:val="20"/>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kern w:val="0"/>
                <w:sz w:val="20"/>
                <w:szCs w:val="20"/>
              </w:rPr>
            </w:pPr>
            <w:r>
              <w:rPr>
                <w:rFonts w:ascii="Times New Roman" w:hAnsi="宋体" w:cs="Times New Roman"/>
                <w:kern w:val="0"/>
                <w:sz w:val="20"/>
                <w:szCs w:val="20"/>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kern w:val="0"/>
                <w:sz w:val="20"/>
                <w:szCs w:val="20"/>
              </w:rPr>
            </w:pPr>
            <w:r>
              <w:rPr>
                <w:rFonts w:ascii="Times New Roman" w:hAnsi="宋体" w:cs="Times New Roman"/>
                <w:kern w:val="0"/>
                <w:sz w:val="20"/>
                <w:szCs w:val="20"/>
              </w:rPr>
              <w:t>　</w:t>
            </w:r>
          </w:p>
        </w:tc>
        <w:tc>
          <w:tcPr>
            <w:tcW w:w="2178" w:type="dxa"/>
            <w:tcBorders>
              <w:top w:val="nil"/>
              <w:left w:val="nil"/>
              <w:bottom w:val="single" w:color="000000" w:sz="4" w:space="0"/>
              <w:right w:val="single" w:color="000000" w:sz="4" w:space="0"/>
            </w:tcBorders>
            <w:shd w:val="clear" w:color="000000" w:fill="FFFFFF"/>
            <w:vAlign w:val="center"/>
          </w:tcPr>
          <w:p>
            <w:pPr>
              <w:widowControl/>
              <w:jc w:val="right"/>
              <w:rPr>
                <w:rFonts w:ascii="Times New Roman" w:hAnsi="Times New Roman" w:cs="Times New Roman"/>
                <w:kern w:val="0"/>
                <w:sz w:val="20"/>
                <w:szCs w:val="20"/>
              </w:rPr>
            </w:pPr>
            <w:r>
              <w:rPr>
                <w:rFonts w:ascii="Times New Roman" w:hAnsi="宋体" w:cs="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42" w:type="dxa"/>
            <w:gridSpan w:val="10"/>
            <w:tcBorders>
              <w:top w:val="nil"/>
              <w:left w:val="nil"/>
              <w:bottom w:val="nil"/>
              <w:right w:val="nil"/>
            </w:tcBorders>
            <w:shd w:val="clear" w:color="000000" w:fill="FFFFFF"/>
            <w:vAlign w:val="center"/>
          </w:tcPr>
          <w:p>
            <w:pPr>
              <w:widowControl/>
              <w:jc w:val="left"/>
              <w:rPr>
                <w:rFonts w:ascii="Times New Roman" w:hAnsi="Times New Roman" w:cs="Times New Roman"/>
                <w:kern w:val="0"/>
                <w:sz w:val="18"/>
                <w:szCs w:val="18"/>
              </w:rPr>
            </w:pPr>
            <w:r>
              <w:rPr>
                <w:rFonts w:ascii="Times New Roman" w:hAnsi="宋体" w:cs="Times New Roman"/>
                <w:kern w:val="0"/>
                <w:sz w:val="18"/>
                <w:szCs w:val="18"/>
              </w:rPr>
              <w:t>注：本表反映部门本年度政府性基金预算财政拨款收入、支出及结转和结余情况。</w:t>
            </w:r>
          </w:p>
        </w:tc>
      </w:tr>
    </w:tbl>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sectPr>
          <w:pgSz w:w="16838" w:h="11906" w:orient="landscape"/>
          <w:pgMar w:top="454" w:right="1440" w:bottom="284" w:left="1440" w:header="851" w:footer="992" w:gutter="0"/>
          <w:cols w:space="720" w:num="1"/>
          <w:docGrid w:type="lines" w:linePitch="312" w:charSpace="0"/>
        </w:sectPr>
      </w:pPr>
    </w:p>
    <w:p>
      <w:pPr>
        <w:widowControl/>
        <w:jc w:val="left"/>
        <w:rPr>
          <w:rFonts w:ascii="Times New Roman" w:hAns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cs="Times New Roman"/>
          <w:sz w:val="72"/>
          <w:szCs w:val="72"/>
        </w:rPr>
      </w:pPr>
    </w:p>
    <w:p>
      <w:pPr>
        <w:pStyle w:val="10"/>
        <w:jc w:val="center"/>
        <w:rPr>
          <w:rFonts w:ascii="Times New Roman" w:cs="Times New Roman"/>
          <w:sz w:val="72"/>
          <w:szCs w:val="72"/>
        </w:rPr>
      </w:pPr>
      <w:r>
        <w:rPr>
          <w:rFonts w:ascii="Times New Roman" w:hAnsi="黑体" w:cs="Times New Roman"/>
          <w:sz w:val="72"/>
          <w:szCs w:val="72"/>
        </w:rPr>
        <w:t>第三部分</w:t>
      </w:r>
    </w:p>
    <w:p>
      <w:pPr>
        <w:pStyle w:val="10"/>
        <w:jc w:val="center"/>
        <w:rPr>
          <w:rFonts w:ascii="Times New Roman" w:cs="Times New Roman"/>
          <w:sz w:val="70"/>
          <w:szCs w:val="70"/>
        </w:rPr>
      </w:pPr>
    </w:p>
    <w:p>
      <w:pPr>
        <w:pStyle w:val="10"/>
        <w:jc w:val="center"/>
        <w:rPr>
          <w:rFonts w:ascii="Times New Roman" w:cs="Times New Roman"/>
          <w:sz w:val="70"/>
          <w:szCs w:val="70"/>
        </w:rPr>
      </w:pPr>
      <w:r>
        <w:rPr>
          <w:rFonts w:ascii="Times New Roman" w:cs="Times New Roman"/>
          <w:sz w:val="70"/>
          <w:szCs w:val="70"/>
        </w:rPr>
        <w:t>2019</w:t>
      </w:r>
      <w:r>
        <w:rPr>
          <w:rFonts w:ascii="Times New Roman" w:hAnsi="黑体" w:cs="Times New Roman"/>
          <w:sz w:val="70"/>
          <w:szCs w:val="70"/>
        </w:rPr>
        <w:t>年度部门决算情况说明</w:t>
      </w:r>
    </w:p>
    <w:p>
      <w:pPr>
        <w:widowControl/>
        <w:ind w:firstLine="700" w:firstLineChars="100"/>
        <w:jc w:val="left"/>
        <w:rPr>
          <w:rFonts w:ascii="黑体" w:hAnsi="黑体" w:eastAsia="黑体" w:cs="Times New Roman"/>
          <w:sz w:val="32"/>
          <w:szCs w:val="32"/>
        </w:rPr>
      </w:pPr>
      <w:r>
        <w:rPr>
          <w:rFonts w:ascii="Times New Roman" w:hAnsi="Times New Roman" w:eastAsia="仿宋_GB2312" w:cs="Times New Roman"/>
          <w:sz w:val="70"/>
          <w:szCs w:val="70"/>
        </w:rPr>
        <w:br w:type="page"/>
      </w:r>
      <w:r>
        <w:rPr>
          <w:rFonts w:hint="eastAsia" w:ascii="黑体" w:hAnsi="黑体" w:eastAsia="黑体" w:cs="Times New Roman"/>
          <w:sz w:val="32"/>
          <w:szCs w:val="32"/>
        </w:rPr>
        <w:t>一、收入支出决算总体情况说明</w:t>
      </w:r>
    </w:p>
    <w:p>
      <w:pPr>
        <w:pStyle w:val="10"/>
        <w:ind w:firstLine="624" w:firstLineChars="200"/>
        <w:rPr>
          <w:rFonts w:ascii="Times New Roman" w:eastAsia="仿宋_GB2312" w:cs="Times New Roman"/>
          <w:spacing w:val="-4"/>
          <w:sz w:val="32"/>
          <w:szCs w:val="32"/>
        </w:rPr>
      </w:pPr>
      <w:r>
        <w:rPr>
          <w:rFonts w:ascii="Times New Roman" w:eastAsia="仿宋_GB2312" w:cs="Times New Roman"/>
          <w:spacing w:val="-4"/>
          <w:sz w:val="32"/>
          <w:szCs w:val="32"/>
        </w:rPr>
        <w:t>2019年度收</w:t>
      </w:r>
      <w:r>
        <w:rPr>
          <w:rFonts w:hint="eastAsia" w:ascii="Times New Roman" w:eastAsia="仿宋_GB2312" w:cs="Times New Roman"/>
          <w:spacing w:val="-4"/>
          <w:sz w:val="32"/>
          <w:szCs w:val="32"/>
          <w:lang w:eastAsia="zh-CN"/>
        </w:rPr>
        <w:t>入总计</w:t>
      </w:r>
      <w:r>
        <w:rPr>
          <w:rFonts w:ascii="Times New Roman" w:eastAsia="仿宋_GB2312" w:cs="Times New Roman"/>
          <w:spacing w:val="-4"/>
          <w:sz w:val="32"/>
          <w:szCs w:val="32"/>
        </w:rPr>
        <w:t>10759.04万元</w:t>
      </w:r>
      <w:r>
        <w:rPr>
          <w:rFonts w:hint="eastAsia" w:ascii="Times New Roman" w:eastAsia="仿宋_GB2312" w:cs="Times New Roman"/>
          <w:spacing w:val="-4"/>
          <w:sz w:val="32"/>
          <w:szCs w:val="32"/>
          <w:lang w:eastAsia="zh-CN"/>
        </w:rPr>
        <w:t>，</w:t>
      </w:r>
      <w:r>
        <w:rPr>
          <w:rFonts w:ascii="Times New Roman" w:eastAsia="仿宋_GB2312" w:cs="Times New Roman"/>
          <w:sz w:val="32"/>
          <w:szCs w:val="32"/>
        </w:rPr>
        <w:t>支出</w:t>
      </w:r>
      <w:r>
        <w:rPr>
          <w:rFonts w:hint="eastAsia" w:ascii="Times New Roman" w:eastAsia="仿宋_GB2312" w:cs="Times New Roman"/>
          <w:sz w:val="32"/>
          <w:szCs w:val="32"/>
          <w:lang w:eastAsia="zh-CN"/>
        </w:rPr>
        <w:t>总计</w:t>
      </w:r>
      <w:r>
        <w:rPr>
          <w:rFonts w:ascii="Times New Roman" w:eastAsia="仿宋_GB2312" w:cs="Times New Roman"/>
          <w:sz w:val="32"/>
          <w:szCs w:val="32"/>
        </w:rPr>
        <w:t>10006.14万元，与2018年相比</w:t>
      </w:r>
      <w:r>
        <w:rPr>
          <w:rFonts w:hint="eastAsia" w:ascii="Times New Roman" w:eastAsia="仿宋_GB2312" w:cs="Times New Roman"/>
          <w:sz w:val="32"/>
          <w:szCs w:val="32"/>
        </w:rPr>
        <w:t>，</w:t>
      </w:r>
      <w:r>
        <w:rPr>
          <w:rFonts w:hint="eastAsia" w:ascii="Times New Roman" w:eastAsia="仿宋_GB2312" w:cs="Times New Roman"/>
          <w:sz w:val="32"/>
          <w:szCs w:val="32"/>
          <w:lang w:eastAsia="zh-CN"/>
        </w:rPr>
        <w:t>收入增加</w:t>
      </w:r>
      <w:r>
        <w:rPr>
          <w:rFonts w:hint="eastAsia" w:ascii="Times New Roman" w:eastAsia="仿宋_GB2312" w:cs="Times New Roman"/>
          <w:spacing w:val="-4"/>
          <w:sz w:val="32"/>
          <w:szCs w:val="32"/>
        </w:rPr>
        <w:t>1</w:t>
      </w:r>
      <w:r>
        <w:rPr>
          <w:rFonts w:ascii="Times New Roman" w:eastAsia="仿宋_GB2312" w:cs="Times New Roman"/>
          <w:spacing w:val="-4"/>
          <w:sz w:val="32"/>
          <w:szCs w:val="32"/>
        </w:rPr>
        <w:t>106.6</w:t>
      </w:r>
      <w:r>
        <w:rPr>
          <w:rFonts w:hint="eastAsia" w:ascii="Times New Roman" w:eastAsia="仿宋_GB2312" w:cs="Times New Roman"/>
          <w:spacing w:val="-4"/>
          <w:sz w:val="32"/>
          <w:szCs w:val="32"/>
        </w:rPr>
        <w:t>4</w:t>
      </w:r>
      <w:r>
        <w:rPr>
          <w:rFonts w:ascii="Times New Roman" w:eastAsia="仿宋_GB2312" w:cs="Times New Roman"/>
          <w:spacing w:val="-4"/>
          <w:sz w:val="32"/>
          <w:szCs w:val="32"/>
        </w:rPr>
        <w:t>万元</w:t>
      </w:r>
      <w:r>
        <w:rPr>
          <w:rFonts w:hint="eastAsia" w:ascii="Times New Roman" w:eastAsia="仿宋_GB2312" w:cs="Times New Roman"/>
          <w:spacing w:val="-4"/>
          <w:sz w:val="32"/>
          <w:szCs w:val="32"/>
          <w:lang w:eastAsia="zh-CN"/>
        </w:rPr>
        <w:t>，</w:t>
      </w:r>
      <w:r>
        <w:rPr>
          <w:rFonts w:ascii="Times New Roman" w:eastAsia="仿宋_GB2312" w:cs="Times New Roman"/>
          <w:sz w:val="32"/>
          <w:szCs w:val="32"/>
        </w:rPr>
        <w:t>支出增加</w:t>
      </w:r>
      <w:r>
        <w:rPr>
          <w:rFonts w:hint="eastAsia" w:ascii="Times New Roman" w:eastAsia="仿宋_GB2312" w:cs="Times New Roman"/>
          <w:sz w:val="32"/>
          <w:szCs w:val="32"/>
        </w:rPr>
        <w:t>353.74</w:t>
      </w:r>
      <w:r>
        <w:rPr>
          <w:rFonts w:ascii="Times New Roman" w:eastAsia="仿宋_GB2312" w:cs="Times New Roman"/>
          <w:sz w:val="32"/>
          <w:szCs w:val="32"/>
        </w:rPr>
        <w:t>万元</w:t>
      </w:r>
      <w:r>
        <w:rPr>
          <w:rFonts w:hint="eastAsia" w:ascii="Times New Roman" w:eastAsia="仿宋_GB2312" w:cs="Times New Roman"/>
          <w:sz w:val="32"/>
          <w:szCs w:val="32"/>
          <w:lang w:eastAsia="zh-CN"/>
        </w:rPr>
        <w:t>。</w:t>
      </w:r>
      <w:r>
        <w:rPr>
          <w:rFonts w:ascii="Times New Roman" w:eastAsia="仿宋_GB2312" w:cs="Times New Roman"/>
          <w:spacing w:val="-4"/>
          <w:sz w:val="32"/>
          <w:szCs w:val="32"/>
        </w:rPr>
        <w:t>年</w:t>
      </w:r>
      <w:r>
        <w:rPr>
          <w:rFonts w:hint="eastAsia" w:ascii="Times New Roman" w:eastAsia="仿宋_GB2312" w:cs="Times New Roman"/>
          <w:spacing w:val="-4"/>
          <w:sz w:val="32"/>
          <w:szCs w:val="32"/>
          <w:lang w:eastAsia="zh-CN"/>
        </w:rPr>
        <w:t>末</w:t>
      </w:r>
      <w:r>
        <w:rPr>
          <w:rFonts w:ascii="Times New Roman" w:eastAsia="仿宋_GB2312" w:cs="Times New Roman"/>
          <w:spacing w:val="-4"/>
          <w:sz w:val="32"/>
          <w:szCs w:val="32"/>
        </w:rPr>
        <w:t>结转和结余</w:t>
      </w:r>
      <w:r>
        <w:rPr>
          <w:rFonts w:hint="eastAsia" w:ascii="Times New Roman" w:eastAsia="仿宋_GB2312" w:cs="Times New Roman"/>
          <w:spacing w:val="-4"/>
          <w:sz w:val="32"/>
          <w:szCs w:val="32"/>
          <w:lang w:val="en-US" w:eastAsia="zh-CN"/>
        </w:rPr>
        <w:t>752.9</w:t>
      </w:r>
      <w:r>
        <w:rPr>
          <w:rFonts w:ascii="Times New Roman" w:eastAsia="仿宋_GB2312" w:cs="Times New Roman"/>
          <w:spacing w:val="-4"/>
          <w:sz w:val="32"/>
          <w:szCs w:val="32"/>
        </w:rPr>
        <w:t>万元</w:t>
      </w:r>
      <w:r>
        <w:rPr>
          <w:rFonts w:hint="eastAsia" w:ascii="Times New Roman" w:eastAsia="仿宋_GB2312" w:cs="Times New Roman"/>
          <w:spacing w:val="-4"/>
          <w:sz w:val="32"/>
          <w:szCs w:val="32"/>
          <w:lang w:eastAsia="zh-CN"/>
        </w:rPr>
        <w:t>。</w:t>
      </w:r>
    </w:p>
    <w:p>
      <w:pPr>
        <w:pStyle w:val="10"/>
        <w:ind w:firstLine="640" w:firstLineChars="200"/>
        <w:rPr>
          <w:rFonts w:hAnsi="黑体" w:cs="Times New Roman"/>
          <w:sz w:val="32"/>
          <w:szCs w:val="32"/>
        </w:rPr>
      </w:pPr>
      <w:r>
        <w:rPr>
          <w:rFonts w:hAnsi="黑体" w:cs="Times New Roman"/>
          <w:sz w:val="32"/>
          <w:szCs w:val="32"/>
        </w:rPr>
        <w:t>二、收入决算情况说明</w:t>
      </w:r>
    </w:p>
    <w:p>
      <w:pPr>
        <w:pStyle w:val="10"/>
        <w:ind w:firstLine="624" w:firstLineChars="200"/>
        <w:rPr>
          <w:rFonts w:ascii="Times New Roman" w:eastAsia="仿宋_GB2312" w:cs="Times New Roman"/>
          <w:spacing w:val="-4"/>
          <w:sz w:val="32"/>
          <w:szCs w:val="32"/>
        </w:rPr>
      </w:pPr>
      <w:r>
        <w:rPr>
          <w:rFonts w:ascii="Times New Roman" w:eastAsia="仿宋_GB2312" w:cs="Times New Roman"/>
          <w:spacing w:val="-4"/>
          <w:sz w:val="32"/>
          <w:szCs w:val="32"/>
        </w:rPr>
        <w:t>本年收入合计10759.04万元，其中：财政拨款收入10298.44万元，占95.72%；年初结转和结余460.60万元，占4.28%</w:t>
      </w:r>
      <w:r>
        <w:rPr>
          <w:rFonts w:ascii="Times New Roman" w:eastAsia="仿宋_GB2312" w:cs="Times New Roman"/>
          <w:spacing w:val="-4"/>
          <w:sz w:val="32"/>
        </w:rPr>
        <w:t>。无其他收入。</w:t>
      </w:r>
    </w:p>
    <w:p>
      <w:pPr>
        <w:pStyle w:val="10"/>
        <w:ind w:firstLine="640" w:firstLineChars="200"/>
        <w:rPr>
          <w:rFonts w:hAnsi="黑体" w:cs="Times New Roman"/>
          <w:sz w:val="32"/>
          <w:szCs w:val="32"/>
        </w:rPr>
      </w:pPr>
      <w:r>
        <w:rPr>
          <w:rFonts w:hAnsi="黑体" w:cs="Times New Roman"/>
          <w:sz w:val="32"/>
          <w:szCs w:val="32"/>
        </w:rPr>
        <w:t>三、支出决算情况说明</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本年支出合计10006.14万元，其中：基本支出5300.6</w:t>
      </w:r>
      <w:r>
        <w:rPr>
          <w:rFonts w:hint="eastAsia" w:ascii="Times New Roman" w:eastAsia="仿宋_GB2312" w:cs="Times New Roman"/>
          <w:sz w:val="32"/>
          <w:szCs w:val="32"/>
        </w:rPr>
        <w:t>6</w:t>
      </w:r>
      <w:r>
        <w:rPr>
          <w:rFonts w:ascii="Times New Roman" w:eastAsia="仿宋_GB2312" w:cs="Times New Roman"/>
          <w:sz w:val="32"/>
          <w:szCs w:val="32"/>
        </w:rPr>
        <w:t>万元，占52.97%；项目支出4705.49万元，占47.03%</w:t>
      </w:r>
      <w:r>
        <w:rPr>
          <w:rFonts w:ascii="Times New Roman" w:eastAsia="仿宋_GB2312" w:cs="Times New Roman"/>
          <w:sz w:val="32"/>
        </w:rPr>
        <w:t>。</w:t>
      </w:r>
    </w:p>
    <w:p>
      <w:pPr>
        <w:pStyle w:val="10"/>
        <w:ind w:firstLine="640" w:firstLineChars="200"/>
        <w:rPr>
          <w:rFonts w:hAnsi="黑体" w:cs="Times New Roman"/>
          <w:sz w:val="32"/>
          <w:szCs w:val="32"/>
        </w:rPr>
      </w:pPr>
      <w:r>
        <w:rPr>
          <w:rFonts w:hAnsi="黑体" w:cs="Times New Roman"/>
          <w:sz w:val="32"/>
          <w:szCs w:val="32"/>
        </w:rPr>
        <w:t>四、财政拨款收入支出决算总体情况说明</w:t>
      </w:r>
    </w:p>
    <w:p>
      <w:pPr>
        <w:pStyle w:val="10"/>
        <w:ind w:firstLine="624" w:firstLineChars="200"/>
        <w:rPr>
          <w:rFonts w:ascii="Times New Roman" w:eastAsia="仿宋_GB2312" w:cs="Times New Roman"/>
          <w:sz w:val="32"/>
        </w:rPr>
      </w:pPr>
      <w:r>
        <w:rPr>
          <w:rFonts w:ascii="Times New Roman" w:eastAsia="仿宋_GB2312" w:cs="Times New Roman"/>
          <w:spacing w:val="-4"/>
          <w:sz w:val="32"/>
          <w:szCs w:val="32"/>
        </w:rPr>
        <w:t>2019年度</w:t>
      </w:r>
      <w:r>
        <w:rPr>
          <w:rFonts w:hint="eastAsia" w:ascii="Times New Roman" w:eastAsia="仿宋_GB2312" w:cs="Times New Roman"/>
          <w:spacing w:val="-4"/>
          <w:sz w:val="32"/>
          <w:szCs w:val="32"/>
          <w:lang w:eastAsia="zh-CN"/>
        </w:rPr>
        <w:t>财政拨款</w:t>
      </w:r>
      <w:r>
        <w:rPr>
          <w:rFonts w:ascii="Times New Roman" w:eastAsia="仿宋_GB2312" w:cs="Times New Roman"/>
          <w:spacing w:val="-4"/>
          <w:sz w:val="32"/>
          <w:szCs w:val="32"/>
        </w:rPr>
        <w:t>收</w:t>
      </w:r>
      <w:r>
        <w:rPr>
          <w:rFonts w:hint="eastAsia" w:ascii="Times New Roman" w:eastAsia="仿宋_GB2312" w:cs="Times New Roman"/>
          <w:spacing w:val="-4"/>
          <w:sz w:val="32"/>
          <w:szCs w:val="32"/>
          <w:lang w:eastAsia="zh-CN"/>
        </w:rPr>
        <w:t>入合计</w:t>
      </w:r>
      <w:r>
        <w:rPr>
          <w:rFonts w:ascii="Times New Roman" w:eastAsia="仿宋_GB2312" w:cs="Times New Roman"/>
          <w:spacing w:val="-4"/>
          <w:sz w:val="32"/>
          <w:szCs w:val="32"/>
        </w:rPr>
        <w:t>10759.04万元</w:t>
      </w:r>
      <w:r>
        <w:rPr>
          <w:rFonts w:hint="eastAsia" w:ascii="Times New Roman" w:eastAsia="仿宋_GB2312" w:cs="Times New Roman"/>
          <w:spacing w:val="-4"/>
          <w:sz w:val="32"/>
          <w:szCs w:val="32"/>
        </w:rPr>
        <w:t>。</w:t>
      </w:r>
      <w:r>
        <w:rPr>
          <w:rFonts w:ascii="Times New Roman" w:eastAsia="仿宋_GB2312" w:cs="Times New Roman"/>
          <w:spacing w:val="-4"/>
          <w:sz w:val="32"/>
          <w:szCs w:val="32"/>
        </w:rPr>
        <w:t>与2018年相比，</w:t>
      </w:r>
      <w:r>
        <w:rPr>
          <w:rFonts w:hint="eastAsia" w:ascii="Times New Roman" w:eastAsia="仿宋_GB2312" w:cs="Times New Roman"/>
          <w:spacing w:val="-4"/>
          <w:sz w:val="32"/>
          <w:szCs w:val="32"/>
          <w:lang w:eastAsia="zh-CN"/>
        </w:rPr>
        <w:t>财政拨款收入</w:t>
      </w:r>
      <w:r>
        <w:rPr>
          <w:rFonts w:ascii="Times New Roman" w:eastAsia="仿宋_GB2312" w:cs="Times New Roman"/>
          <w:spacing w:val="-4"/>
          <w:sz w:val="32"/>
          <w:szCs w:val="32"/>
        </w:rPr>
        <w:t>增加</w:t>
      </w:r>
      <w:r>
        <w:rPr>
          <w:rFonts w:hint="eastAsia" w:ascii="Times New Roman" w:eastAsia="仿宋_GB2312" w:cs="Times New Roman"/>
          <w:spacing w:val="-4"/>
          <w:sz w:val="32"/>
          <w:szCs w:val="32"/>
        </w:rPr>
        <w:t>1</w:t>
      </w:r>
      <w:r>
        <w:rPr>
          <w:rFonts w:ascii="Times New Roman" w:eastAsia="仿宋_GB2312" w:cs="Times New Roman"/>
          <w:spacing w:val="-4"/>
          <w:sz w:val="32"/>
          <w:szCs w:val="32"/>
        </w:rPr>
        <w:t>106.6</w:t>
      </w:r>
      <w:r>
        <w:rPr>
          <w:rFonts w:hint="eastAsia" w:ascii="Times New Roman" w:eastAsia="仿宋_GB2312" w:cs="Times New Roman"/>
          <w:spacing w:val="-4"/>
          <w:sz w:val="32"/>
          <w:szCs w:val="32"/>
        </w:rPr>
        <w:t>4</w:t>
      </w:r>
      <w:r>
        <w:rPr>
          <w:rFonts w:ascii="Times New Roman" w:eastAsia="仿宋_GB2312" w:cs="Times New Roman"/>
          <w:spacing w:val="-4"/>
          <w:sz w:val="32"/>
          <w:szCs w:val="32"/>
        </w:rPr>
        <w:t>万元</w:t>
      </w:r>
      <w:r>
        <w:rPr>
          <w:rFonts w:ascii="Times New Roman" w:eastAsia="仿宋_GB2312" w:cs="Times New Roman"/>
          <w:sz w:val="32"/>
          <w:szCs w:val="32"/>
        </w:rPr>
        <w:t>，增长</w:t>
      </w:r>
      <w:r>
        <w:rPr>
          <w:rFonts w:hint="eastAsia" w:ascii="Times New Roman" w:eastAsia="仿宋_GB2312" w:cs="Times New Roman"/>
          <w:sz w:val="32"/>
          <w:szCs w:val="32"/>
        </w:rPr>
        <w:t>11.46</w:t>
      </w:r>
      <w:r>
        <w:rPr>
          <w:rFonts w:ascii="Times New Roman" w:eastAsia="仿宋_GB2312" w:cs="Times New Roman"/>
          <w:sz w:val="32"/>
          <w:szCs w:val="32"/>
        </w:rPr>
        <w:t>%，主要是因为</w:t>
      </w:r>
      <w:r>
        <w:rPr>
          <w:rFonts w:hint="eastAsia" w:ascii="Times New Roman" w:eastAsia="仿宋_GB2312" w:cs="Times New Roman"/>
          <w:sz w:val="32"/>
          <w:szCs w:val="32"/>
        </w:rPr>
        <w:t>：（一）</w:t>
      </w:r>
      <w:r>
        <w:rPr>
          <w:rFonts w:ascii="Times New Roman" w:eastAsia="仿宋_GB2312" w:cs="Times New Roman"/>
          <w:sz w:val="32"/>
          <w:szCs w:val="32"/>
        </w:rPr>
        <w:t>机构改革，原公务员局转隶至我部</w:t>
      </w:r>
      <w:r>
        <w:rPr>
          <w:rFonts w:hint="eastAsia" w:ascii="Times New Roman" w:eastAsia="仿宋_GB2312" w:cs="Times New Roman"/>
          <w:sz w:val="32"/>
          <w:szCs w:val="32"/>
        </w:rPr>
        <w:t>，</w:t>
      </w:r>
      <w:r>
        <w:rPr>
          <w:rFonts w:ascii="Times New Roman" w:eastAsia="仿宋_GB2312" w:cs="Times New Roman"/>
          <w:sz w:val="32"/>
          <w:szCs w:val="32"/>
        </w:rPr>
        <w:t>其相关经费同步划入</w:t>
      </w:r>
      <w:r>
        <w:rPr>
          <w:rFonts w:hint="eastAsia" w:ascii="Times New Roman" w:eastAsia="仿宋_GB2312" w:cs="Times New Roman"/>
          <w:sz w:val="32"/>
          <w:szCs w:val="32"/>
        </w:rPr>
        <w:t>；（二）根据工作任务安排，增加了部分项目经费</w:t>
      </w:r>
      <w:r>
        <w:rPr>
          <w:rFonts w:ascii="Times New Roman" w:eastAsia="仿宋_GB2312" w:cs="Times New Roman"/>
          <w:sz w:val="32"/>
          <w:szCs w:val="32"/>
        </w:rPr>
        <w:t>，</w:t>
      </w:r>
      <w:r>
        <w:rPr>
          <w:rFonts w:hint="eastAsia" w:ascii="Times New Roman" w:eastAsia="仿宋_GB2312" w:cs="Times New Roman"/>
          <w:sz w:val="32"/>
          <w:szCs w:val="32"/>
        </w:rPr>
        <w:t>比如</w:t>
      </w:r>
      <w:r>
        <w:rPr>
          <w:rFonts w:ascii="Times New Roman" w:eastAsia="仿宋_GB2312" w:cs="Times New Roman"/>
          <w:sz w:val="32"/>
          <w:szCs w:val="32"/>
        </w:rPr>
        <w:t>教育培训教材购置经费，干部任免审批表编辑器国产化改造经费，省派驻村工作队保险购置经费</w:t>
      </w:r>
      <w:r>
        <w:rPr>
          <w:rFonts w:hint="eastAsia" w:ascii="Times New Roman" w:eastAsia="仿宋_GB2312" w:cs="Times New Roman"/>
          <w:sz w:val="32"/>
          <w:szCs w:val="32"/>
        </w:rPr>
        <w:t>等</w:t>
      </w:r>
      <w:r>
        <w:rPr>
          <w:rFonts w:ascii="Times New Roman" w:eastAsia="仿宋_GB2312" w:cs="Times New Roman"/>
          <w:sz w:val="32"/>
        </w:rPr>
        <w:t>。</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2019年度</w:t>
      </w:r>
      <w:r>
        <w:rPr>
          <w:rFonts w:hint="eastAsia" w:ascii="Times New Roman" w:eastAsia="仿宋_GB2312" w:cs="Times New Roman"/>
          <w:spacing w:val="-4"/>
          <w:sz w:val="32"/>
          <w:szCs w:val="32"/>
          <w:lang w:eastAsia="zh-CN"/>
        </w:rPr>
        <w:t>财政拨款</w:t>
      </w:r>
      <w:r>
        <w:rPr>
          <w:rFonts w:ascii="Times New Roman" w:eastAsia="仿宋_GB2312" w:cs="Times New Roman"/>
          <w:sz w:val="32"/>
          <w:szCs w:val="32"/>
        </w:rPr>
        <w:t>支出</w:t>
      </w:r>
      <w:r>
        <w:rPr>
          <w:rFonts w:hint="eastAsia" w:ascii="Times New Roman" w:eastAsia="仿宋_GB2312" w:cs="Times New Roman"/>
          <w:sz w:val="32"/>
          <w:szCs w:val="32"/>
          <w:lang w:eastAsia="zh-CN"/>
        </w:rPr>
        <w:t>合计</w:t>
      </w:r>
      <w:r>
        <w:rPr>
          <w:rFonts w:ascii="Times New Roman" w:eastAsia="仿宋_GB2312" w:cs="Times New Roman"/>
          <w:sz w:val="32"/>
          <w:szCs w:val="32"/>
        </w:rPr>
        <w:t>10006.14万元，与2018年相比</w:t>
      </w:r>
      <w:r>
        <w:rPr>
          <w:rFonts w:hint="eastAsia" w:ascii="Times New Roman" w:eastAsia="仿宋_GB2312" w:cs="Times New Roman"/>
          <w:sz w:val="32"/>
          <w:szCs w:val="32"/>
        </w:rPr>
        <w:t>，</w:t>
      </w:r>
      <w:r>
        <w:rPr>
          <w:rFonts w:hint="eastAsia" w:ascii="Times New Roman" w:eastAsia="仿宋_GB2312" w:cs="Times New Roman"/>
          <w:spacing w:val="-4"/>
          <w:sz w:val="32"/>
          <w:szCs w:val="32"/>
          <w:lang w:eastAsia="zh-CN"/>
        </w:rPr>
        <w:t>财政拨款</w:t>
      </w:r>
      <w:r>
        <w:rPr>
          <w:rFonts w:ascii="Times New Roman" w:eastAsia="仿宋_GB2312" w:cs="Times New Roman"/>
          <w:sz w:val="32"/>
          <w:szCs w:val="32"/>
        </w:rPr>
        <w:t>支出增加</w:t>
      </w:r>
      <w:r>
        <w:rPr>
          <w:rFonts w:hint="eastAsia" w:ascii="Times New Roman" w:eastAsia="仿宋_GB2312" w:cs="Times New Roman"/>
          <w:sz w:val="32"/>
          <w:szCs w:val="32"/>
        </w:rPr>
        <w:t>353.74</w:t>
      </w:r>
      <w:r>
        <w:rPr>
          <w:rFonts w:ascii="Times New Roman" w:eastAsia="仿宋_GB2312" w:cs="Times New Roman"/>
          <w:sz w:val="32"/>
          <w:szCs w:val="32"/>
        </w:rPr>
        <w:t>万元</w:t>
      </w:r>
      <w:r>
        <w:rPr>
          <w:rFonts w:hint="eastAsia" w:ascii="Times New Roman" w:eastAsia="仿宋_GB2312" w:cs="Times New Roman"/>
          <w:sz w:val="32"/>
          <w:szCs w:val="32"/>
          <w:lang w:eastAsia="zh-CN"/>
        </w:rPr>
        <w:t>。</w:t>
      </w:r>
      <w:r>
        <w:rPr>
          <w:rFonts w:ascii="Times New Roman" w:eastAsia="仿宋_GB2312" w:cs="Times New Roman"/>
          <w:sz w:val="32"/>
          <w:szCs w:val="32"/>
        </w:rPr>
        <w:t>主要是</w:t>
      </w:r>
      <w:r>
        <w:rPr>
          <w:rFonts w:hint="eastAsia" w:ascii="Times New Roman" w:eastAsia="仿宋_GB2312" w:cs="Times New Roman"/>
          <w:sz w:val="32"/>
          <w:szCs w:val="32"/>
        </w:rPr>
        <w:t>因为人员增加，工资福利和其他支出相应增加。</w:t>
      </w:r>
    </w:p>
    <w:p>
      <w:pPr>
        <w:pStyle w:val="10"/>
        <w:ind w:firstLine="640" w:firstLineChars="200"/>
        <w:rPr>
          <w:rFonts w:hAnsi="黑体" w:cs="Times New Roman"/>
          <w:sz w:val="32"/>
          <w:szCs w:val="32"/>
        </w:rPr>
      </w:pPr>
      <w:r>
        <w:rPr>
          <w:rFonts w:hAnsi="黑体" w:cs="Times New Roman"/>
          <w:sz w:val="32"/>
          <w:szCs w:val="32"/>
        </w:rPr>
        <w:t>五、一般公共预算财政拨款支出决算情况说明</w:t>
      </w:r>
    </w:p>
    <w:p>
      <w:pPr>
        <w:pStyle w:val="10"/>
        <w:ind w:firstLine="643" w:firstLineChars="200"/>
        <w:rPr>
          <w:rFonts w:ascii="Times New Roman" w:eastAsia="仿宋_GB2312" w:cs="Times New Roman"/>
          <w:b/>
          <w:sz w:val="32"/>
          <w:szCs w:val="32"/>
        </w:rPr>
      </w:pPr>
      <w:r>
        <w:rPr>
          <w:rFonts w:ascii="Times New Roman" w:eastAsia="仿宋_GB2312" w:cs="Times New Roman"/>
          <w:b/>
          <w:sz w:val="32"/>
          <w:szCs w:val="32"/>
        </w:rPr>
        <w:t>（一）财政拨款支出决算总体情况</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2019年度财政拨款支出10006.14万元，占本年支出合计的100%，与2018年相比</w:t>
      </w:r>
      <w:r>
        <w:rPr>
          <w:rFonts w:hint="eastAsia" w:ascii="Times New Roman" w:eastAsia="仿宋_GB2312" w:cs="Times New Roman"/>
          <w:sz w:val="32"/>
          <w:szCs w:val="32"/>
        </w:rPr>
        <w:t>，</w:t>
      </w:r>
      <w:r>
        <w:rPr>
          <w:rFonts w:ascii="Times New Roman" w:eastAsia="仿宋_GB2312" w:cs="Times New Roman"/>
          <w:sz w:val="32"/>
          <w:szCs w:val="32"/>
        </w:rPr>
        <w:t>财政拨款支出增加</w:t>
      </w:r>
      <w:r>
        <w:rPr>
          <w:rFonts w:hint="eastAsia" w:ascii="Times New Roman" w:eastAsia="仿宋_GB2312" w:cs="Times New Roman"/>
          <w:sz w:val="32"/>
          <w:szCs w:val="32"/>
        </w:rPr>
        <w:t>353.74</w:t>
      </w:r>
      <w:r>
        <w:rPr>
          <w:rFonts w:ascii="Times New Roman" w:eastAsia="仿宋_GB2312" w:cs="Times New Roman"/>
          <w:sz w:val="32"/>
          <w:szCs w:val="32"/>
        </w:rPr>
        <w:t>万元，增长</w:t>
      </w:r>
      <w:r>
        <w:rPr>
          <w:rFonts w:hint="eastAsia" w:ascii="Times New Roman" w:eastAsia="仿宋_GB2312" w:cs="Times New Roman"/>
          <w:sz w:val="32"/>
          <w:szCs w:val="32"/>
        </w:rPr>
        <w:t>3.66</w:t>
      </w:r>
      <w:r>
        <w:rPr>
          <w:rFonts w:ascii="Times New Roman" w:eastAsia="仿宋_GB2312" w:cs="Times New Roman"/>
          <w:sz w:val="32"/>
          <w:szCs w:val="32"/>
        </w:rPr>
        <w:t>%，主要是</w:t>
      </w:r>
      <w:r>
        <w:rPr>
          <w:rFonts w:hint="eastAsia" w:ascii="Times New Roman" w:eastAsia="仿宋_GB2312" w:cs="Times New Roman"/>
          <w:sz w:val="32"/>
          <w:szCs w:val="32"/>
        </w:rPr>
        <w:t>因为人员增加，工资福利和其他支出相应增加。</w:t>
      </w:r>
    </w:p>
    <w:p>
      <w:pPr>
        <w:pStyle w:val="10"/>
        <w:ind w:firstLine="643" w:firstLineChars="200"/>
        <w:rPr>
          <w:rFonts w:ascii="Times New Roman" w:eastAsia="仿宋_GB2312" w:cs="Times New Roman"/>
          <w:b/>
          <w:sz w:val="32"/>
          <w:szCs w:val="32"/>
        </w:rPr>
      </w:pPr>
      <w:r>
        <w:rPr>
          <w:rFonts w:ascii="Times New Roman" w:eastAsia="仿宋_GB2312" w:cs="Times New Roman"/>
          <w:b/>
          <w:sz w:val="32"/>
          <w:szCs w:val="32"/>
        </w:rPr>
        <w:t>（二）财政拨款支出决算结构情况</w:t>
      </w:r>
    </w:p>
    <w:p>
      <w:pPr>
        <w:tabs>
          <w:tab w:val="left" w:pos="312"/>
        </w:tabs>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32"/>
        </w:rPr>
        <w:t>2019年度财政拨款支出10006.14万元，主要用于以下方面：一般公共服务支出</w:t>
      </w:r>
      <w:r>
        <w:rPr>
          <w:rFonts w:ascii="Times New Roman" w:hAnsi="Times New Roman" w:eastAsia="仿宋_GB2312" w:cs="Times New Roman"/>
          <w:sz w:val="32"/>
          <w:szCs w:val="24"/>
        </w:rPr>
        <w:t>7663.63万元，占76.59%，教育支出707.2</w:t>
      </w:r>
      <w:r>
        <w:rPr>
          <w:rFonts w:hint="eastAsia" w:ascii="Times New Roman" w:hAnsi="Times New Roman" w:eastAsia="仿宋_GB2312" w:cs="Times New Roman"/>
          <w:sz w:val="32"/>
          <w:szCs w:val="24"/>
        </w:rPr>
        <w:t>8</w:t>
      </w:r>
      <w:r>
        <w:rPr>
          <w:rFonts w:ascii="Times New Roman" w:hAnsi="Times New Roman" w:eastAsia="仿宋_GB2312" w:cs="Times New Roman"/>
          <w:sz w:val="32"/>
          <w:szCs w:val="24"/>
        </w:rPr>
        <w:t>万元，占7.07%，社会保障和就业支出643.9万元，占6.44%，卫生健康支出7.44万元</w:t>
      </w:r>
      <w:r>
        <w:rPr>
          <w:rFonts w:hint="eastAsia" w:ascii="Times New Roman" w:eastAsia="仿宋_GB2312" w:cs="Times New Roman"/>
          <w:sz w:val="32"/>
          <w:szCs w:val="32"/>
        </w:rPr>
        <w:t>，</w:t>
      </w:r>
      <w:r>
        <w:rPr>
          <w:rFonts w:ascii="Times New Roman" w:hAnsi="Times New Roman" w:eastAsia="仿宋_GB2312" w:cs="Times New Roman"/>
          <w:sz w:val="32"/>
          <w:szCs w:val="24"/>
        </w:rPr>
        <w:t>占0.07%，住房保障支出272.9万元，占2.73%，其他支出711万元，占7.1%。</w:t>
      </w:r>
    </w:p>
    <w:p>
      <w:pPr>
        <w:pStyle w:val="10"/>
        <w:ind w:firstLine="643" w:firstLineChars="200"/>
        <w:rPr>
          <w:rFonts w:ascii="Times New Roman" w:eastAsia="仿宋_GB2312" w:cs="Times New Roman"/>
          <w:b/>
          <w:sz w:val="32"/>
          <w:szCs w:val="32"/>
        </w:rPr>
      </w:pPr>
      <w:r>
        <w:rPr>
          <w:rFonts w:ascii="Times New Roman" w:eastAsia="仿宋_GB2312" w:cs="Times New Roman"/>
          <w:b/>
          <w:sz w:val="32"/>
          <w:szCs w:val="32"/>
        </w:rPr>
        <w:t>（三）财政拨款支出决算具体情况</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2019年度财政拨款支出年初预算数为9486.86万元，支出决算数为10006.14万元，完成年初预算的105%，其中：</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1、一般公共服务支出</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年初预算为7089.52万元，支出决算为7663.63万元，完成年初预算的108%，决算数大于年初预算数的主要原因是：</w:t>
      </w:r>
      <w:r>
        <w:rPr>
          <w:rFonts w:hint="eastAsia" w:ascii="Times New Roman" w:eastAsia="仿宋_GB2312" w:cs="Times New Roman"/>
          <w:sz w:val="32"/>
          <w:szCs w:val="32"/>
        </w:rPr>
        <w:t>根据工作安排，增</w:t>
      </w:r>
      <w:r>
        <w:rPr>
          <w:rFonts w:ascii="Times New Roman" w:eastAsia="仿宋_GB2312" w:cs="Times New Roman"/>
          <w:sz w:val="32"/>
          <w:szCs w:val="32"/>
        </w:rPr>
        <w:t>加教育培训教材购置经费，干部任免审批表编辑器国产化改造经费，省派驻村工作队保险购置经费及综治奖、绩效考核奖金</w:t>
      </w:r>
      <w:r>
        <w:rPr>
          <w:rFonts w:hint="eastAsia" w:ascii="Times New Roman" w:eastAsia="仿宋_GB2312" w:cs="Times New Roman"/>
          <w:sz w:val="32"/>
          <w:szCs w:val="32"/>
        </w:rPr>
        <w:t>等</w:t>
      </w:r>
      <w:r>
        <w:rPr>
          <w:rFonts w:ascii="Times New Roman" w:eastAsia="仿宋_GB2312" w:cs="Times New Roman"/>
          <w:sz w:val="32"/>
          <w:szCs w:val="32"/>
        </w:rPr>
        <w:t>。</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2、教育支出</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教育支出年初预算数830万元，决算数707.28万元，完成年初预算的85.21%，决算数小于年初预算数的主要原因是：</w:t>
      </w:r>
      <w:r>
        <w:rPr>
          <w:rFonts w:ascii="Times New Roman" w:eastAsia="仿宋_GB2312" w:cs="Times New Roman"/>
          <w:spacing w:val="-6"/>
          <w:sz w:val="32"/>
        </w:rPr>
        <w:t>积极落实中央、省委省政府压减一般性支出的要求，</w:t>
      </w:r>
      <w:r>
        <w:rPr>
          <w:rFonts w:ascii="Times New Roman" w:eastAsia="仿宋_GB2312" w:cs="Times New Roman"/>
          <w:sz w:val="32"/>
          <w:szCs w:val="32"/>
        </w:rPr>
        <w:t>缩小了培训的规模，</w:t>
      </w:r>
      <w:r>
        <w:rPr>
          <w:rFonts w:hint="eastAsia" w:ascii="Times New Roman" w:eastAsia="仿宋_GB2312" w:cs="Times New Roman"/>
          <w:sz w:val="32"/>
          <w:szCs w:val="32"/>
        </w:rPr>
        <w:t>压</w:t>
      </w:r>
      <w:r>
        <w:rPr>
          <w:rFonts w:ascii="Times New Roman" w:eastAsia="仿宋_GB2312" w:cs="Times New Roman"/>
          <w:sz w:val="32"/>
          <w:szCs w:val="32"/>
        </w:rPr>
        <w:t>减了培训的时间。</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3、社会保障和就业支出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社会保障和就业支出年初预算576万元，决算数643.9万元，完成年初预算的111.78%，决算数大于年初预算数的主要原因是：</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人员增加</w:t>
      </w:r>
      <w:r>
        <w:rPr>
          <w:rFonts w:hint="eastAsia" w:ascii="Times New Roman" w:hAnsi="Times New Roman" w:eastAsia="仿宋_GB2312" w:cs="Times New Roman"/>
          <w:sz w:val="32"/>
          <w:szCs w:val="32"/>
        </w:rPr>
        <w:t>导致</w:t>
      </w:r>
      <w:r>
        <w:rPr>
          <w:rFonts w:ascii="Times New Roman" w:hAnsi="Times New Roman" w:eastAsia="仿宋_GB2312" w:cs="Times New Roman"/>
          <w:sz w:val="32"/>
          <w:szCs w:val="32"/>
        </w:rPr>
        <w:t>养老保险和医疗保险开支</w:t>
      </w:r>
      <w:r>
        <w:rPr>
          <w:rFonts w:hint="eastAsia" w:ascii="Times New Roman" w:hAnsi="Times New Roman" w:eastAsia="仿宋_GB2312" w:cs="Times New Roman"/>
          <w:sz w:val="32"/>
          <w:szCs w:val="32"/>
        </w:rPr>
        <w:t>相应</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，（二）养老保险和医疗保险年审缴费基数调整增加</w:t>
      </w:r>
      <w:r>
        <w:rPr>
          <w:rFonts w:ascii="Times New Roman" w:hAnsi="Times New Roman" w:eastAsia="仿宋_GB2312" w:cs="Times New Roman"/>
          <w:sz w:val="32"/>
          <w:szCs w:val="32"/>
        </w:rPr>
        <w:t>。</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4、卫生健康支出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卫生健康支出年初预算7.44万元，决算数7.44万元，完成年初预算的100%。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5、其他支出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其他支出主要是援藏工作队开支，年初预算711万元，决算数711万元，完成年初预算的100%。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6、住房保障支出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住房保障支出年初预算272.9万元，决算数272.9万元，完成年初预算的100%。</w:t>
      </w:r>
    </w:p>
    <w:p>
      <w:pPr>
        <w:pStyle w:val="10"/>
        <w:ind w:firstLine="640" w:firstLineChars="200"/>
        <w:rPr>
          <w:rFonts w:hAnsi="黑体" w:cs="Times New Roman"/>
          <w:sz w:val="32"/>
          <w:szCs w:val="32"/>
        </w:rPr>
      </w:pPr>
      <w:r>
        <w:rPr>
          <w:rFonts w:hAnsi="黑体" w:cs="Times New Roman"/>
          <w:sz w:val="32"/>
          <w:szCs w:val="32"/>
        </w:rPr>
        <w:t>六、一般公共预算财政拨款基本支出决算情况说明</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2019年度财政拨款基本支出5300.6</w:t>
      </w:r>
      <w:r>
        <w:rPr>
          <w:rFonts w:hint="eastAsia" w:ascii="Times New Roman" w:eastAsia="仿宋_GB2312" w:cs="Times New Roman"/>
          <w:sz w:val="32"/>
          <w:szCs w:val="32"/>
        </w:rPr>
        <w:t>6</w:t>
      </w:r>
      <w:r>
        <w:rPr>
          <w:rFonts w:ascii="Times New Roman" w:eastAsia="仿宋_GB2312" w:cs="Times New Roman"/>
          <w:sz w:val="32"/>
          <w:szCs w:val="32"/>
        </w:rPr>
        <w:t>万元，其中：人员经费4224.6</w:t>
      </w:r>
      <w:r>
        <w:rPr>
          <w:rFonts w:hint="eastAsia" w:ascii="Times New Roman" w:eastAsia="仿宋_GB2312" w:cs="Times New Roman"/>
          <w:sz w:val="32"/>
          <w:szCs w:val="32"/>
        </w:rPr>
        <w:t>8</w:t>
      </w:r>
      <w:r>
        <w:rPr>
          <w:rFonts w:ascii="Times New Roman" w:eastAsia="仿宋_GB2312" w:cs="Times New Roman"/>
          <w:sz w:val="32"/>
          <w:szCs w:val="32"/>
        </w:rPr>
        <w:t>万元，占基本支出的79.7%,主要包括基本工资、津贴补贴、奖金、伙食补助费、机关事业单位养老保险缴费、其他社会保障缴费、住房公积金、医疗费、其他工资福利支出、离休费、抚恤金、其他对个人和家庭的补助支出；公用经费1075.98万元，占基本支出的20.3%，主要包括办公费、印刷费、</w:t>
      </w:r>
      <w:r>
        <w:rPr>
          <w:rFonts w:hint="eastAsia" w:ascii="Times New Roman" w:eastAsia="仿宋_GB2312" w:cs="Times New Roman"/>
          <w:sz w:val="32"/>
          <w:szCs w:val="32"/>
        </w:rPr>
        <w:t>水费、</w:t>
      </w:r>
      <w:r>
        <w:rPr>
          <w:rFonts w:ascii="Times New Roman" w:eastAsia="仿宋_GB2312" w:cs="Times New Roman"/>
          <w:sz w:val="32"/>
          <w:szCs w:val="32"/>
        </w:rPr>
        <w:t>电费、邮电费、差旅费、因公出国（境）费用、会议费、培训费、公务接待费、工会经费、福利费、公务用车运行维护费、其他交通费用、其他商品和服务支出、资本性支出。</w:t>
      </w:r>
    </w:p>
    <w:p>
      <w:pPr>
        <w:pStyle w:val="10"/>
        <w:ind w:firstLine="640" w:firstLineChars="200"/>
        <w:rPr>
          <w:rFonts w:hAnsi="黑体" w:cs="Times New Roman"/>
          <w:sz w:val="32"/>
          <w:szCs w:val="32"/>
        </w:rPr>
      </w:pPr>
      <w:r>
        <w:rPr>
          <w:rFonts w:hAnsi="黑体" w:cs="Times New Roman"/>
          <w:sz w:val="32"/>
          <w:szCs w:val="32"/>
        </w:rPr>
        <w:t>七、一般公共预算财政拨款三公经费支出决算情况说明</w:t>
      </w:r>
    </w:p>
    <w:p>
      <w:pPr>
        <w:pStyle w:val="10"/>
        <w:ind w:firstLine="643" w:firstLineChars="200"/>
        <w:rPr>
          <w:rFonts w:ascii="Times New Roman" w:eastAsia="仿宋_GB2312" w:cs="Times New Roman"/>
          <w:b/>
          <w:sz w:val="32"/>
          <w:szCs w:val="32"/>
        </w:rPr>
      </w:pPr>
      <w:r>
        <w:rPr>
          <w:rFonts w:ascii="Times New Roman" w:eastAsia="仿宋_GB2312" w:cs="Times New Roman"/>
          <w:b/>
          <w:sz w:val="32"/>
          <w:szCs w:val="32"/>
        </w:rPr>
        <w:t>（一）“三公”经费财政拨款支出决算总体情况说明</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“三公”经费财政拨款支出预算为519万元，支出决算为500.6</w:t>
      </w:r>
      <w:r>
        <w:rPr>
          <w:rFonts w:hint="eastAsia" w:ascii="Times New Roman" w:eastAsia="仿宋_GB2312" w:cs="Times New Roman"/>
          <w:sz w:val="32"/>
          <w:szCs w:val="32"/>
        </w:rPr>
        <w:t>8</w:t>
      </w:r>
      <w:r>
        <w:rPr>
          <w:rFonts w:ascii="Times New Roman" w:eastAsia="仿宋_GB2312" w:cs="Times New Roman"/>
          <w:sz w:val="32"/>
          <w:szCs w:val="32"/>
        </w:rPr>
        <w:t>万元，完成预算的96.4</w:t>
      </w:r>
      <w:r>
        <w:rPr>
          <w:rFonts w:hint="eastAsia" w:ascii="Times New Roman" w:eastAsia="仿宋_GB2312" w:cs="Times New Roman"/>
          <w:sz w:val="32"/>
          <w:szCs w:val="32"/>
        </w:rPr>
        <w:t>7</w:t>
      </w:r>
      <w:r>
        <w:rPr>
          <w:rFonts w:ascii="Times New Roman" w:eastAsia="仿宋_GB2312" w:cs="Times New Roman"/>
          <w:sz w:val="32"/>
          <w:szCs w:val="32"/>
        </w:rPr>
        <w:t>%，其中：</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因公出国（境）费预算为370万元，支出决算为355.80万元，完成预算的96.16%，与上年相比减少104.2万元，下降22.65%，决算数小于年初预算数的主要原因是进一步落实中央和省委决策，大力倡导厉行节约，</w:t>
      </w:r>
      <w:r>
        <w:rPr>
          <w:rFonts w:ascii="Times New Roman" w:eastAsia="仿宋_GB2312" w:cs="Times New Roman"/>
          <w:sz w:val="32"/>
        </w:rPr>
        <w:t>严格控制出国人次，缩减出国行程等。</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公务接待费预算数为54万元，支出决算为</w:t>
      </w:r>
      <w:r>
        <w:rPr>
          <w:rFonts w:ascii="Times New Roman" w:eastAsia="仿宋_GB2312" w:cs="Times New Roman"/>
          <w:sz w:val="32"/>
        </w:rPr>
        <w:t>50.91</w:t>
      </w:r>
      <w:r>
        <w:rPr>
          <w:rFonts w:ascii="Times New Roman" w:eastAsia="仿宋_GB2312" w:cs="Times New Roman"/>
          <w:sz w:val="32"/>
          <w:szCs w:val="32"/>
        </w:rPr>
        <w:t>万元，完成预算的</w:t>
      </w:r>
      <w:r>
        <w:rPr>
          <w:rFonts w:hint="eastAsia" w:ascii="Times New Roman" w:eastAsia="仿宋_GB2312" w:cs="Times New Roman"/>
          <w:sz w:val="32"/>
          <w:szCs w:val="32"/>
        </w:rPr>
        <w:t>94.28</w:t>
      </w:r>
      <w:r>
        <w:rPr>
          <w:rFonts w:ascii="Times New Roman" w:eastAsia="仿宋_GB2312" w:cs="Times New Roman"/>
          <w:sz w:val="32"/>
          <w:szCs w:val="32"/>
        </w:rPr>
        <w:t>%，与上年相比减少20.29万元，下降</w:t>
      </w:r>
      <w:r>
        <w:rPr>
          <w:rFonts w:hint="eastAsia" w:ascii="Times New Roman" w:eastAsia="仿宋_GB2312" w:cs="Times New Roman"/>
          <w:sz w:val="32"/>
          <w:szCs w:val="32"/>
        </w:rPr>
        <w:t>28.50</w:t>
      </w:r>
      <w:r>
        <w:rPr>
          <w:rFonts w:ascii="Times New Roman" w:eastAsia="仿宋_GB2312" w:cs="Times New Roman"/>
          <w:sz w:val="32"/>
          <w:szCs w:val="32"/>
        </w:rPr>
        <w:t>%，决算数小于年初预算数的主要原因是</w:t>
      </w:r>
      <w:r>
        <w:rPr>
          <w:rFonts w:ascii="Times New Roman" w:eastAsia="仿宋_GB2312" w:cs="Times New Roman"/>
          <w:sz w:val="32"/>
        </w:rPr>
        <w:t>不断规范公务接待管理，严格控制陪餐人数，</w:t>
      </w:r>
      <w:r>
        <w:rPr>
          <w:rFonts w:ascii="Times New Roman" w:eastAsia="仿宋_GB2312" w:cs="Times New Roman"/>
          <w:sz w:val="32"/>
          <w:szCs w:val="32"/>
        </w:rPr>
        <w:t>有效控制了公务接待费开支。</w:t>
      </w:r>
    </w:p>
    <w:p>
      <w:pPr>
        <w:pStyle w:val="10"/>
        <w:ind w:firstLine="640" w:firstLineChars="200"/>
        <w:rPr>
          <w:rFonts w:ascii="Times New Roman" w:eastAsia="仿宋_GB2312"/>
          <w:sz w:val="32"/>
          <w:szCs w:val="32"/>
        </w:rPr>
      </w:pPr>
      <w:r>
        <w:rPr>
          <w:rFonts w:ascii="Times New Roman" w:eastAsia="仿宋_GB2312" w:cs="Times New Roman"/>
          <w:sz w:val="32"/>
          <w:szCs w:val="32"/>
        </w:rPr>
        <w:t>公务用车购置及运行费预算数为</w:t>
      </w:r>
      <w:r>
        <w:rPr>
          <w:rFonts w:hint="eastAsia" w:ascii="Times New Roman" w:eastAsia="仿宋_GB2312" w:cs="Times New Roman"/>
          <w:sz w:val="32"/>
          <w:szCs w:val="32"/>
        </w:rPr>
        <w:t>95</w:t>
      </w:r>
      <w:r>
        <w:rPr>
          <w:rFonts w:ascii="Times New Roman" w:eastAsia="仿宋_GB2312" w:cs="Times New Roman"/>
          <w:sz w:val="32"/>
          <w:szCs w:val="32"/>
        </w:rPr>
        <w:t>万元，支出决算为</w:t>
      </w:r>
      <w:r>
        <w:rPr>
          <w:rFonts w:ascii="Times New Roman" w:eastAsia="仿宋_GB2312" w:cs="Times New Roman"/>
          <w:sz w:val="32"/>
        </w:rPr>
        <w:t>93.97</w:t>
      </w:r>
      <w:r>
        <w:rPr>
          <w:rFonts w:ascii="Times New Roman" w:eastAsia="仿宋_GB2312" w:cs="Times New Roman"/>
          <w:sz w:val="32"/>
          <w:szCs w:val="32"/>
        </w:rPr>
        <w:t>万元，完成预算的</w:t>
      </w:r>
      <w:r>
        <w:rPr>
          <w:rFonts w:hint="eastAsia" w:ascii="Times New Roman" w:eastAsia="仿宋_GB2312" w:cs="Times New Roman"/>
          <w:sz w:val="32"/>
          <w:szCs w:val="32"/>
        </w:rPr>
        <w:t>98.92</w:t>
      </w:r>
      <w:r>
        <w:rPr>
          <w:rFonts w:ascii="Times New Roman" w:eastAsia="仿宋_GB2312" w:cs="Times New Roman"/>
          <w:sz w:val="32"/>
          <w:szCs w:val="32"/>
        </w:rPr>
        <w:t>%，与上年相比增加6.64万元，</w:t>
      </w:r>
      <w:r>
        <w:rPr>
          <w:rFonts w:ascii="Times New Roman" w:eastAsia="仿宋_GB2312" w:cs="Times New Roman"/>
          <w:sz w:val="32"/>
        </w:rPr>
        <w:t>增加7.</w:t>
      </w:r>
      <w:r>
        <w:rPr>
          <w:rFonts w:hint="eastAsia" w:ascii="Times New Roman" w:eastAsia="仿宋_GB2312" w:cs="Times New Roman"/>
          <w:sz w:val="32"/>
        </w:rPr>
        <w:t>6</w:t>
      </w:r>
      <w:r>
        <w:rPr>
          <w:rFonts w:ascii="Times New Roman" w:eastAsia="仿宋_GB2312" w:cs="Times New Roman"/>
          <w:sz w:val="32"/>
        </w:rPr>
        <w:t>%</w:t>
      </w:r>
      <w:r>
        <w:rPr>
          <w:rFonts w:ascii="Times New Roman" w:eastAsia="仿宋_GB2312" w:cs="Times New Roman"/>
          <w:sz w:val="32"/>
          <w:szCs w:val="32"/>
        </w:rPr>
        <w:t>，决算数</w:t>
      </w:r>
      <w:r>
        <w:rPr>
          <w:rFonts w:hint="eastAsia" w:ascii="Times New Roman" w:eastAsia="仿宋_GB2312" w:cs="Times New Roman"/>
          <w:sz w:val="32"/>
          <w:szCs w:val="32"/>
        </w:rPr>
        <w:t>小</w:t>
      </w:r>
      <w:r>
        <w:rPr>
          <w:rFonts w:ascii="Times New Roman" w:eastAsia="仿宋_GB2312" w:cs="Times New Roman"/>
          <w:sz w:val="32"/>
          <w:szCs w:val="32"/>
        </w:rPr>
        <w:t>于年初预算数的主要原因是</w:t>
      </w:r>
      <w:r>
        <w:rPr>
          <w:rFonts w:hint="eastAsia" w:ascii="Times New Roman" w:eastAsia="仿宋_GB2312"/>
          <w:sz w:val="32"/>
          <w:szCs w:val="32"/>
        </w:rPr>
        <w:t>坚持厉行节约，进一步规范公务用车使用管理。</w:t>
      </w:r>
    </w:p>
    <w:p>
      <w:pPr>
        <w:pStyle w:val="10"/>
        <w:ind w:firstLine="643" w:firstLineChars="200"/>
        <w:rPr>
          <w:rFonts w:ascii="Times New Roman" w:eastAsia="仿宋_GB2312" w:cs="Times New Roman"/>
          <w:b/>
          <w:sz w:val="32"/>
          <w:szCs w:val="32"/>
        </w:rPr>
      </w:pPr>
      <w:r>
        <w:rPr>
          <w:rFonts w:ascii="Times New Roman" w:eastAsia="仿宋_GB2312" w:cs="Times New Roman"/>
          <w:b/>
          <w:sz w:val="32"/>
          <w:szCs w:val="32"/>
        </w:rPr>
        <w:t>（二）“三公”经费财政拨款支出决算具体情况说明</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2019年度“三公”经费财政拨款支出决算中，公务接待费支出决算50.9</w:t>
      </w:r>
      <w:r>
        <w:rPr>
          <w:rFonts w:hint="eastAsia" w:ascii="Times New Roman" w:eastAsia="仿宋_GB2312" w:cs="Times New Roman"/>
          <w:sz w:val="32"/>
          <w:szCs w:val="32"/>
        </w:rPr>
        <w:t>1</w:t>
      </w:r>
      <w:r>
        <w:rPr>
          <w:rFonts w:ascii="Times New Roman" w:eastAsia="仿宋_GB2312" w:cs="Times New Roman"/>
          <w:sz w:val="32"/>
          <w:szCs w:val="32"/>
        </w:rPr>
        <w:t>万元，占10.17%，因公出国（境）费支出决算355.8</w:t>
      </w:r>
      <w:r>
        <w:rPr>
          <w:rFonts w:hint="eastAsia" w:ascii="Times New Roman" w:eastAsia="仿宋_GB2312" w:cs="Times New Roman"/>
          <w:sz w:val="32"/>
          <w:szCs w:val="32"/>
        </w:rPr>
        <w:t>0</w:t>
      </w:r>
      <w:r>
        <w:rPr>
          <w:rFonts w:ascii="Times New Roman" w:eastAsia="仿宋_GB2312" w:cs="Times New Roman"/>
          <w:sz w:val="32"/>
          <w:szCs w:val="32"/>
        </w:rPr>
        <w:t>万元，占71.06%，公务用车购置费及运行维护费支出决算93.97万元，占18.77%。其中：</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1、因公出国（境）费支出决算为355.80万元，全年安排因公出国（境）团组4批次，累计95人次</w:t>
      </w:r>
      <w:r>
        <w:rPr>
          <w:rFonts w:ascii="Times New Roman" w:eastAsia="仿宋_GB2312" w:cs="Times New Roman"/>
          <w:sz w:val="32"/>
          <w:szCs w:val="32"/>
        </w:rPr>
        <w:t>，</w:t>
      </w:r>
      <w:r>
        <w:rPr>
          <w:rFonts w:ascii="Times New Roman" w:hAnsi="Times New Roman" w:eastAsia="仿宋_GB2312" w:cs="Times New Roman"/>
          <w:sz w:val="32"/>
          <w:szCs w:val="32"/>
        </w:rPr>
        <w:t>主要是赴日本</w:t>
      </w:r>
      <w:r>
        <w:rPr>
          <w:rFonts w:ascii="Times New Roman" w:hAnsi="Times New Roman" w:eastAsia="仿宋_GB2312" w:cs="Times New Roman"/>
          <w:sz w:val="32"/>
          <w:szCs w:val="24"/>
        </w:rPr>
        <w:t>举办乡村振兴与湖泊治理境外培训班、赴瑞士参加完善干部考核机制专题研修班、赴英国、爱尔兰和匈牙利参加中英高层次人才交流会、</w:t>
      </w:r>
      <w:r>
        <w:rPr>
          <w:rFonts w:ascii="Times New Roman" w:hAnsi="Times New Roman" w:eastAsia="仿宋_GB2312" w:cs="Times New Roman"/>
          <w:sz w:val="32"/>
          <w:szCs w:val="32"/>
        </w:rPr>
        <w:t>港澳公务员研讨班培训等。</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2</w:t>
      </w:r>
      <w:r>
        <w:rPr>
          <w:rFonts w:hint="eastAsia" w:ascii="Times New Roman" w:eastAsia="仿宋_GB2312" w:cs="Times New Roman"/>
          <w:sz w:val="32"/>
          <w:szCs w:val="32"/>
        </w:rPr>
        <w:t>、</w:t>
      </w:r>
      <w:r>
        <w:rPr>
          <w:rFonts w:ascii="Times New Roman" w:eastAsia="仿宋_GB2312" w:cs="Times New Roman"/>
          <w:sz w:val="32"/>
          <w:szCs w:val="32"/>
        </w:rPr>
        <w:t>公务接待费支出决算为50.91万元，全年共接待来访团</w:t>
      </w:r>
      <w:r>
        <w:rPr>
          <w:rFonts w:ascii="Times New Roman" w:eastAsia="仿宋_GB2312" w:cs="Times New Roman"/>
          <w:color w:val="auto"/>
          <w:sz w:val="32"/>
          <w:szCs w:val="32"/>
        </w:rPr>
        <w:t>组128</w:t>
      </w:r>
      <w:r>
        <w:rPr>
          <w:rFonts w:ascii="Times New Roman" w:eastAsia="仿宋_GB2312" w:cs="Times New Roman"/>
          <w:sz w:val="32"/>
          <w:szCs w:val="32"/>
        </w:rPr>
        <w:t>批次</w:t>
      </w:r>
      <w:r>
        <w:rPr>
          <w:rFonts w:ascii="Times New Roman" w:eastAsia="仿宋_GB2312" w:cs="Times New Roman"/>
          <w:color w:val="auto"/>
          <w:sz w:val="32"/>
          <w:szCs w:val="32"/>
        </w:rPr>
        <w:t>、来宾4242人次，主要是用于上级组织和其他省份来</w:t>
      </w:r>
      <w:r>
        <w:rPr>
          <w:rFonts w:ascii="Times New Roman" w:eastAsia="仿宋_GB2312" w:cs="Times New Roman"/>
          <w:sz w:val="32"/>
          <w:szCs w:val="32"/>
        </w:rPr>
        <w:t>湘检查、指导、督导、调研等</w:t>
      </w:r>
      <w:r>
        <w:rPr>
          <w:rFonts w:hint="eastAsia" w:ascii="Times New Roman" w:eastAsia="仿宋_GB2312" w:cs="Times New Roman"/>
          <w:sz w:val="32"/>
          <w:szCs w:val="32"/>
        </w:rPr>
        <w:t>其他</w:t>
      </w:r>
      <w:r>
        <w:rPr>
          <w:rFonts w:ascii="Times New Roman" w:eastAsia="仿宋_GB2312" w:cs="Times New Roman"/>
          <w:sz w:val="32"/>
          <w:szCs w:val="32"/>
        </w:rPr>
        <w:t>公务活动的接待支出。</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3、公务用车购置费及运行维护费支出决算为93.97万元，其中：公务用车购置费17.94万元，公务用车运行维护费76.03万元，主要是用于机要文件取送、市内因公出行及省委、省委组织部派出的专项检查督查所需车辆燃料费、维修费、过桥过路费、保险费等支出。截止2019年12月31日，我单位财政拨款开支的公务用车保有量为13辆。</w:t>
      </w:r>
    </w:p>
    <w:p>
      <w:pPr>
        <w:pStyle w:val="10"/>
        <w:ind w:firstLine="640" w:firstLineChars="200"/>
        <w:rPr>
          <w:rFonts w:hAnsi="黑体" w:cs="Times New Roman"/>
          <w:sz w:val="32"/>
          <w:szCs w:val="32"/>
        </w:rPr>
      </w:pPr>
      <w:r>
        <w:rPr>
          <w:rFonts w:hAnsi="黑体" w:cs="Times New Roman"/>
          <w:sz w:val="32"/>
          <w:szCs w:val="32"/>
        </w:rPr>
        <w:t>八、政府性基金预算收入支出决算情况</w:t>
      </w:r>
    </w:p>
    <w:p>
      <w:pPr>
        <w:pStyle w:val="10"/>
        <w:ind w:firstLine="640" w:firstLineChars="200"/>
        <w:rPr>
          <w:rFonts w:ascii="Times New Roman" w:eastAsia="仿宋_GB2312" w:cs="Times New Roman"/>
          <w:sz w:val="32"/>
          <w:szCs w:val="32"/>
        </w:rPr>
      </w:pPr>
      <w:r>
        <w:rPr>
          <w:rFonts w:ascii="Times New Roman" w:eastAsia="仿宋_GB2312" w:cs="Times New Roman"/>
          <w:sz w:val="32"/>
          <w:szCs w:val="32"/>
        </w:rPr>
        <w:t xml:space="preserve">   本单位无政府性基金收入。</w:t>
      </w:r>
    </w:p>
    <w:p>
      <w:pPr>
        <w:pStyle w:val="10"/>
        <w:numPr>
          <w:ilvl w:val="0"/>
          <w:numId w:val="2"/>
        </w:numPr>
        <w:ind w:firstLine="640" w:firstLineChars="200"/>
        <w:rPr>
          <w:rFonts w:hAnsi="黑体" w:cs="Times New Roman"/>
          <w:sz w:val="32"/>
          <w:szCs w:val="32"/>
        </w:rPr>
      </w:pPr>
      <w:r>
        <w:rPr>
          <w:rFonts w:hAnsi="黑体" w:cs="Times New Roman"/>
          <w:sz w:val="32"/>
          <w:szCs w:val="32"/>
        </w:rPr>
        <w:t>关于2019年度预算绩效情况说明</w:t>
      </w:r>
    </w:p>
    <w:p>
      <w:pPr>
        <w:pStyle w:val="10"/>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pStyle w:val="12"/>
        <w:spacing w:line="560" w:lineRule="exact"/>
        <w:ind w:firstLine="640" w:firstLineChars="200"/>
        <w:rPr>
          <w:rFonts w:ascii="Times New Roman" w:hAnsi="Times New Roman" w:eastAsia="仿宋_GB2312" w:cs="Times New Roman"/>
          <w:position w:val="2"/>
          <w:sz w:val="32"/>
          <w:szCs w:val="32"/>
        </w:rPr>
      </w:pPr>
      <w:r>
        <w:rPr>
          <w:rFonts w:ascii="Times New Roman" w:hAnsi="Times New Roman" w:eastAsia="仿宋_GB2312" w:cs="Times New Roman"/>
          <w:position w:val="2"/>
          <w:sz w:val="32"/>
          <w:szCs w:val="32"/>
        </w:rPr>
        <w:t>根据预算绩效管理的要求，我部组织对2019年度一般公共预算部门整体支出和专项资金使用情况开展了绩效自评，共涉及资金17147万元，其中部门整体支出10006万元，省级人才发展专项资金7141万元。从评价情况来看，各项目立项符合相关管理规定，程序规范有序，绩效目标设置合理，通过项目实施，较好的完成了年初设定的各项工作目标。</w:t>
      </w:r>
    </w:p>
    <w:p>
      <w:pPr>
        <w:pStyle w:val="12"/>
        <w:numPr>
          <w:ilvl w:val="0"/>
          <w:numId w:val="3"/>
        </w:numPr>
        <w:spacing w:line="560" w:lineRule="exact"/>
        <w:ind w:firstLine="643" w:firstLineChars="200"/>
        <w:rPr>
          <w:rFonts w:ascii="Times New Roman" w:hAnsi="Times New Roman" w:eastAsia="仿宋_GB2312" w:cs="Times New Roman"/>
          <w:b/>
          <w:bCs/>
          <w:position w:val="2"/>
          <w:sz w:val="32"/>
          <w:szCs w:val="32"/>
        </w:rPr>
      </w:pPr>
      <w:r>
        <w:rPr>
          <w:rFonts w:ascii="Times New Roman" w:hAnsi="Times New Roman" w:eastAsia="仿宋_GB2312" w:cs="Times New Roman"/>
          <w:b/>
          <w:bCs/>
          <w:position w:val="2"/>
          <w:sz w:val="32"/>
          <w:szCs w:val="32"/>
        </w:rPr>
        <w:t>绩效自评结果</w:t>
      </w:r>
    </w:p>
    <w:p>
      <w:pPr>
        <w:pStyle w:val="12"/>
        <w:spacing w:line="560" w:lineRule="exact"/>
        <w:ind w:firstLine="640" w:firstLineChars="200"/>
        <w:rPr>
          <w:rFonts w:ascii="Times New Roman" w:hAnsi="Times New Roman" w:eastAsia="仿宋_GB2312" w:cs="Times New Roman"/>
          <w:position w:val="2"/>
          <w:sz w:val="32"/>
          <w:szCs w:val="32"/>
        </w:rPr>
      </w:pPr>
      <w:r>
        <w:rPr>
          <w:rFonts w:ascii="Times New Roman" w:hAnsi="Times New Roman" w:eastAsia="仿宋_GB2312" w:cs="Times New Roman"/>
          <w:position w:val="2"/>
          <w:sz w:val="32"/>
          <w:szCs w:val="32"/>
        </w:rPr>
        <w:t>部门整体绩效自评综述：根据年初设定的绩效目标，部门整体绩效自评得分为95分，全年预算数10759万元，实际执行数10006万元，预算执行率97.16%。省级人才发展专项绩效自评综述：根据年初设定的绩效目标，省级人才发展专项绩效自评得分为</w:t>
      </w:r>
      <w:r>
        <w:rPr>
          <w:rFonts w:hint="eastAsia" w:ascii="Times New Roman" w:hAnsi="Times New Roman" w:eastAsia="仿宋_GB2312" w:cs="Times New Roman"/>
          <w:position w:val="2"/>
          <w:sz w:val="32"/>
          <w:szCs w:val="32"/>
        </w:rPr>
        <w:t>98</w:t>
      </w:r>
      <w:r>
        <w:rPr>
          <w:rFonts w:ascii="Times New Roman" w:hAnsi="Times New Roman" w:eastAsia="仿宋_GB2312" w:cs="Times New Roman"/>
          <w:position w:val="2"/>
          <w:sz w:val="32"/>
          <w:szCs w:val="32"/>
        </w:rPr>
        <w:t>分，全年预算数7141万元，执行数7141万元，完成预算的100%。从绩效自评情况看，</w:t>
      </w:r>
      <w:r>
        <w:rPr>
          <w:rFonts w:ascii="Times New Roman" w:hAnsi="Times New Roman" w:eastAsia="仿宋_GB2312" w:cs="Times New Roman"/>
          <w:sz w:val="32"/>
          <w:szCs w:val="32"/>
        </w:rPr>
        <w:t>人才专项资金绩效考评指标体系还需进一步完善</w:t>
      </w:r>
      <w:r>
        <w:rPr>
          <w:rFonts w:ascii="Times New Roman" w:hAnsi="Times New Roman" w:eastAsia="仿宋_GB2312" w:cs="Times New Roman"/>
          <w:position w:val="2"/>
          <w:sz w:val="32"/>
          <w:szCs w:val="32"/>
        </w:rPr>
        <w:t>；下一步改进措施：</w:t>
      </w:r>
      <w:r>
        <w:rPr>
          <w:rFonts w:ascii="Times New Roman" w:hAnsi="Times New Roman" w:eastAsia="仿宋_GB2312" w:cs="Times New Roman"/>
          <w:sz w:val="32"/>
          <w:szCs w:val="32"/>
        </w:rPr>
        <w:t>科学设置绩效评估指标体系</w:t>
      </w:r>
      <w:r>
        <w:rPr>
          <w:rFonts w:ascii="Times New Roman" w:hAnsi="Times New Roman" w:eastAsia="仿宋_GB2312" w:cs="Times New Roman"/>
          <w:kern w:val="0"/>
          <w:sz w:val="32"/>
          <w:szCs w:val="32"/>
        </w:rPr>
        <w:t>。</w:t>
      </w:r>
    </w:p>
    <w:p>
      <w:pPr>
        <w:pStyle w:val="10"/>
        <w:ind w:firstLine="643" w:firstLineChars="200"/>
        <w:rPr>
          <w:rFonts w:ascii="Times New Roman" w:eastAsia="仿宋_GB2312" w:cs="Times New Roman"/>
          <w:b/>
          <w:sz w:val="32"/>
          <w:szCs w:val="32"/>
        </w:rPr>
      </w:pPr>
      <w:r>
        <w:rPr>
          <w:rFonts w:ascii="Times New Roman" w:eastAsia="仿宋_GB2312" w:cs="Times New Roman"/>
          <w:b/>
          <w:sz w:val="32"/>
          <w:szCs w:val="32"/>
        </w:rPr>
        <w:t>十、其他重要事项情况说明</w:t>
      </w:r>
    </w:p>
    <w:p>
      <w:pPr>
        <w:ind w:firstLine="643" w:firstLineChars="200"/>
        <w:rPr>
          <w:rFonts w:ascii="Times New Roman" w:hAnsi="Times New Roman" w:eastAsia="仿宋_GB2312" w:cs="Times New Roman"/>
          <w:b/>
          <w:color w:val="000000"/>
          <w:kern w:val="0"/>
          <w:sz w:val="32"/>
          <w:szCs w:val="32"/>
        </w:rPr>
      </w:pPr>
      <w:r>
        <w:rPr>
          <w:rFonts w:ascii="Times New Roman" w:hAnsi="Times New Roman" w:eastAsia="仿宋_GB2312" w:cs="Times New Roman"/>
          <w:b/>
          <w:color w:val="000000"/>
          <w:kern w:val="0"/>
          <w:sz w:val="32"/>
          <w:szCs w:val="32"/>
        </w:rPr>
        <w:t>（一）机关运行经费支出情况</w:t>
      </w:r>
    </w:p>
    <w:p>
      <w:pPr>
        <w:autoSpaceDE w:val="0"/>
        <w:autoSpaceDN w:val="0"/>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省委组织部</w:t>
      </w:r>
      <w:r>
        <w:rPr>
          <w:rFonts w:ascii="Times New Roman" w:hAnsi="Times New Roman" w:eastAsia="仿宋_GB2312" w:cs="Times New Roman"/>
          <w:kern w:val="0"/>
          <w:sz w:val="32"/>
          <w:szCs w:val="32"/>
        </w:rPr>
        <w:t>2019年度机关运行经费支出</w:t>
      </w:r>
      <w:r>
        <w:rPr>
          <w:rFonts w:hint="eastAsia" w:ascii="Times New Roman" w:hAnsi="Times New Roman" w:eastAsia="仿宋" w:cs="Times New Roman"/>
          <w:sz w:val="32"/>
          <w:szCs w:val="32"/>
        </w:rPr>
        <w:t>1075.98</w:t>
      </w:r>
      <w:r>
        <w:rPr>
          <w:rFonts w:ascii="Times New Roman" w:hAnsi="Times New Roman" w:eastAsia="仿宋_GB2312" w:cs="Times New Roman"/>
          <w:kern w:val="0"/>
          <w:sz w:val="32"/>
          <w:szCs w:val="32"/>
        </w:rPr>
        <w:t>万元，比2018年度增加</w:t>
      </w:r>
      <w:r>
        <w:rPr>
          <w:rFonts w:hint="eastAsia" w:ascii="Times New Roman" w:hAnsi="Times New Roman" w:eastAsia="仿宋_GB2312" w:cs="Times New Roman"/>
          <w:kern w:val="0"/>
          <w:sz w:val="32"/>
          <w:szCs w:val="32"/>
        </w:rPr>
        <w:t>43.76</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rPr>
        <w:t>4.24</w:t>
      </w:r>
      <w:r>
        <w:rPr>
          <w:rFonts w:ascii="Times New Roman" w:hAnsi="Times New Roman" w:eastAsia="仿宋_GB2312" w:cs="Times New Roman"/>
          <w:kern w:val="0"/>
          <w:sz w:val="32"/>
          <w:szCs w:val="32"/>
        </w:rPr>
        <w:t>%，主要原因是2019年新购置车辆一台17.9</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万元，原公务员局人员转隶我部，支出相应增加。</w:t>
      </w:r>
    </w:p>
    <w:p>
      <w:pPr>
        <w:ind w:firstLine="643" w:firstLineChars="200"/>
        <w:rPr>
          <w:rFonts w:ascii="Times New Roman" w:hAnsi="Times New Roman" w:eastAsia="仿宋_GB2312" w:cs="Times New Roman"/>
          <w:b/>
          <w:color w:val="000000"/>
          <w:kern w:val="0"/>
          <w:sz w:val="32"/>
          <w:szCs w:val="32"/>
        </w:rPr>
      </w:pPr>
      <w:r>
        <w:rPr>
          <w:rFonts w:ascii="Times New Roman" w:hAnsi="Times New Roman" w:eastAsia="仿宋_GB2312" w:cs="Times New Roman"/>
          <w:b/>
          <w:color w:val="000000"/>
          <w:kern w:val="0"/>
          <w:sz w:val="32"/>
          <w:szCs w:val="32"/>
        </w:rPr>
        <w:t>（二）一般性支出情况</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2019年本部门开支会议费301.81万元，</w:t>
      </w:r>
      <w:r>
        <w:rPr>
          <w:rFonts w:hint="eastAsia" w:ascii="Times New Roman" w:hAnsi="Times New Roman" w:eastAsia="仿宋_GB2312" w:cs="Times New Roman"/>
          <w:kern w:val="0"/>
          <w:sz w:val="32"/>
          <w:szCs w:val="32"/>
        </w:rPr>
        <w:t>全年共</w:t>
      </w:r>
      <w:r>
        <w:rPr>
          <w:rFonts w:ascii="Times New Roman" w:hAnsi="Times New Roman" w:eastAsia="仿宋_GB2312" w:cs="Times New Roman"/>
          <w:kern w:val="0"/>
          <w:sz w:val="32"/>
          <w:szCs w:val="32"/>
        </w:rPr>
        <w:t>召开12次</w:t>
      </w:r>
      <w:r>
        <w:rPr>
          <w:rFonts w:hint="eastAsia" w:ascii="Times New Roman" w:hAnsi="Times New Roman" w:eastAsia="仿宋_GB2312" w:cs="Times New Roman"/>
          <w:kern w:val="0"/>
          <w:sz w:val="32"/>
          <w:szCs w:val="32"/>
        </w:rPr>
        <w:t>全省大型</w:t>
      </w:r>
      <w:r>
        <w:rPr>
          <w:rFonts w:ascii="Times New Roman" w:hAnsi="Times New Roman" w:eastAsia="仿宋_GB2312" w:cs="Times New Roman"/>
          <w:kern w:val="0"/>
          <w:sz w:val="32"/>
          <w:szCs w:val="32"/>
        </w:rPr>
        <w:t>会议，人数约</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000人，会议内容分别是全省市厅级主要领导干部坚持底线思维着力防范化解重大风险专题研讨会，</w:t>
      </w:r>
      <w:r>
        <w:rPr>
          <w:rFonts w:ascii="Times New Roman" w:hAnsi="Times New Roman" w:eastAsia="仿宋_GB2312" w:cs="Times New Roman"/>
          <w:sz w:val="32"/>
          <w:szCs w:val="32"/>
        </w:rPr>
        <w:t>全省组织部长</w:t>
      </w:r>
      <w:r>
        <w:rPr>
          <w:rFonts w:ascii="Times New Roman" w:hAnsi="Times New Roman" w:eastAsia="仿宋_GB2312" w:cs="Times New Roman"/>
          <w:kern w:val="0"/>
          <w:sz w:val="32"/>
          <w:szCs w:val="32"/>
        </w:rPr>
        <w:t>会议，全省组织部门参与扫黑除恶专项斗争经验交流座谈会，全省公务员信息更新采集和干部统计工作推进会，市州和省直行业系统党（工）委书记抓基层党建暨落实意识形态责任制述职评议会，市州委组织部长抓党建促脱贫攻坚述职视频会议，全省学习贯彻《干部任用条例》和公务员法暨公务员工作座谈会，第九届全国“人民满意的公务员”和 “人员满意的公务员集体”受表彰对象座谈会，全省公务员职务与职级并行制度实施工作推进会，全省公务员招录计划审核工作会议，第八、九批援藏干部人才轮换工作会议，全省党性教育第二批精品课评审会议；开支培训费958.86万元，用于开展21</w:t>
      </w:r>
      <w:r>
        <w:rPr>
          <w:rFonts w:hint="eastAsia" w:ascii="Times New Roman" w:hAnsi="Times New Roman" w:eastAsia="仿宋_GB2312" w:cs="Times New Roman"/>
          <w:kern w:val="0"/>
          <w:sz w:val="32"/>
          <w:szCs w:val="32"/>
        </w:rPr>
        <w:t>批</w:t>
      </w:r>
      <w:r>
        <w:rPr>
          <w:rFonts w:ascii="Times New Roman" w:hAnsi="Times New Roman" w:eastAsia="仿宋_GB2312" w:cs="Times New Roman"/>
          <w:kern w:val="0"/>
          <w:sz w:val="32"/>
          <w:szCs w:val="32"/>
        </w:rPr>
        <w:t>次培训，人数约</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000人，培训的主要内容分别</w:t>
      </w:r>
      <w:r>
        <w:rPr>
          <w:rFonts w:hint="eastAsia" w:ascii="Times New Roman" w:hAnsi="Times New Roman" w:eastAsia="仿宋_GB2312" w:cs="Times New Roman"/>
          <w:kern w:val="0"/>
          <w:sz w:val="32"/>
          <w:szCs w:val="32"/>
        </w:rPr>
        <w:t>是</w:t>
      </w:r>
      <w:r>
        <w:rPr>
          <w:rFonts w:ascii="Times New Roman" w:hAnsi="Times New Roman" w:eastAsia="仿宋_GB2312" w:cs="Times New Roman"/>
          <w:kern w:val="0"/>
          <w:sz w:val="32"/>
          <w:szCs w:val="32"/>
        </w:rPr>
        <w:t>2019年定向选调生招录面试工作培训班，党建引领助推民营企业高质量发展观摩交流培训班，驻村帮扶工作队长片区培训班（共3期），湖南省党代表履职能力提升专题培训示范班（共2期），乡村振兴人才“爱国奉献”教育培训班，园区高质量发展专题培训班，全省乡村振兴暨村级集体经济发展专题培训示范班，全省城市基层党建工作专题培训示范班，全省基层党建工作重点任务专题培训示范班，全省两新党建业务骨干暨两新组织党组织书记、出资人（负责人）示范培训班，全省组织人事干部培训班，2019年定向选调生岗前培训，公务员脱贫攻坚专项培训班，全国公务员信息更新采集和干部统计工作培训班，“树立法制意识、服务科学发展”专题研修班，“增强管理能力、提升综合素质”专题研修班，“新经济与湖南高质量发展”专题研修班，领导干部“担当作为”示范培训班，省直机关新录用公务员初任培训班。</w:t>
      </w:r>
    </w:p>
    <w:p>
      <w:pPr>
        <w:ind w:firstLine="643" w:firstLineChars="200"/>
        <w:rPr>
          <w:rFonts w:ascii="Times New Roman" w:hAnsi="Times New Roman" w:eastAsia="仿宋_GB2312" w:cs="Times New Roman"/>
          <w:b/>
          <w:color w:val="000000"/>
          <w:kern w:val="0"/>
          <w:sz w:val="32"/>
          <w:szCs w:val="32"/>
        </w:rPr>
      </w:pPr>
      <w:r>
        <w:rPr>
          <w:rFonts w:ascii="Times New Roman" w:hAnsi="Times New Roman" w:eastAsia="仿宋_GB2312" w:cs="Times New Roman"/>
          <w:b/>
          <w:color w:val="000000"/>
          <w:kern w:val="0"/>
          <w:sz w:val="32"/>
          <w:szCs w:val="32"/>
        </w:rPr>
        <w:t>（三）政府采购支出情况</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本部门2019年度政府采购支出总额66万元，全部是政府采购货物</w:t>
      </w:r>
      <w:r>
        <w:rPr>
          <w:rFonts w:hint="eastAsia" w:ascii="Times New Roman" w:hAnsi="Times New Roman" w:eastAsia="仿宋_GB2312" w:cs="Times New Roman"/>
          <w:color w:val="000000"/>
          <w:kern w:val="0"/>
          <w:sz w:val="32"/>
          <w:szCs w:val="32"/>
          <w:lang w:eastAsia="zh-CN"/>
        </w:rPr>
        <w:t>支出</w:t>
      </w:r>
      <w:r>
        <w:rPr>
          <w:rFonts w:ascii="Times New Roman" w:hAnsi="Times New Roman" w:eastAsia="仿宋_GB2312" w:cs="Times New Roman"/>
          <w:color w:val="000000"/>
          <w:kern w:val="0"/>
          <w:sz w:val="32"/>
          <w:szCs w:val="32"/>
        </w:rPr>
        <w:t>。授予中小企业合同金额</w:t>
      </w:r>
      <w:r>
        <w:rPr>
          <w:rFonts w:hint="eastAsia" w:ascii="Times New Roman" w:hAnsi="Times New Roman" w:eastAsia="仿宋_GB2312" w:cs="Times New Roman"/>
          <w:color w:val="000000"/>
          <w:kern w:val="0"/>
          <w:sz w:val="32"/>
          <w:szCs w:val="32"/>
          <w:lang w:val="en-US" w:eastAsia="zh-CN"/>
        </w:rPr>
        <w:t>66</w:t>
      </w:r>
      <w:r>
        <w:rPr>
          <w:rFonts w:ascii="Times New Roman" w:hAnsi="Times New Roman" w:eastAsia="仿宋_GB2312" w:cs="Times New Roman"/>
          <w:color w:val="000000"/>
          <w:kern w:val="0"/>
          <w:sz w:val="32"/>
          <w:szCs w:val="32"/>
        </w:rPr>
        <w:t>万元，占政府采购支出总额的</w:t>
      </w:r>
      <w:r>
        <w:rPr>
          <w:rFonts w:hint="eastAsia" w:ascii="Times New Roman" w:hAnsi="Times New Roman" w:eastAsia="仿宋_GB2312" w:cs="Times New Roman"/>
          <w:color w:val="000000"/>
          <w:kern w:val="0"/>
          <w:sz w:val="32"/>
          <w:szCs w:val="32"/>
          <w:lang w:val="en-US" w:eastAsia="zh-CN"/>
        </w:rPr>
        <w:t>100</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w:t>
      </w:r>
    </w:p>
    <w:p>
      <w:pPr>
        <w:ind w:firstLine="643" w:firstLineChars="200"/>
        <w:rPr>
          <w:rFonts w:ascii="Times New Roman" w:hAnsi="Times New Roman" w:eastAsia="仿宋_GB2312" w:cs="Times New Roman"/>
          <w:b/>
          <w:color w:val="000000"/>
          <w:kern w:val="0"/>
          <w:sz w:val="32"/>
          <w:szCs w:val="32"/>
        </w:rPr>
      </w:pPr>
      <w:r>
        <w:rPr>
          <w:rFonts w:ascii="Times New Roman" w:hAnsi="Times New Roman" w:eastAsia="仿宋_GB2312" w:cs="Times New Roman"/>
          <w:b/>
          <w:color w:val="000000"/>
          <w:kern w:val="0"/>
          <w:sz w:val="32"/>
          <w:szCs w:val="32"/>
        </w:rPr>
        <w:t>（四）国有资产占用情况</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截至2019年12月31日，本单位共有车辆13辆，其中，领导干部用车6辆、一般公务用车7台；单位无价值50万元以上通用设备</w:t>
      </w:r>
      <w:r>
        <w:rPr>
          <w:rFonts w:hint="eastAsia" w:ascii="Times New Roman" w:hAnsi="Times New Roman" w:eastAsia="仿宋_GB2312" w:cs="Times New Roman"/>
          <w:color w:val="000000"/>
          <w:kern w:val="0"/>
          <w:sz w:val="32"/>
          <w:szCs w:val="32"/>
        </w:rPr>
        <w:t>，单位</w:t>
      </w:r>
      <w:r>
        <w:rPr>
          <w:rFonts w:ascii="Times New Roman" w:hAnsi="Times New Roman" w:eastAsia="仿宋_GB2312" w:cs="Times New Roman"/>
          <w:color w:val="000000"/>
          <w:kern w:val="0"/>
          <w:sz w:val="32"/>
          <w:szCs w:val="32"/>
        </w:rPr>
        <w:t>无价值100万元以上专用设备。</w:t>
      </w:r>
    </w:p>
    <w:p>
      <w:pPr>
        <w:ind w:firstLine="643" w:firstLineChars="200"/>
        <w:rPr>
          <w:rFonts w:ascii="Times New Roman" w:hAnsi="Times New Roman" w:eastAsia="仿宋_GB2312" w:cs="Times New Roman"/>
          <w:b/>
          <w:color w:val="000000"/>
          <w:kern w:val="0"/>
          <w:sz w:val="32"/>
          <w:szCs w:val="32"/>
        </w:rPr>
      </w:pPr>
      <w:r>
        <w:rPr>
          <w:rFonts w:hint="eastAsia" w:ascii="Times New Roman" w:hAnsi="Times New Roman" w:eastAsia="仿宋_GB2312" w:cs="Times New Roman"/>
          <w:b/>
          <w:color w:val="000000"/>
          <w:kern w:val="0"/>
          <w:sz w:val="32"/>
          <w:szCs w:val="32"/>
        </w:rPr>
        <w:t>（五）其他说明</w:t>
      </w:r>
    </w:p>
    <w:p>
      <w:pPr>
        <w:widowControl/>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决算数据四舍五入取值，小数点后两位可能存在细微出入。</w:t>
      </w:r>
    </w:p>
    <w:p>
      <w:pPr>
        <w:ind w:firstLine="640" w:firstLineChars="200"/>
        <w:rPr>
          <w:rFonts w:ascii="Times New Roman" w:hAnsi="Times New Roman" w:eastAsia="仿宋_GB2312" w:cs="Times New Roman"/>
          <w:color w:val="000000"/>
          <w:kern w:val="0"/>
          <w:sz w:val="32"/>
          <w:szCs w:val="3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cs="Times New Roman"/>
          <w:sz w:val="72"/>
          <w:szCs w:val="72"/>
        </w:rPr>
      </w:pPr>
      <w:r>
        <w:rPr>
          <w:rFonts w:ascii="Times New Roman" w:cs="Times New Roman"/>
          <w:sz w:val="72"/>
          <w:szCs w:val="72"/>
        </w:rPr>
        <w:t>第四部分</w:t>
      </w:r>
    </w:p>
    <w:p>
      <w:pPr>
        <w:jc w:val="center"/>
        <w:rPr>
          <w:rFonts w:ascii="Times New Roman" w:hAnsi="Times New Roman" w:eastAsia="黑体" w:cs="Times New Roman"/>
          <w:color w:val="000000"/>
          <w:kern w:val="0"/>
          <w:sz w:val="70"/>
          <w:szCs w:val="70"/>
        </w:rPr>
      </w:pPr>
    </w:p>
    <w:p>
      <w:pPr>
        <w:jc w:val="center"/>
        <w:rPr>
          <w:rFonts w:ascii="Times New Roman" w:hAnsi="Times New Roman" w:eastAsia="黑体" w:cs="Times New Roman"/>
          <w:color w:val="000000"/>
          <w:kern w:val="0"/>
          <w:sz w:val="70"/>
          <w:szCs w:val="70"/>
        </w:rPr>
      </w:pPr>
      <w:r>
        <w:rPr>
          <w:rFonts w:ascii="Times New Roman" w:hAnsi="Times New Roman" w:eastAsia="黑体" w:cs="Times New Roman"/>
          <w:color w:val="000000"/>
          <w:kern w:val="0"/>
          <w:sz w:val="70"/>
          <w:szCs w:val="70"/>
        </w:rPr>
        <w:t>名词解释</w:t>
      </w:r>
    </w:p>
    <w:p>
      <w:pPr>
        <w:widowControl/>
        <w:ind w:firstLine="700" w:firstLineChars="100"/>
        <w:jc w:val="left"/>
        <w:rPr>
          <w:rFonts w:ascii="仿宋_GB2312" w:hAnsi="Times New Roman" w:eastAsia="仿宋_GB2312" w:cs="Times New Roman"/>
          <w:sz w:val="32"/>
          <w:szCs w:val="32"/>
        </w:rPr>
      </w:pPr>
      <w:r>
        <w:rPr>
          <w:rFonts w:ascii="Times New Roman" w:hAnsi="Times New Roman" w:eastAsia="仿宋_GB2312" w:cs="Times New Roman"/>
          <w:color w:val="000000"/>
          <w:kern w:val="0"/>
          <w:sz w:val="70"/>
          <w:szCs w:val="70"/>
        </w:rPr>
        <w:br w:type="page"/>
      </w:r>
      <w:r>
        <w:rPr>
          <w:rFonts w:hint="eastAsia" w:ascii="仿宋_GB2312" w:hAnsi="Times New Roman" w:eastAsia="仿宋_GB2312" w:cs="Times New Roman"/>
          <w:sz w:val="32"/>
          <w:szCs w:val="32"/>
        </w:rPr>
        <w:t>一、财政拨款收入：指财政当年拨付的资金。</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二、年初结转和结余：指以前年度尚未完成、结转到本年按有关规定继续使用的资金。</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三、年末结转和结余：指本年度或以前年度预算安排、因客观条件发生变化无法按计划实施，需要延迟到以后年度按有关规定继续使用的资金。</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四、基本支出：指为保障机构正常运转、完成日常工作任务而发生的人员支出和公用支出。</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五、项目支出：指在基本支出之外为完成特定行政任务和事业发展目标所发生的支出。</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六、“三公”经费：指财政拨款安排的因公出国（境）、公务用车购置及运行费和公务接待费。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机关运行经费：为保障行政单位运行用于购买货物和服务的各项资金，包括办公费、印刷费、邮电费、差旅费、会议费、福利费、日常维修费、专用材料及一般设备购置费、办公用房水电费、办公用房取暖费、办公用房物业管理费、公务用车购置运行费以及其他费用。</w:t>
      </w:r>
    </w:p>
    <w:p>
      <w:pPr>
        <w:rPr>
          <w:rFonts w:ascii="Times New Roman" w:hAnsi="Times New Roman" w:cs="Times New Roman"/>
        </w:rPr>
      </w:pPr>
    </w:p>
    <w:p>
      <w:pPr>
        <w:widowControl/>
        <w:jc w:val="left"/>
        <w:rPr>
          <w:rFonts w:ascii="Times New Roman" w:hAnsi="Times New Roman" w:eastAsia="仿宋_GB2312" w:cs="Times New Roman"/>
          <w:i/>
          <w:color w:val="FF0000"/>
          <w:sz w:val="32"/>
          <w:szCs w:val="32"/>
        </w:rPr>
      </w:pPr>
      <w:r>
        <w:rPr>
          <w:rFonts w:ascii="Times New Roman" w:hAnsi="Times New Roman" w:eastAsia="仿宋_GB2312" w:cs="Times New Roman"/>
          <w:i/>
          <w:color w:val="FF0000"/>
          <w:sz w:val="32"/>
          <w:szCs w:val="32"/>
        </w:rPr>
        <w:br w:type="page"/>
      </w: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eastAsia="仿宋_GB2312" w:cs="Times New Roman"/>
          <w:sz w:val="72"/>
          <w:szCs w:val="72"/>
        </w:rPr>
      </w:pPr>
    </w:p>
    <w:p>
      <w:pPr>
        <w:pStyle w:val="10"/>
        <w:jc w:val="center"/>
        <w:rPr>
          <w:rFonts w:ascii="Times New Roman" w:cs="Times New Roman"/>
          <w:sz w:val="72"/>
          <w:szCs w:val="72"/>
        </w:rPr>
      </w:pPr>
      <w:r>
        <w:rPr>
          <w:rFonts w:ascii="Times New Roman" w:cs="Times New Roman"/>
          <w:sz w:val="72"/>
          <w:szCs w:val="72"/>
        </w:rPr>
        <w:t>第五部分</w:t>
      </w:r>
    </w:p>
    <w:p>
      <w:pPr>
        <w:jc w:val="center"/>
        <w:rPr>
          <w:rFonts w:ascii="Times New Roman" w:hAnsi="Times New Roman" w:eastAsia="黑体" w:cs="Times New Roman"/>
          <w:color w:val="000000"/>
          <w:kern w:val="0"/>
          <w:sz w:val="70"/>
          <w:szCs w:val="70"/>
        </w:rPr>
      </w:pPr>
    </w:p>
    <w:p>
      <w:pPr>
        <w:jc w:val="center"/>
        <w:rPr>
          <w:rFonts w:ascii="Times New Roman" w:hAnsi="Times New Roman" w:eastAsia="黑体" w:cs="Times New Roman"/>
          <w:color w:val="000000"/>
          <w:kern w:val="0"/>
          <w:sz w:val="70"/>
          <w:szCs w:val="70"/>
        </w:rPr>
      </w:pPr>
      <w:r>
        <w:rPr>
          <w:rFonts w:ascii="Times New Roman" w:hAnsi="Times New Roman" w:eastAsia="黑体" w:cs="Times New Roman"/>
          <w:color w:val="000000"/>
          <w:kern w:val="0"/>
          <w:sz w:val="70"/>
          <w:szCs w:val="70"/>
        </w:rPr>
        <w:t>附件</w:t>
      </w:r>
    </w:p>
    <w:p>
      <w:pPr>
        <w:widowControl/>
        <w:jc w:val="left"/>
        <w:rPr>
          <w:rFonts w:eastAsia="方正小标宋简体"/>
          <w:b/>
          <w:sz w:val="44"/>
          <w:szCs w:val="44"/>
        </w:rPr>
      </w:pPr>
      <w:r>
        <w:rPr>
          <w:rFonts w:ascii="Times New Roman" w:hAnsi="Times New Roman" w:eastAsia="仿宋_GB2312" w:cs="Times New Roman"/>
          <w:color w:val="000000"/>
          <w:kern w:val="0"/>
          <w:sz w:val="70"/>
          <w:szCs w:val="70"/>
        </w:rPr>
        <w:br w:type="page"/>
      </w:r>
    </w:p>
    <w:p>
      <w:pPr>
        <w:spacing w:beforeLines="150" w:afterLines="50" w:line="600" w:lineRule="exact"/>
        <w:jc w:val="center"/>
        <w:rPr>
          <w:rFonts w:hint="eastAsia" w:eastAsia="方正小标宋简体"/>
          <w:bCs/>
          <w:sz w:val="44"/>
          <w:szCs w:val="44"/>
        </w:rPr>
      </w:pPr>
    </w:p>
    <w:p>
      <w:pPr>
        <w:spacing w:beforeLines="150" w:afterLines="50"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2019</w:t>
      </w:r>
      <w:r>
        <w:rPr>
          <w:rFonts w:ascii="Times New Roman" w:eastAsia="方正小标宋简体" w:cs="Times New Roman"/>
          <w:bCs/>
          <w:sz w:val="44"/>
          <w:szCs w:val="44"/>
        </w:rPr>
        <w:t>年度省委组织部整体支出绩效自评报告</w:t>
      </w:r>
    </w:p>
    <w:p>
      <w:pPr>
        <w:spacing w:beforeLines="150" w:afterLines="50" w:line="600" w:lineRule="exact"/>
        <w:jc w:val="center"/>
        <w:rPr>
          <w:rFonts w:ascii="Times New Roman" w:hAnsi="Times New Roman" w:eastAsia="方正小标宋简体" w:cs="Times New Roman"/>
          <w:bCs/>
          <w:sz w:val="44"/>
          <w:szCs w:val="44"/>
        </w:rPr>
      </w:pPr>
    </w:p>
    <w:p>
      <w:pPr>
        <w:spacing w:beforeLines="150" w:afterLines="50" w:line="600" w:lineRule="exact"/>
        <w:jc w:val="center"/>
        <w:rPr>
          <w:rFonts w:ascii="Times New Roman" w:hAnsi="Times New Roman" w:eastAsia="方正小标宋简体" w:cs="Times New Roman"/>
          <w:bCs/>
          <w:sz w:val="44"/>
          <w:szCs w:val="44"/>
        </w:rPr>
      </w:pPr>
    </w:p>
    <w:p>
      <w:pPr>
        <w:spacing w:beforeLines="150" w:afterLines="50" w:line="600" w:lineRule="exact"/>
        <w:jc w:val="center"/>
        <w:rPr>
          <w:rFonts w:ascii="Times New Roman" w:hAnsi="Times New Roman" w:eastAsia="方正小标宋简体" w:cs="Times New Roman"/>
          <w:bCs/>
          <w:sz w:val="44"/>
          <w:szCs w:val="44"/>
        </w:rPr>
      </w:pPr>
    </w:p>
    <w:p>
      <w:pPr>
        <w:spacing w:beforeLines="150" w:afterLines="50" w:line="600" w:lineRule="exact"/>
        <w:jc w:val="center"/>
        <w:rPr>
          <w:rFonts w:ascii="Times New Roman" w:hAnsi="Times New Roman" w:eastAsia="方正小标宋简体" w:cs="Times New Roman"/>
          <w:bCs/>
          <w:sz w:val="44"/>
          <w:szCs w:val="44"/>
        </w:rPr>
      </w:pPr>
    </w:p>
    <w:p>
      <w:pPr>
        <w:spacing w:beforeLines="150" w:afterLines="50" w:line="600" w:lineRule="exact"/>
        <w:jc w:val="center"/>
        <w:rPr>
          <w:rFonts w:ascii="Times New Roman" w:hAnsi="Times New Roman" w:eastAsia="方正小标宋简体" w:cs="Times New Roman"/>
          <w:bCs/>
          <w:sz w:val="44"/>
          <w:szCs w:val="44"/>
        </w:rPr>
      </w:pPr>
    </w:p>
    <w:p>
      <w:pPr>
        <w:spacing w:beforeLines="150" w:afterLines="50" w:line="600" w:lineRule="exact"/>
        <w:jc w:val="center"/>
        <w:rPr>
          <w:rFonts w:ascii="Times New Roman" w:hAnsi="Times New Roman" w:eastAsia="方正小标宋简体" w:cs="Times New Roman"/>
          <w:bCs/>
          <w:sz w:val="44"/>
          <w:szCs w:val="44"/>
        </w:rPr>
      </w:pPr>
    </w:p>
    <w:p>
      <w:pPr>
        <w:spacing w:beforeLines="150" w:afterLines="50" w:line="600" w:lineRule="exact"/>
        <w:jc w:val="center"/>
        <w:rPr>
          <w:rFonts w:ascii="Times New Roman" w:hAnsi="Times New Roman" w:eastAsia="方正小标宋简体" w:cs="Times New Roman"/>
          <w:bCs/>
          <w:sz w:val="44"/>
          <w:szCs w:val="44"/>
        </w:rPr>
      </w:pPr>
    </w:p>
    <w:p>
      <w:pPr>
        <w:spacing w:beforeLines="150" w:afterLines="50" w:line="600" w:lineRule="exact"/>
        <w:jc w:val="center"/>
        <w:rPr>
          <w:rFonts w:ascii="Times New Roman" w:hAnsi="Times New Roman" w:eastAsia="方正小标宋简体" w:cs="Times New Roman"/>
          <w:bCs/>
          <w:sz w:val="44"/>
          <w:szCs w:val="44"/>
        </w:rPr>
      </w:pPr>
    </w:p>
    <w:p>
      <w:pPr>
        <w:spacing w:beforeLines="150" w:afterLines="50" w:line="600" w:lineRule="exact"/>
        <w:jc w:val="center"/>
        <w:rPr>
          <w:rFonts w:ascii="Times New Roman" w:hAnsi="Times New Roman" w:eastAsia="方正小标宋简体" w:cs="Times New Roman"/>
          <w:bCs/>
          <w:sz w:val="44"/>
          <w:szCs w:val="44"/>
        </w:rPr>
      </w:pPr>
    </w:p>
    <w:p>
      <w:pPr>
        <w:spacing w:beforeLines="150" w:afterLines="50" w:line="480" w:lineRule="exact"/>
        <w:jc w:val="center"/>
        <w:rPr>
          <w:rFonts w:ascii="Times New Roman" w:hAnsi="Times New Roman" w:eastAsia="楷体_GB2312" w:cs="Times New Roman"/>
          <w:bCs/>
          <w:sz w:val="32"/>
          <w:szCs w:val="32"/>
        </w:rPr>
      </w:pPr>
      <w:r>
        <w:rPr>
          <w:rFonts w:ascii="Times New Roman" w:eastAsia="楷体_GB2312" w:cs="Times New Roman"/>
          <w:bCs/>
          <w:sz w:val="32"/>
          <w:szCs w:val="32"/>
        </w:rPr>
        <w:t>中共湖南省委组织部</w:t>
      </w:r>
    </w:p>
    <w:p>
      <w:pPr>
        <w:spacing w:afterLines="50" w:line="48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2020</w:t>
      </w:r>
      <w:r>
        <w:rPr>
          <w:rFonts w:ascii="Times New Roman" w:eastAsia="楷体_GB2312" w:cs="Times New Roman"/>
          <w:bCs/>
          <w:sz w:val="32"/>
          <w:szCs w:val="32"/>
        </w:rPr>
        <w:t>年</w:t>
      </w:r>
      <w:r>
        <w:rPr>
          <w:rFonts w:ascii="Times New Roman" w:hAnsi="Times New Roman" w:eastAsia="楷体_GB2312" w:cs="Times New Roman"/>
          <w:bCs/>
          <w:sz w:val="32"/>
          <w:szCs w:val="32"/>
        </w:rPr>
        <w:t>6</w:t>
      </w:r>
      <w:r>
        <w:rPr>
          <w:rFonts w:ascii="Times New Roman" w:eastAsia="楷体_GB2312" w:cs="Times New Roman"/>
          <w:bCs/>
          <w:sz w:val="32"/>
          <w:szCs w:val="32"/>
        </w:rPr>
        <w:t>月</w:t>
      </w:r>
      <w:r>
        <w:rPr>
          <w:rFonts w:ascii="Times New Roman" w:hAnsi="Times New Roman" w:eastAsia="楷体_GB2312" w:cs="Times New Roman"/>
          <w:bCs/>
          <w:sz w:val="32"/>
          <w:szCs w:val="32"/>
        </w:rPr>
        <w:t>15</w:t>
      </w:r>
      <w:r>
        <w:rPr>
          <w:rFonts w:ascii="Times New Roman" w:eastAsia="楷体_GB2312" w:cs="Times New Roman"/>
          <w:bCs/>
          <w:sz w:val="32"/>
          <w:szCs w:val="32"/>
        </w:rPr>
        <w:t>日</w:t>
      </w:r>
    </w:p>
    <w:p>
      <w:pPr>
        <w:pStyle w:val="11"/>
        <w:numPr>
          <w:ilvl w:val="0"/>
          <w:numId w:val="4"/>
        </w:numPr>
        <w:spacing w:line="600" w:lineRule="exact"/>
        <w:ind w:firstLineChars="0"/>
        <w:rPr>
          <w:rFonts w:ascii="Times New Roman" w:hAnsi="Times New Roman" w:eastAsia="黑体" w:cs="Times New Roman"/>
          <w:position w:val="2"/>
          <w:sz w:val="32"/>
          <w:szCs w:val="32"/>
        </w:rPr>
        <w:sectPr>
          <w:footerReference r:id="rId4" w:type="default"/>
          <w:pgSz w:w="11906" w:h="16838"/>
          <w:pgMar w:top="1418" w:right="1418" w:bottom="1418" w:left="1418" w:header="851" w:footer="992" w:gutter="0"/>
          <w:cols w:space="720" w:num="1"/>
          <w:docGrid w:type="lines" w:linePitch="312" w:charSpace="0"/>
        </w:sectPr>
      </w:pPr>
    </w:p>
    <w:p>
      <w:pPr>
        <w:pStyle w:val="11"/>
        <w:spacing w:line="600" w:lineRule="exact"/>
        <w:ind w:firstLine="0" w:firstLineChars="0"/>
        <w:rPr>
          <w:rFonts w:eastAsia="黑体"/>
          <w:position w:val="2"/>
          <w:sz w:val="32"/>
          <w:szCs w:val="32"/>
        </w:rPr>
      </w:pPr>
      <w:r>
        <w:rPr>
          <w:rFonts w:hint="eastAsia" w:eastAsia="黑体"/>
          <w:position w:val="2"/>
          <w:sz w:val="32"/>
          <w:szCs w:val="32"/>
        </w:rPr>
        <w:t xml:space="preserve">     一、</w:t>
      </w:r>
      <w:r>
        <w:rPr>
          <w:rFonts w:eastAsia="黑体"/>
          <w:position w:val="2"/>
          <w:sz w:val="32"/>
          <w:szCs w:val="32"/>
        </w:rPr>
        <w:t>部门基本情况</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省委组织部是省委主管党建工作、干部工作、人才工作和公务员队伍建设管理工作的职能部门。</w:t>
      </w:r>
    </w:p>
    <w:p>
      <w:pPr>
        <w:spacing w:line="580" w:lineRule="exact"/>
        <w:rPr>
          <w:rFonts w:ascii="黑体" w:hAnsi="Times New Roman" w:eastAsia="黑体" w:cs="Times New Roman"/>
          <w:position w:val="2"/>
          <w:sz w:val="32"/>
          <w:szCs w:val="32"/>
        </w:rPr>
      </w:pPr>
      <w:r>
        <w:rPr>
          <w:rFonts w:hint="eastAsia" w:ascii="黑体" w:hAnsi="Times New Roman" w:eastAsia="黑体" w:cs="Times New Roman"/>
          <w:position w:val="2"/>
          <w:sz w:val="32"/>
          <w:szCs w:val="32"/>
        </w:rPr>
        <w:t xml:space="preserve">    二、一般公共预算支出情况</w:t>
      </w:r>
    </w:p>
    <w:p>
      <w:pPr>
        <w:spacing w:line="580" w:lineRule="exact"/>
        <w:ind w:firstLine="640" w:firstLineChars="200"/>
        <w:rPr>
          <w:rFonts w:ascii="Times New Roman" w:hAnsi="Times New Roman" w:eastAsia="仿宋_GB2312" w:cs="Times New Roman"/>
          <w:position w:val="2"/>
          <w:sz w:val="32"/>
          <w:szCs w:val="32"/>
        </w:rPr>
      </w:pPr>
      <w:r>
        <w:rPr>
          <w:rFonts w:ascii="Times New Roman" w:hAnsi="Times New Roman" w:eastAsia="仿宋_GB2312" w:cs="Times New Roman"/>
          <w:sz w:val="32"/>
        </w:rPr>
        <w:t>2019年一般公共预算拨款收入9486万元,上年度财政项目指标结转460万元，2019年追加经费收入811万元。全年经费收入共计10759万元。2019年一般公共预算支出10006万元，其中基本支出5300万元，项目支出4706万元，</w:t>
      </w:r>
      <w:r>
        <w:rPr>
          <w:rFonts w:ascii="Times New Roman" w:hAnsi="Times New Roman" w:eastAsia="仿宋_GB2312" w:cs="Times New Roman"/>
          <w:spacing w:val="-6"/>
          <w:sz w:val="32"/>
        </w:rPr>
        <w:t>年末结余753万元</w:t>
      </w:r>
      <w:r>
        <w:rPr>
          <w:rFonts w:ascii="Times New Roman" w:hAnsi="Times New Roman" w:eastAsia="仿宋_GB2312" w:cs="Times New Roman"/>
          <w:sz w:val="32"/>
        </w:rPr>
        <w:t>。</w:t>
      </w:r>
    </w:p>
    <w:p>
      <w:pPr>
        <w:pStyle w:val="2"/>
        <w:spacing w:line="580" w:lineRule="exact"/>
        <w:ind w:firstLine="640" w:firstLineChars="200"/>
        <w:rPr>
          <w:rFonts w:ascii="楷体_GB2312" w:hAnsi="Times New Roman" w:eastAsia="楷体_GB2312"/>
          <w:position w:val="2"/>
          <w:sz w:val="32"/>
          <w:szCs w:val="32"/>
        </w:rPr>
      </w:pPr>
      <w:r>
        <w:rPr>
          <w:rFonts w:hint="eastAsia" w:ascii="楷体_GB2312" w:hAnsi="Times New Roman" w:eastAsia="楷体_GB2312"/>
          <w:position w:val="2"/>
          <w:sz w:val="32"/>
          <w:szCs w:val="32"/>
        </w:rPr>
        <w:t>（一） 基本支出情况</w:t>
      </w:r>
    </w:p>
    <w:p>
      <w:pPr>
        <w:pStyle w:val="2"/>
        <w:spacing w:line="580" w:lineRule="exact"/>
        <w:ind w:firstLine="640" w:firstLineChars="200"/>
        <w:rPr>
          <w:rFonts w:ascii="Times New Roman" w:hAnsi="Times New Roman" w:eastAsia="仿宋_GB2312"/>
          <w:sz w:val="32"/>
          <w:szCs w:val="32"/>
        </w:rPr>
      </w:pPr>
      <w:r>
        <w:rPr>
          <w:rFonts w:ascii="Times New Roman" w:hAnsi="Times New Roman" w:eastAsia="仿宋_GB2312"/>
          <w:b/>
          <w:sz w:val="32"/>
          <w:szCs w:val="32"/>
        </w:rPr>
        <w:t>基本支出共计5300万元</w:t>
      </w:r>
      <w:r>
        <w:rPr>
          <w:rFonts w:ascii="Times New Roman" w:hAnsi="Times New Roman" w:eastAsia="仿宋_GB2312"/>
          <w:sz w:val="32"/>
          <w:szCs w:val="32"/>
        </w:rPr>
        <w:t>，具体情况为：（1）工资福利支出4064万元：基本工资931万元，津贴补贴829万元，奖金1222万元，伙食补助100万元，保险缴费592万元，住房公积金272万元，其他工资福利118万元。（2）公用经费支出1058万元：办公费56万元，印刷费18万元，水电费27万元，邮电费37万元，差旅费34万元，因公出国费10万元，会议费54万元，培训费308万元，公务接待费15万元，工会经费55万元，福利费16万元，公务用车运行维护费76万元，交通补助费208万元，其他商品和服务支出144万元。（3）对个人和家庭补助支出160万元;离休费46万元，抚恤费50万元，其他个人与家庭补助64万元。（4）资本性支出17.9万元：公务用车购置17.9万元。</w:t>
      </w:r>
    </w:p>
    <w:p>
      <w:pPr>
        <w:pStyle w:val="2"/>
        <w:spacing w:line="580" w:lineRule="exact"/>
        <w:ind w:firstLine="640" w:firstLineChars="200"/>
        <w:rPr>
          <w:rFonts w:ascii="楷体_GB2312" w:hAnsi="Times New Roman" w:eastAsia="楷体_GB2312"/>
          <w:position w:val="2"/>
          <w:sz w:val="32"/>
          <w:szCs w:val="32"/>
        </w:rPr>
      </w:pPr>
      <w:r>
        <w:rPr>
          <w:rFonts w:hint="eastAsia" w:ascii="楷体_GB2312" w:hAnsi="Times New Roman" w:eastAsia="楷体_GB2312"/>
          <w:position w:val="2"/>
          <w:sz w:val="32"/>
          <w:szCs w:val="32"/>
        </w:rPr>
        <w:t>（二）项目支出</w:t>
      </w:r>
    </w:p>
    <w:p>
      <w:pPr>
        <w:pStyle w:val="2"/>
        <w:spacing w:line="580" w:lineRule="exact"/>
        <w:ind w:firstLine="640" w:firstLineChars="200"/>
        <w:rPr>
          <w:rFonts w:ascii="Times New Roman" w:hAnsi="Times New Roman" w:eastAsia="仿宋_GB2312"/>
          <w:b/>
          <w:sz w:val="32"/>
          <w:szCs w:val="32"/>
        </w:rPr>
      </w:pPr>
      <w:r>
        <w:rPr>
          <w:rFonts w:ascii="Times New Roman" w:hAnsi="Times New Roman" w:eastAsia="仿宋_GB2312"/>
          <w:b/>
          <w:sz w:val="32"/>
          <w:szCs w:val="32"/>
        </w:rPr>
        <w:t>1、省级人才发展专项资金</w:t>
      </w:r>
    </w:p>
    <w:p>
      <w:pPr>
        <w:tabs>
          <w:tab w:val="left" w:pos="1560"/>
        </w:tabs>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position w:val="2"/>
          <w:sz w:val="32"/>
          <w:szCs w:val="32"/>
        </w:rPr>
        <w:t>省人才发展专项资金由省委组织部和省财政厅共同管理，严格按有关规定和资金管理办法执行，</w:t>
      </w:r>
      <w:r>
        <w:rPr>
          <w:rFonts w:ascii="Times New Roman" w:hAnsi="Times New Roman" w:eastAsia="仿宋_GB2312" w:cs="Times New Roman"/>
          <w:bCs/>
          <w:sz w:val="32"/>
          <w:szCs w:val="32"/>
        </w:rPr>
        <w:t>人才发展专项资金主要用于经省委、省政府批准的高层次人才、团队引进和创新急需人才的培养、引进、表彰、奖励、补贴资助等。2019年省财政共安排人才发展专项资金7141万元，具体支持实施内容主要包括：</w:t>
      </w:r>
    </w:p>
    <w:p>
      <w:pPr>
        <w:tabs>
          <w:tab w:val="left" w:pos="1560"/>
        </w:tabs>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海外高层次人才计划1930万元，100个科技创新人才计划1276万元，“湖湘青年英才”计划1070万元，定向选调生676万元，企业科技创新创业团队850万元，我省工业新兴优势产业链企业提供人才和智力支撑系列服务活动350万元，湖南省高层次卫生人才“225工程”325万元，省级科技科派员314万元，人才工作经费及其他人才专项工作支出350万元，其中：组织部人才工作经费240万元，首届国际轨道交通和装备制造博览会60万元，人社厅省领导联系专家经费50万元。</w:t>
      </w:r>
    </w:p>
    <w:p>
      <w:pPr>
        <w:pStyle w:val="2"/>
        <w:spacing w:line="580" w:lineRule="exact"/>
        <w:ind w:firstLine="640" w:firstLineChars="200"/>
        <w:rPr>
          <w:rFonts w:ascii="Times New Roman" w:hAnsi="Times New Roman" w:eastAsia="仿宋_GB2312"/>
          <w:b/>
          <w:sz w:val="32"/>
          <w:szCs w:val="32"/>
        </w:rPr>
      </w:pPr>
      <w:r>
        <w:rPr>
          <w:rFonts w:ascii="Times New Roman" w:hAnsi="Times New Roman" w:eastAsia="仿宋_GB2312"/>
          <w:b/>
          <w:sz w:val="32"/>
          <w:szCs w:val="32"/>
        </w:rPr>
        <w:t>2、其他项目支出情况</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其他项目支出4706万元，</w:t>
      </w:r>
      <w:r>
        <w:rPr>
          <w:rFonts w:ascii="Times New Roman" w:hAnsi="Times New Roman" w:eastAsia="仿宋_GB2312" w:cs="Times New Roman"/>
          <w:sz w:val="32"/>
          <w:szCs w:val="32"/>
        </w:rPr>
        <w:t>具体为：（1）七一表彰经费10万元；（2）党建所工作经费12万元；（3）援藏援疆工作经费803万元；（4）选调生工作经费582万元；（5）公务员综合工作104万元；（6）公务员考录与培训工作377万元；（7）工资福利与考奖工作28万元；（8）信息网络维护与档案统计工作269万元；（9）干部教育培训工作经费553万元；（10）选人用人巡视专项费用161万元；（11）人才工作专项经费632万元；（12）基层办、组织指导处、党代表办工作专项190万元；（13）党内帮扶基金与干部党员统计312万元；（14）党员教育、红星云红星网与12380建设专项380万元；（15）两新工委工作经费59万元；（16）驻村工作专项163万元；（17）其他项目经费71万元。</w:t>
      </w:r>
    </w:p>
    <w:p>
      <w:pPr>
        <w:numPr>
          <w:ilvl w:val="0"/>
          <w:numId w:val="5"/>
        </w:numPr>
        <w:autoSpaceDE w:val="0"/>
        <w:autoSpaceDN w:val="0"/>
        <w:adjustRightInd w:val="0"/>
        <w:spacing w:line="580" w:lineRule="exact"/>
        <w:ind w:firstLine="640" w:firstLineChars="200"/>
        <w:rPr>
          <w:rFonts w:ascii="黑体" w:hAnsi="Times New Roman" w:eastAsia="黑体" w:cs="Times New Roman"/>
          <w:position w:val="2"/>
          <w:sz w:val="32"/>
          <w:szCs w:val="32"/>
        </w:rPr>
      </w:pPr>
      <w:r>
        <w:rPr>
          <w:rFonts w:hint="eastAsia" w:ascii="黑体" w:hAnsi="Times New Roman" w:eastAsia="黑体" w:cs="Times New Roman"/>
          <w:position w:val="2"/>
          <w:sz w:val="32"/>
          <w:szCs w:val="32"/>
        </w:rPr>
        <w:t>部门整体支出绩效情况</w:t>
      </w:r>
    </w:p>
    <w:p>
      <w:pPr>
        <w:autoSpaceDE w:val="0"/>
        <w:autoSpaceDN w:val="0"/>
        <w:adjustRightInd w:val="0"/>
        <w:spacing w:line="580" w:lineRule="exact"/>
        <w:ind w:firstLine="643"/>
        <w:rPr>
          <w:rFonts w:ascii="Times New Roman" w:hAnsi="Times New Roman" w:eastAsia="仿宋_GB2312" w:cs="Times New Roman"/>
          <w:kern w:val="0"/>
          <w:sz w:val="32"/>
          <w:szCs w:val="32"/>
        </w:rPr>
      </w:pPr>
      <w:r>
        <w:rPr>
          <w:rFonts w:ascii="Times New Roman" w:hAnsi="Times New Roman" w:eastAsia="仿宋_GB2312" w:cs="Times New Roman"/>
          <w:color w:val="000000"/>
          <w:sz w:val="32"/>
        </w:rPr>
        <w:t>我部坚持以习近平新时代中国特色社会主义思想为指导，坚决贯彻落实中央、省委省政府决策部署，牢固树立过“紧日子”思想，带头厉行节约</w:t>
      </w:r>
      <w:r>
        <w:rPr>
          <w:rFonts w:ascii="Times New Roman" w:hAnsi="Times New Roman" w:eastAsia="仿宋_GB2312" w:cs="Times New Roman"/>
          <w:kern w:val="0"/>
          <w:sz w:val="32"/>
          <w:szCs w:val="32"/>
        </w:rPr>
        <w:t>，</w:t>
      </w:r>
      <w:r>
        <w:rPr>
          <w:rFonts w:ascii="Times New Roman" w:hAnsi="Times New Roman" w:eastAsia="仿宋_GB2312" w:cs="Times New Roman"/>
          <w:color w:val="000000"/>
          <w:sz w:val="32"/>
        </w:rPr>
        <w:t>认真履行职责，精准精细管理，全面完成了各项工作任务，同时切实加强预算收支的管理，健全内部管理制度，严格财务工作流程，部门整体支出管理得到了有效提升。</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color w:val="000000"/>
          <w:sz w:val="32"/>
        </w:rPr>
        <w:t>1、省级人才专项资金。</w:t>
      </w:r>
      <w:r>
        <w:rPr>
          <w:rFonts w:ascii="Times New Roman" w:hAnsi="Times New Roman" w:eastAsia="仿宋_GB2312" w:cs="Times New Roman"/>
          <w:sz w:val="32"/>
          <w:szCs w:val="32"/>
        </w:rPr>
        <w:t>推动制定畅通职称评审绿色通道10条实施意见、创新民营企业专业技术人才职称评审10条措施、加强工业新兴优势产业链人才队伍建设若干措施等配套文件制度。创建中国（长沙）人才资源服务产业园，遴选并引进114名高层次科技创新人才，迁入户口并在长沙工作的青年人才达到25万人。对遴选的107名科技创新、人文社科、文化创意类青年英才，给予每人最高50万元科研资助。着眼校企合作培养人才，推动中南大学等高校与长沙12个园区联建大学生实习实训基地。深入实施乡村人才振兴计划，开展乡村柔性引才试点工作，全省选派科技副县长60名、科技专家服务团122个、科技特派员5000多名，有力推动了芙蓉人才行动计划各项任务落实落地。</w:t>
      </w:r>
    </w:p>
    <w:p>
      <w:pPr>
        <w:autoSpaceDE w:val="0"/>
        <w:spacing w:line="580" w:lineRule="exact"/>
        <w:ind w:firstLine="640" w:firstLineChars="200"/>
        <w:rPr>
          <w:rFonts w:ascii="Times New Roman" w:hAnsi="Times New Roman" w:eastAsia="仿宋_GB2312" w:cs="Times New Roman"/>
          <w:spacing w:val="-4"/>
          <w:sz w:val="32"/>
        </w:rPr>
      </w:pPr>
      <w:r>
        <w:rPr>
          <w:rFonts w:ascii="Times New Roman" w:hAnsi="Times New Roman" w:eastAsia="仿宋_GB2312" w:cs="Times New Roman"/>
          <w:sz w:val="32"/>
          <w:szCs w:val="32"/>
        </w:rPr>
        <w:t>全面对接产业项目建设年、创新型省份建设，抓住欧洲经贸活动周、粤港澳大湾区投资贸易洽谈周等重大活动机遇，积极开展企业和人才双向对接活动，定向支持20个企业科技创新创业团队，全年遴选支持专家40人</w:t>
      </w:r>
      <w:bookmarkStart w:id="0" w:name="_GoBack"/>
      <w:bookmarkEnd w:id="0"/>
      <w:r>
        <w:rPr>
          <w:rFonts w:ascii="Times New Roman" w:hAnsi="Times New Roman" w:eastAsia="仿宋_GB2312" w:cs="Times New Roman"/>
          <w:sz w:val="32"/>
          <w:szCs w:val="32"/>
        </w:rPr>
        <w:t>、7名专家当选“两院”院士，19人被评为“国家杰出科学基金获得者”“国家优秀科学基金获得者”，高端人才的规模不断扩大、结构明显改善。</w:t>
      </w:r>
      <w:r>
        <w:rPr>
          <w:rFonts w:ascii="Times New Roman" w:hAnsi="Times New Roman" w:eastAsia="仿宋_GB2312" w:cs="Times New Roman"/>
          <w:spacing w:val="-4"/>
          <w:sz w:val="32"/>
        </w:rPr>
        <w:t>定向选拔459名选调生，妥善安排95名定向选调生回省直单位工作。</w:t>
      </w:r>
    </w:p>
    <w:p>
      <w:pPr>
        <w:autoSpaceDE w:val="0"/>
        <w:spacing w:line="58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w:t>
      </w:r>
      <w:r>
        <w:rPr>
          <w:rFonts w:ascii="Times New Roman" w:hAnsi="Times New Roman" w:eastAsia="仿宋_GB2312" w:cs="Times New Roman"/>
          <w:b/>
          <w:sz w:val="32"/>
        </w:rPr>
        <w:t>公务员队伍建设管理工作。</w:t>
      </w:r>
      <w:r>
        <w:rPr>
          <w:rFonts w:ascii="Times New Roman" w:hAnsi="Times New Roman" w:eastAsia="仿宋_GB2312" w:cs="Times New Roman"/>
          <w:sz w:val="32"/>
          <w:szCs w:val="32"/>
        </w:rPr>
        <w:t>按照中央统一部署，制定并实施湖南省公务员职务与职级并行制度，指导各地各单位按时间节点有序开展职级</w:t>
      </w:r>
      <w:r>
        <w:rPr>
          <w:rFonts w:ascii="Times New Roman" w:hAnsi="Times New Roman" w:eastAsia="仿宋_GB2312" w:cs="Times New Roman"/>
          <w:color w:val="333333"/>
          <w:sz w:val="32"/>
          <w:szCs w:val="32"/>
        </w:rPr>
        <w:t>套转</w:t>
      </w:r>
      <w:r>
        <w:rPr>
          <w:rFonts w:ascii="Times New Roman" w:hAnsi="Times New Roman" w:eastAsia="仿宋_GB2312" w:cs="Times New Roman"/>
          <w:sz w:val="32"/>
          <w:szCs w:val="32"/>
        </w:rPr>
        <w:t>和晋升工作。</w:t>
      </w:r>
      <w:r>
        <w:rPr>
          <w:rFonts w:ascii="Times New Roman" w:hAnsi="Times New Roman" w:eastAsia="仿宋_GB2312" w:cs="Times New Roman"/>
          <w:sz w:val="32"/>
        </w:rPr>
        <w:t>开展全省公务员“四级联考”。牵头完成省直机关公务员的流动调配转任工作，组织省直单位公务员遴选，规范公务员考核和工资津补贴发放。</w:t>
      </w:r>
    </w:p>
    <w:p>
      <w:pPr>
        <w:autoSpaceDE w:val="0"/>
        <w:autoSpaceDN w:val="0"/>
        <w:adjustRightInd w:val="0"/>
        <w:spacing w:line="580" w:lineRule="exact"/>
        <w:ind w:firstLine="630"/>
        <w:rPr>
          <w:rFonts w:ascii="Times New Roman" w:hAnsi="Times New Roman" w:eastAsia="仿宋_GB2312" w:cs="Times New Roman"/>
          <w:sz w:val="32"/>
        </w:rPr>
      </w:pPr>
      <w:r>
        <w:rPr>
          <w:rFonts w:ascii="Times New Roman" w:hAnsi="Times New Roman" w:eastAsia="仿宋_GB2312" w:cs="Times New Roman"/>
          <w:sz w:val="32"/>
        </w:rPr>
        <w:t>3、</w:t>
      </w:r>
      <w:r>
        <w:rPr>
          <w:rFonts w:ascii="Times New Roman" w:hAnsi="Times New Roman" w:eastAsia="仿宋_GB2312" w:cs="Times New Roman"/>
          <w:b/>
          <w:color w:val="000000"/>
          <w:sz w:val="32"/>
        </w:rPr>
        <w:t>干部教育培训工作。</w:t>
      </w:r>
      <w:r>
        <w:rPr>
          <w:rFonts w:ascii="Times New Roman" w:hAnsi="Times New Roman" w:eastAsia="仿宋_GB2312" w:cs="Times New Roman"/>
          <w:color w:val="000000"/>
          <w:sz w:val="32"/>
        </w:rPr>
        <w:t>围绕学习贯彻习近平总书记重要讲话和对湖南工作的重要指示精神，举办省管主要领导干部“坚持底线思维，着力防范化解重大风险”专题研讨班、5期习近平新时代中国特色社会主义思想专题培训班。</w:t>
      </w:r>
      <w:r>
        <w:rPr>
          <w:rFonts w:ascii="Times New Roman" w:hAnsi="Times New Roman" w:eastAsia="仿宋_GB2312" w:cs="Times New Roman"/>
          <w:sz w:val="32"/>
        </w:rPr>
        <w:t>会同有关部门开展脱贫攻坚、乡村振兴等12个专题培训，分别在苏州、湖南大学等高校举办全省园区高质量发展专题培训、领导干部专题研修，在日本举办乡村振兴与湖泊治理境外培训班，推动各级干部提升适应新时代的领导本领。</w:t>
      </w:r>
    </w:p>
    <w:p>
      <w:pPr>
        <w:autoSpaceDE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rPr>
        <w:t>4、</w:t>
      </w:r>
      <w:r>
        <w:rPr>
          <w:rFonts w:ascii="Times New Roman" w:hAnsi="Times New Roman" w:eastAsia="仿宋_GB2312" w:cs="Times New Roman"/>
          <w:b/>
          <w:sz w:val="32"/>
        </w:rPr>
        <w:t>基层党组织建设工作</w:t>
      </w:r>
      <w:r>
        <w:rPr>
          <w:rFonts w:ascii="Times New Roman" w:hAnsi="Times New Roman" w:eastAsia="仿宋_GB2312" w:cs="Times New Roman"/>
          <w:b/>
          <w:color w:val="000000"/>
          <w:sz w:val="32"/>
          <w:lang w:val="zh-CN"/>
        </w:rPr>
        <w:t>。</w:t>
      </w:r>
      <w:r>
        <w:rPr>
          <w:rFonts w:ascii="Times New Roman" w:hAnsi="Times New Roman" w:eastAsia="仿宋_GB2312" w:cs="Times New Roman"/>
          <w:sz w:val="32"/>
          <w:szCs w:val="32"/>
        </w:rPr>
        <w:t>全面推行街道“大工委制”和社区“大党委制”，建立社区事务准入、社区工作者岗位等级序列等制度。组织各级党代表视察调研，举办社区党组织书记培训示范班，为在岗大学生村官、选调生村官征订《乡村干部报》。探索开展订单式培养村（社区）干部工作，计划依托有关高校招收学员5200人，“农民大学生培训计划”注册学员达到46181名，进一步彰显了大抓基层的鲜明导向。</w:t>
      </w:r>
    </w:p>
    <w:p>
      <w:pPr>
        <w:autoSpaceDE w:val="0"/>
        <w:spacing w:line="580" w:lineRule="exact"/>
        <w:ind w:firstLine="640" w:firstLineChars="200"/>
        <w:rPr>
          <w:rFonts w:ascii="Times New Roman" w:hAnsi="Times New Roman" w:eastAsia="仿宋_GB2312" w:cs="Times New Roman"/>
          <w:sz w:val="32"/>
        </w:rPr>
      </w:pPr>
      <w:r>
        <w:rPr>
          <w:rFonts w:ascii="Times New Roman" w:hAnsi="Times New Roman" w:eastAsia="仿宋_GB2312" w:cs="Times New Roman"/>
          <w:b/>
          <w:bCs/>
          <w:sz w:val="32"/>
          <w:szCs w:val="32"/>
        </w:rPr>
        <w:t>5、省派驻村帮扶工作。</w:t>
      </w:r>
      <w:r>
        <w:rPr>
          <w:rFonts w:ascii="Times New Roman" w:hAnsi="Times New Roman" w:eastAsia="仿宋_GB2312" w:cs="Times New Roman"/>
          <w:sz w:val="32"/>
          <w:szCs w:val="32"/>
        </w:rPr>
        <w:t>2019年省派驻村办分湘西、怀化、邵阳、娄底、张家界5个片区对所有省派工作队开展现场培训；联合省委党校举办一期全省驻村干部示范培训班，来自全省14个市州的100名驻村帮扶工作队长参加培训。为省派驻村工作队员购买重大疾病和人身意外保险。</w:t>
      </w:r>
    </w:p>
    <w:p>
      <w:pPr>
        <w:autoSpaceDE w:val="0"/>
        <w:autoSpaceDN w:val="0"/>
        <w:adjustRightIn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rPr>
        <w:t>6、</w:t>
      </w:r>
      <w:r>
        <w:rPr>
          <w:rFonts w:ascii="Times New Roman" w:hAnsi="Times New Roman" w:eastAsia="仿宋_GB2312" w:cs="Times New Roman"/>
          <w:b/>
          <w:color w:val="000000"/>
          <w:sz w:val="32"/>
        </w:rPr>
        <w:t xml:space="preserve"> “</w:t>
      </w:r>
      <w:r>
        <w:rPr>
          <w:rFonts w:ascii="Times New Roman" w:hAnsi="Times New Roman" w:eastAsia="仿宋_GB2312" w:cs="Times New Roman"/>
          <w:b/>
          <w:color w:val="000000"/>
          <w:sz w:val="32"/>
          <w:lang w:val="zh-CN"/>
        </w:rPr>
        <w:t>一网一云</w:t>
      </w:r>
      <w:r>
        <w:rPr>
          <w:rFonts w:ascii="Times New Roman" w:hAnsi="Times New Roman" w:eastAsia="仿宋_GB2312" w:cs="Times New Roman"/>
          <w:b/>
          <w:color w:val="000000"/>
          <w:sz w:val="32"/>
        </w:rPr>
        <w:t>”</w:t>
      </w:r>
      <w:r>
        <w:rPr>
          <w:rFonts w:ascii="Times New Roman" w:hAnsi="Times New Roman" w:eastAsia="仿宋_GB2312" w:cs="Times New Roman"/>
          <w:b/>
          <w:color w:val="000000"/>
          <w:sz w:val="32"/>
          <w:lang w:val="zh-CN"/>
        </w:rPr>
        <w:t>工作。</w:t>
      </w:r>
      <w:r>
        <w:rPr>
          <w:rFonts w:ascii="Times New Roman" w:hAnsi="Times New Roman" w:eastAsia="仿宋_GB2312" w:cs="Times New Roman"/>
          <w:sz w:val="32"/>
          <w:szCs w:val="32"/>
        </w:rPr>
        <w:t>优化升级红星网、红星云平台功能，以传递党的声音为重点加强内容建设，围绕党建工作重点任务开设特色专栏，红星网日均浏览量达6.4万人次，红星云阅读量达5082万人次，在全国省级党建微信公众号影响力排名中居首位。</w:t>
      </w:r>
    </w:p>
    <w:p>
      <w:pPr>
        <w:pStyle w:val="2"/>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b/>
          <w:sz w:val="32"/>
          <w:szCs w:val="32"/>
        </w:rPr>
        <w:t>7</w:t>
      </w:r>
      <w:r>
        <w:rPr>
          <w:rFonts w:ascii="Times New Roman" w:hAnsi="仿宋_GB2312" w:eastAsia="仿宋_GB2312"/>
          <w:b/>
          <w:sz w:val="32"/>
          <w:szCs w:val="32"/>
        </w:rPr>
        <w:t>、资产管理情况。</w:t>
      </w:r>
      <w:r>
        <w:rPr>
          <w:rFonts w:ascii="Times New Roman" w:hAnsi="Times New Roman" w:eastAsia="仿宋_GB2312"/>
          <w:sz w:val="32"/>
          <w:szCs w:val="32"/>
        </w:rPr>
        <w:t>截至2019年12月31日，</w:t>
      </w:r>
      <w:r>
        <w:rPr>
          <w:rFonts w:ascii="Times New Roman" w:hAnsi="Times New Roman" w:eastAsia="仿宋_GB2312"/>
          <w:kern w:val="0"/>
          <w:sz w:val="32"/>
          <w:szCs w:val="32"/>
        </w:rPr>
        <w:t>我单位资产总额为</w:t>
      </w:r>
      <w:r>
        <w:rPr>
          <w:rFonts w:ascii="Times New Roman" w:hAnsi="Times New Roman" w:eastAsia="仿宋_GB2312"/>
          <w:sz w:val="32"/>
          <w:szCs w:val="32"/>
        </w:rPr>
        <w:t>2239.09万</w:t>
      </w:r>
      <w:r>
        <w:rPr>
          <w:rFonts w:ascii="Times New Roman" w:hAnsi="Times New Roman" w:eastAsia="仿宋_GB2312"/>
          <w:kern w:val="0"/>
          <w:sz w:val="32"/>
          <w:szCs w:val="32"/>
        </w:rPr>
        <w:t>元，其中流动资产1355.41万元，固定资产净值883.68万元。为进一步提高资产管理水平，根据我部实际情况，依据资产管理责任到人、物尽其用的原则，我们制定了《固定资产管理办法》，做到了用制度把好“入口关”、“使用关”和“出口关”。从资产的购置、使用、处置各个环节加强制度建设，堵住资产流失的漏洞，使资产管理制度化、科学化、规范化。</w:t>
      </w:r>
    </w:p>
    <w:p>
      <w:pPr>
        <w:pStyle w:val="11"/>
        <w:numPr>
          <w:ilvl w:val="0"/>
          <w:numId w:val="6"/>
        </w:numPr>
        <w:autoSpaceDE w:val="0"/>
        <w:autoSpaceDN w:val="0"/>
        <w:adjustRightInd w:val="0"/>
        <w:spacing w:line="580" w:lineRule="exact"/>
        <w:ind w:firstLine="640"/>
        <w:rPr>
          <w:rFonts w:ascii="黑体" w:hAnsi="Times New Roman" w:eastAsia="黑体" w:cs="Times New Roman"/>
          <w:position w:val="2"/>
          <w:sz w:val="32"/>
          <w:szCs w:val="32"/>
        </w:rPr>
      </w:pPr>
      <w:r>
        <w:rPr>
          <w:rFonts w:hint="eastAsia" w:ascii="黑体" w:hAnsi="Times New Roman" w:eastAsia="黑体" w:cs="Times New Roman"/>
          <w:position w:val="2"/>
          <w:sz w:val="32"/>
          <w:szCs w:val="32"/>
        </w:rPr>
        <w:t>存在的主要问题及原因分析</w:t>
      </w:r>
    </w:p>
    <w:p>
      <w:pPr>
        <w:pStyle w:val="11"/>
        <w:autoSpaceDE w:val="0"/>
        <w:autoSpaceDN w:val="0"/>
        <w:adjustRightInd w:val="0"/>
        <w:spacing w:line="580" w:lineRule="exact"/>
        <w:ind w:firstLine="0" w:firstLineChars="0"/>
        <w:rPr>
          <w:rFonts w:ascii="Times New Roman" w:hAnsi="Times New Roman" w:eastAsia="仿宋_GB2312" w:cs="Times New Roman"/>
          <w:position w:val="2"/>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1、人才专项资金绩效考评指标体系还需进一步完善。</w:t>
      </w:r>
      <w:r>
        <w:rPr>
          <w:rFonts w:ascii="Times New Roman" w:hAnsi="Times New Roman" w:eastAsia="仿宋_GB2312" w:cs="Times New Roman"/>
          <w:sz w:val="32"/>
          <w:szCs w:val="32"/>
        </w:rPr>
        <w:t>因引进后的人才团队需经历熟悉单位环境、组建研发团队、搭建完善平台等过程，相较其他资金项目周期性更长，现行年度绩效考评指标在全面准确体现人才工作的质量、效果与进度方面还有一定的差距。</w:t>
      </w:r>
    </w:p>
    <w:p>
      <w:pPr>
        <w:pStyle w:val="13"/>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 xml:space="preserve"> 2、盘盈资产的系统折旧与实际还需进一步精准。</w:t>
      </w:r>
      <w:r>
        <w:rPr>
          <w:rFonts w:ascii="Times New Roman" w:hAnsi="Times New Roman" w:eastAsia="仿宋_GB2312" w:cs="Times New Roman"/>
          <w:sz w:val="32"/>
          <w:szCs w:val="32"/>
        </w:rPr>
        <w:t>在清查盘点固定资产中发现部分盘盈的资产，其使用年限已无法考证，在系统录入时，将资产入账的日期填写为盘点日期，并同步开始计提折旧，导致在进行资产处置时，出现资产的实际使用年限已达报废条件，但是系统账上使用年限未达报废要求、资产计提折旧未足额的情况。</w:t>
      </w:r>
    </w:p>
    <w:p>
      <w:pPr>
        <w:numPr>
          <w:ilvl w:val="0"/>
          <w:numId w:val="7"/>
        </w:numPr>
        <w:adjustRightInd w:val="0"/>
        <w:snapToGrid w:val="0"/>
        <w:spacing w:line="58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有关建议及下一步改进措施</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一是科学设置绩效评估指标体系。</w:t>
      </w:r>
      <w:r>
        <w:rPr>
          <w:rFonts w:ascii="Times New Roman" w:hAnsi="Times New Roman" w:eastAsia="仿宋_GB2312" w:cs="Times New Roman"/>
          <w:sz w:val="32"/>
          <w:szCs w:val="32"/>
        </w:rPr>
        <w:t>应充分尊重人才的成长规律，为人才在湘工作营造良好的氛围。目前，因人才（团队）在适应单位环境、搭建完善平台、开展技术攻关、实现成果转化等方面需要一定时间，且人才资金拨付到位的时间因种种原因存</w:t>
      </w:r>
      <w:r>
        <w:rPr>
          <w:rFonts w:ascii="Times New Roman" w:hAnsi="Times New Roman" w:eastAsia="仿宋_GB2312" w:cs="Times New Roman"/>
          <w:spacing w:val="-6"/>
          <w:sz w:val="32"/>
          <w:szCs w:val="32"/>
        </w:rPr>
        <w:t>在一定的滞后性，建议对人才项目的绩效评估的时间安排在人才项目的2—3年后进行。</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二是进一步提高资产内部管理的效能。</w:t>
      </w:r>
      <w:r>
        <w:rPr>
          <w:rFonts w:ascii="Times New Roman" w:hAnsi="Times New Roman" w:eastAsia="仿宋_GB2312" w:cs="Times New Roman"/>
          <w:kern w:val="0"/>
          <w:sz w:val="32"/>
          <w:szCs w:val="32"/>
        </w:rPr>
        <w:t>根据资产管理过程中发现的问题，认真分析原因，研究切实可行的措施和办法，完善资产管理制度。明确分工，责任到人，资产申购、审批、调剂和处置进一步实现动态化、规范化管理。落实固定资产清查盘点工作，定期盘点，摸清资产的使用情况，盘点发现应报废、已毁损等情况，及时进行处理。</w:t>
      </w:r>
    </w:p>
    <w:p>
      <w:pPr>
        <w:pStyle w:val="11"/>
        <w:spacing w:line="580" w:lineRule="exact"/>
        <w:ind w:firstLine="640"/>
        <w:rPr>
          <w:rFonts w:ascii="黑体" w:hAnsi="Times New Roman" w:eastAsia="黑体" w:cs="Times New Roman"/>
          <w:position w:val="2"/>
          <w:sz w:val="32"/>
          <w:szCs w:val="32"/>
        </w:rPr>
      </w:pPr>
      <w:r>
        <w:rPr>
          <w:rFonts w:hint="eastAsia" w:ascii="黑体" w:hAnsi="Times New Roman" w:eastAsia="黑体" w:cs="Times New Roman"/>
          <w:position w:val="2"/>
          <w:sz w:val="32"/>
          <w:szCs w:val="32"/>
        </w:rPr>
        <w:t>六、绩效评价结果拟应用和公开情况</w:t>
      </w:r>
    </w:p>
    <w:p>
      <w:pPr>
        <w:spacing w:line="580" w:lineRule="exact"/>
        <w:ind w:firstLine="640" w:firstLineChars="200"/>
        <w:rPr>
          <w:rFonts w:ascii="Times New Roman" w:hAnsi="Times New Roman" w:eastAsia="仿宋_GB2312" w:cs="Times New Roman"/>
          <w:position w:val="2"/>
          <w:sz w:val="32"/>
          <w:szCs w:val="32"/>
        </w:rPr>
      </w:pPr>
      <w:r>
        <w:rPr>
          <w:rFonts w:ascii="Times New Roman" w:hAnsi="Times New Roman" w:eastAsia="仿宋_GB2312" w:cs="Times New Roman"/>
          <w:kern w:val="0"/>
          <w:sz w:val="32"/>
          <w:szCs w:val="32"/>
        </w:rPr>
        <w:t>2019年部门整体支出绩效评价自查自评结果为优秀。</w:t>
      </w:r>
      <w:r>
        <w:rPr>
          <w:rFonts w:ascii="Times New Roman" w:hAnsi="Times New Roman" w:eastAsia="仿宋_GB2312" w:cs="Times New Roman"/>
          <w:position w:val="2"/>
          <w:sz w:val="32"/>
          <w:szCs w:val="32"/>
        </w:rPr>
        <w:t>拟通过省财政厅官网向社会公开，接受社会监督。</w:t>
      </w:r>
    </w:p>
    <w:p>
      <w:pPr>
        <w:spacing w:line="580" w:lineRule="exact"/>
        <w:ind w:firstLine="640" w:firstLineChars="200"/>
        <w:rPr>
          <w:rFonts w:ascii="Times New Roman" w:hAnsi="Times New Roman" w:eastAsia="仿宋_GB2312" w:cs="Times New Roman"/>
          <w:position w:val="2"/>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附件：1、2019年度部门整体支出绩效评价基础数据表</w:t>
      </w:r>
    </w:p>
    <w:p>
      <w:pPr>
        <w:spacing w:line="580" w:lineRule="exact"/>
        <w:ind w:firstLine="1600" w:firstLineChars="500"/>
        <w:rPr>
          <w:rFonts w:ascii="Times New Roman" w:hAnsi="Times New Roman" w:eastAsia="仿宋_GB2312" w:cs="Times New Roman"/>
          <w:spacing w:val="-8"/>
          <w:sz w:val="32"/>
          <w:szCs w:val="32"/>
        </w:rPr>
      </w:pPr>
      <w:r>
        <w:rPr>
          <w:rFonts w:ascii="Times New Roman" w:hAnsi="Times New Roman" w:eastAsia="仿宋_GB2312" w:cs="Times New Roman"/>
          <w:sz w:val="32"/>
          <w:szCs w:val="32"/>
        </w:rPr>
        <w:t>2、2019年度部门整体支出绩效自评表</w:t>
      </w:r>
    </w:p>
    <w:p>
      <w:pPr>
        <w:spacing w:line="58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3、2019年度项目支出绩效自评表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4、省级预算部门绩效自评工作考核评分表</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widowControl/>
        <w:spacing w:beforeLines="50" w:afterLines="50"/>
        <w:jc w:val="left"/>
        <w:rPr>
          <w:rFonts w:ascii="Times New Roman" w:hAnsi="Times New Roman" w:eastAsia="黑体" w:cs="Times New Roman"/>
          <w:sz w:val="32"/>
          <w:szCs w:val="32"/>
        </w:rPr>
      </w:pPr>
      <w:r>
        <w:rPr>
          <w:rFonts w:ascii="Times New Roman" w:eastAsia="黑体" w:cs="Times New Roman"/>
          <w:sz w:val="32"/>
          <w:szCs w:val="32"/>
        </w:rPr>
        <w:t>附件</w:t>
      </w:r>
      <w:r>
        <w:rPr>
          <w:rFonts w:ascii="Times New Roman" w:hAnsi="Times New Roman" w:eastAsia="黑体" w:cs="Times New Roman"/>
          <w:sz w:val="32"/>
          <w:szCs w:val="32"/>
        </w:rPr>
        <w:t>1</w:t>
      </w:r>
    </w:p>
    <w:p>
      <w:pPr>
        <w:spacing w:beforeLines="50" w:afterLines="50" w:line="560" w:lineRule="exact"/>
        <w:jc w:val="center"/>
        <w:rPr>
          <w:rFonts w:ascii="Times New Roman" w:hAnsi="Times New Roman" w:eastAsia="仿宋_GB2312" w:cs="Times New Roman"/>
          <w:kern w:val="0"/>
          <w:sz w:val="24"/>
        </w:rPr>
      </w:pPr>
      <w:r>
        <w:rPr>
          <w:rFonts w:ascii="Times New Roman" w:hAnsi="Times New Roman" w:eastAsia="方正小标宋_GBK" w:cs="Times New Roman"/>
          <w:kern w:val="0"/>
          <w:sz w:val="36"/>
          <w:szCs w:val="36"/>
        </w:rPr>
        <w:t>2019</w:t>
      </w:r>
      <w:r>
        <w:rPr>
          <w:rFonts w:ascii="Times New Roman" w:eastAsia="方正小标宋_GBK" w:cs="Times New Roman"/>
          <w:kern w:val="0"/>
          <w:sz w:val="36"/>
          <w:szCs w:val="36"/>
        </w:rPr>
        <w:t>年度部门整体支出绩效评价基础数据表</w:t>
      </w:r>
    </w:p>
    <w:p>
      <w:pPr>
        <w:widowControl/>
        <w:tabs>
          <w:tab w:val="left" w:pos="3611"/>
          <w:tab w:val="left" w:pos="4791"/>
          <w:tab w:val="left" w:pos="5951"/>
          <w:tab w:val="left" w:pos="7071"/>
          <w:tab w:val="left" w:pos="8191"/>
          <w:tab w:val="left" w:pos="9311"/>
        </w:tabs>
        <w:ind w:left="91"/>
        <w:rPr>
          <w:rFonts w:ascii="Times New Roman" w:hAnsi="Times New Roman" w:eastAsia="仿宋_GB2312" w:cs="Times New Roman"/>
          <w:kern w:val="0"/>
          <w:sz w:val="24"/>
        </w:rPr>
      </w:pPr>
      <w:r>
        <w:rPr>
          <w:rFonts w:ascii="Times New Roman" w:hAnsi="Times New Roman" w:eastAsia="仿宋_GB2312" w:cs="Times New Roman"/>
          <w:kern w:val="0"/>
          <w:sz w:val="24"/>
        </w:rPr>
        <w:tab/>
      </w:r>
      <w:r>
        <w:rPr>
          <w:rFonts w:ascii="Times New Roman" w:hAnsi="Times New Roman" w:eastAsia="仿宋_GB2312" w:cs="Times New Roman"/>
          <w:kern w:val="0"/>
          <w:sz w:val="24"/>
        </w:rPr>
        <w:tab/>
      </w:r>
      <w:r>
        <w:rPr>
          <w:rFonts w:ascii="Times New Roman" w:hAnsi="Times New Roman" w:eastAsia="仿宋_GB2312" w:cs="Times New Roman"/>
          <w:kern w:val="0"/>
          <w:sz w:val="24"/>
        </w:rPr>
        <w:tab/>
      </w:r>
      <w:r>
        <w:rPr>
          <w:rFonts w:ascii="Times New Roman" w:hAnsi="Times New Roman" w:eastAsia="仿宋_GB2312" w:cs="Times New Roman"/>
          <w:kern w:val="0"/>
          <w:sz w:val="24"/>
        </w:rPr>
        <w:tab/>
      </w:r>
      <w:r>
        <w:rPr>
          <w:rFonts w:ascii="Times New Roman" w:hAnsi="Times New Roman" w:eastAsia="仿宋_GB2312" w:cs="Times New Roman"/>
          <w:kern w:val="0"/>
          <w:sz w:val="24"/>
        </w:rPr>
        <w:tab/>
      </w:r>
      <w:r>
        <w:rPr>
          <w:rFonts w:ascii="Times New Roman" w:hAnsi="Times New Roman" w:eastAsia="仿宋_GB2312" w:cs="Times New Roman"/>
          <w:kern w:val="0"/>
          <w:sz w:val="24"/>
        </w:rPr>
        <w:tab/>
      </w:r>
    </w:p>
    <w:tbl>
      <w:tblPr>
        <w:tblStyle w:val="7"/>
        <w:tblW w:w="94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eastAsia="仿宋_GB2312" w:cs="Times New Roman"/>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2019</w:t>
            </w:r>
            <w:r>
              <w:rPr>
                <w:rFonts w:ascii="Times New Roman" w:eastAsia="仿宋_GB2312" w:cs="Times New Roman"/>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eastAsia="仿宋_GB2312" w:cs="Times New Roman"/>
                <w:b/>
                <w:bCs/>
                <w:kern w:val="0"/>
                <w:szCs w:val="21"/>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198</w:t>
            </w:r>
            <w:r>
              <w:rPr>
                <w:rFonts w:ascii="Times New Roman" w:eastAsia="仿宋_GB2312" w:cs="Times New Roman"/>
                <w:kern w:val="0"/>
                <w:szCs w:val="21"/>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　</w:t>
            </w:r>
            <w:r>
              <w:rPr>
                <w:rFonts w:ascii="Times New Roman" w:hAnsi="Times New Roman" w:eastAsia="仿宋_GB2312" w:cs="Times New Roman"/>
                <w:kern w:val="0"/>
                <w:szCs w:val="21"/>
              </w:rPr>
              <w:t>180</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　</w:t>
            </w:r>
            <w:r>
              <w:rPr>
                <w:rFonts w:ascii="Times New Roman" w:hAnsi="Times New Roman" w:eastAsia="仿宋_GB2312" w:cs="Times New Roman"/>
                <w:kern w:val="0"/>
                <w:szCs w:val="21"/>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2018</w:t>
            </w:r>
            <w:r>
              <w:rPr>
                <w:rFonts w:ascii="Times New Roman" w:eastAsia="仿宋_GB2312" w:cs="Times New Roman"/>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2019</w:t>
            </w:r>
            <w:r>
              <w:rPr>
                <w:rFonts w:ascii="Times New Roman" w:eastAsia="仿宋_GB2312" w:cs="Times New Roman"/>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2019</w:t>
            </w:r>
            <w:r>
              <w:rPr>
                <w:rFonts w:ascii="Times New Roman" w:eastAsia="仿宋_GB2312" w:cs="Times New Roman"/>
                <w:b/>
                <w:bCs/>
                <w:kern w:val="0"/>
                <w:szCs w:val="21"/>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618.55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519</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w:t>
            </w:r>
            <w:r>
              <w:rPr>
                <w:rFonts w:ascii="Times New Roman" w:eastAsia="仿宋_GB2312" w:cs="Times New Roman"/>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87.33</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ascii="Times New Roman" w:eastAsia="仿宋_GB2312" w:cs="Times New Roman"/>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17.98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ascii="Times New Roman" w:eastAsia="仿宋_GB2312" w:cs="Times New Roman"/>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69.35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w:t>
            </w:r>
            <w:r>
              <w:rPr>
                <w:rFonts w:ascii="Times New Roman" w:eastAsia="仿宋_GB2312" w:cs="Times New Roman"/>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460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370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355.79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3</w:t>
            </w:r>
            <w:r>
              <w:rPr>
                <w:rFonts w:ascii="Times New Roman" w:eastAsia="仿宋_GB2312" w:cs="Times New Roman"/>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71.22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12646.52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13013.75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11856.48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w:t>
            </w:r>
            <w:r>
              <w:rPr>
                <w:rFonts w:ascii="Times New Roman" w:eastAsia="仿宋_GB2312" w:cs="Times New Roman"/>
                <w:kern w:val="0"/>
                <w:szCs w:val="21"/>
              </w:rPr>
              <w:t>、业务工作专项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4291.82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5862.75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4705.48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w:t>
            </w:r>
            <w:r>
              <w:rPr>
                <w:rFonts w:ascii="Times New Roman" w:eastAsia="仿宋_GB2312" w:cs="Times New Roman"/>
                <w:kern w:val="0"/>
                <w:szCs w:val="21"/>
              </w:rPr>
              <w:t>、运行维护专项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3</w:t>
            </w:r>
            <w:r>
              <w:rPr>
                <w:rFonts w:ascii="Times New Roman" w:eastAsia="仿宋_GB2312" w:cs="Times New Roman"/>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8344.7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7141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人才专项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8344.7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7141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1032.21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1058.04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1058.04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ascii="Times New Roman" w:eastAsia="仿宋_GB2312" w:cs="Times New Roman"/>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638.44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635.92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635.92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ascii="Times New Roman" w:eastAsia="仿宋_GB2312" w:cs="Times New Roman"/>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60.65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ascii="Times New Roman" w:eastAsia="仿宋_GB2312" w:cs="Times New Roman"/>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348.77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361.47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361.47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66</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部门基本支出预算调整</w:t>
            </w:r>
            <w:r>
              <w:rPr>
                <w:rFonts w:ascii="Times New Roman" w:hAnsi="Times New Roman" w:eastAsia="仿宋_GB2312" w:cs="Times New Roman"/>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楼堂馆所控制情况</w:t>
            </w:r>
            <w:r>
              <w:rPr>
                <w:rFonts w:ascii="Times New Roman" w:hAnsi="Times New Roman" w:eastAsia="仿宋_GB2312" w:cs="Times New Roman"/>
                <w:kern w:val="0"/>
                <w:szCs w:val="21"/>
              </w:rPr>
              <w:br w:type="textWrapping"/>
            </w:r>
            <w:r>
              <w:rPr>
                <w:rFonts w:ascii="Times New Roman" w:eastAsia="仿宋_GB2312" w:cs="Times New Roman"/>
                <w:kern w:val="0"/>
                <w:szCs w:val="21"/>
              </w:rPr>
              <w:t>（</w:t>
            </w:r>
            <w:r>
              <w:rPr>
                <w:rFonts w:ascii="Times New Roman" w:hAnsi="Times New Roman" w:eastAsia="仿宋_GB2312" w:cs="Times New Roman"/>
                <w:kern w:val="0"/>
                <w:szCs w:val="21"/>
              </w:rPr>
              <w:t>2019</w:t>
            </w:r>
            <w:r>
              <w:rPr>
                <w:rFonts w:ascii="Times New Roman" w:eastAsia="仿宋_GB2312" w:cs="Times New Roman"/>
                <w:kern w:val="0"/>
                <w:szCs w:val="21"/>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kern w:val="0"/>
                <w:szCs w:val="21"/>
              </w:rPr>
            </w:pPr>
            <w:r>
              <w:rPr>
                <w:rFonts w:ascii="Times New Roman" w:eastAsia="仿宋_GB2312" w:cs="Times New Roman"/>
                <w:bCs/>
                <w:kern w:val="0"/>
                <w:szCs w:val="21"/>
              </w:rPr>
              <w:t>批复规模</w:t>
            </w:r>
            <w:r>
              <w:rPr>
                <w:rFonts w:ascii="Times New Roman" w:hAnsi="Times New Roman" w:eastAsia="仿宋_GB2312" w:cs="Times New Roman"/>
                <w:bCs/>
                <w:kern w:val="0"/>
                <w:szCs w:val="21"/>
              </w:rPr>
              <w:br w:type="textWrapping"/>
            </w:r>
            <w:r>
              <w:rPr>
                <w:rFonts w:ascii="Times New Roman" w:eastAsia="仿宋_GB2312" w:cs="Times New Roman"/>
                <w:bCs/>
                <w:kern w:val="0"/>
                <w:szCs w:val="21"/>
              </w:rPr>
              <w:t>（</w:t>
            </w:r>
            <w:r>
              <w:rPr>
                <w:rFonts w:ascii="Times New Roman" w:cs="Times New Roman"/>
                <w:bCs/>
                <w:kern w:val="0"/>
                <w:szCs w:val="21"/>
              </w:rPr>
              <w:t>㎡</w:t>
            </w:r>
            <w:r>
              <w:rPr>
                <w:rFonts w:ascii="Times New Roman" w:eastAsia="仿宋_GB2312" w:cs="Times New Roman"/>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kern w:val="0"/>
                <w:szCs w:val="21"/>
              </w:rPr>
            </w:pPr>
            <w:r>
              <w:rPr>
                <w:rFonts w:ascii="Times New Roman" w:eastAsia="仿宋_GB2312" w:cs="Times New Roman"/>
                <w:bCs/>
                <w:kern w:val="0"/>
                <w:szCs w:val="21"/>
              </w:rPr>
              <w:t>实际规模（</w:t>
            </w:r>
            <w:r>
              <w:rPr>
                <w:rFonts w:ascii="Times New Roman" w:cs="Times New Roman"/>
                <w:bCs/>
                <w:kern w:val="0"/>
                <w:szCs w:val="21"/>
              </w:rPr>
              <w:t>㎡</w:t>
            </w:r>
            <w:r>
              <w:rPr>
                <w:rFonts w:ascii="Times New Roman" w:eastAsia="仿宋_GB2312" w:cs="Times New Roman"/>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kern w:val="0"/>
                <w:szCs w:val="21"/>
              </w:rPr>
            </w:pPr>
            <w:r>
              <w:rPr>
                <w:rFonts w:ascii="Times New Roman" w:eastAsia="仿宋_GB2312" w:cs="Times New Roman"/>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kern w:val="0"/>
                <w:szCs w:val="21"/>
              </w:rPr>
            </w:pPr>
            <w:r>
              <w:rPr>
                <w:rFonts w:ascii="Times New Roman" w:eastAsia="仿宋_GB2312" w:cs="Times New Roman"/>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kern w:val="0"/>
                <w:szCs w:val="21"/>
              </w:rPr>
            </w:pPr>
            <w:r>
              <w:rPr>
                <w:rFonts w:ascii="Times New Roman" w:eastAsia="仿宋_GB2312" w:cs="Times New Roman"/>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Cs/>
                <w:kern w:val="0"/>
                <w:szCs w:val="21"/>
              </w:rPr>
            </w:pPr>
            <w:r>
              <w:rPr>
                <w:rFonts w:ascii="Times New Roman" w:eastAsia="仿宋_GB2312" w:cs="Times New Roman"/>
                <w:bCs/>
                <w:kern w:val="0"/>
                <w:szCs w:val="21"/>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　</w:t>
            </w:r>
          </w:p>
        </w:tc>
      </w:tr>
    </w:tbl>
    <w:p>
      <w:pPr>
        <w:widowControl/>
        <w:jc w:val="left"/>
        <w:rPr>
          <w:rFonts w:ascii="Times New Roman" w:hAnsi="Times New Roman" w:eastAsia="仿宋_GB2312" w:cs="Times New Roman"/>
          <w:kern w:val="0"/>
          <w:sz w:val="22"/>
        </w:rPr>
      </w:pPr>
      <w:r>
        <w:rPr>
          <w:rFonts w:ascii="Times New Roman" w:eastAsia="仿宋_GB2312" w:cs="Times New Roman"/>
          <w:kern w:val="0"/>
          <w:sz w:val="22"/>
        </w:rPr>
        <w:t>说明：</w:t>
      </w:r>
      <w:r>
        <w:rPr>
          <w:rFonts w:ascii="Times New Roman" w:hAnsi="Times New Roman" w:eastAsia="仿宋_GB2312" w:cs="Times New Roman"/>
          <w:kern w:val="0"/>
          <w:sz w:val="22"/>
        </w:rPr>
        <w:t>“</w:t>
      </w:r>
      <w:r>
        <w:rPr>
          <w:rFonts w:ascii="Times New Roman" w:eastAsia="仿宋_GB2312" w:cs="Times New Roman"/>
          <w:kern w:val="0"/>
          <w:sz w:val="22"/>
        </w:rPr>
        <w:t>项目支出</w:t>
      </w:r>
      <w:r>
        <w:rPr>
          <w:rFonts w:ascii="Times New Roman" w:hAnsi="Times New Roman" w:eastAsia="仿宋_GB2312" w:cs="Times New Roman"/>
          <w:kern w:val="0"/>
          <w:sz w:val="22"/>
        </w:rPr>
        <w:t>”</w:t>
      </w:r>
      <w:r>
        <w:rPr>
          <w:rFonts w:ascii="Times New Roman" w:eastAsia="仿宋_GB2312" w:cs="Times New Roman"/>
          <w:kern w:val="0"/>
          <w:sz w:val="22"/>
        </w:rPr>
        <w:t>需要填报基本支出以外的所有项目支出情况，</w:t>
      </w:r>
      <w:r>
        <w:rPr>
          <w:rFonts w:ascii="Times New Roman" w:hAnsi="Times New Roman" w:eastAsia="仿宋_GB2312" w:cs="Times New Roman"/>
          <w:kern w:val="0"/>
          <w:sz w:val="22"/>
        </w:rPr>
        <w:t>“</w:t>
      </w:r>
      <w:r>
        <w:rPr>
          <w:rFonts w:ascii="Times New Roman" w:eastAsia="仿宋_GB2312" w:cs="Times New Roman"/>
          <w:kern w:val="0"/>
          <w:sz w:val="22"/>
        </w:rPr>
        <w:t>公用经费</w:t>
      </w:r>
      <w:r>
        <w:rPr>
          <w:rFonts w:ascii="Times New Roman" w:hAnsi="Times New Roman" w:eastAsia="仿宋_GB2312" w:cs="Times New Roman"/>
          <w:kern w:val="0"/>
          <w:sz w:val="22"/>
        </w:rPr>
        <w:t>”</w:t>
      </w:r>
      <w:r>
        <w:rPr>
          <w:rFonts w:ascii="Times New Roman" w:eastAsia="仿宋_GB2312" w:cs="Times New Roman"/>
          <w:kern w:val="0"/>
          <w:sz w:val="22"/>
        </w:rPr>
        <w:t>填报基本支出中的一般商品和服务支出。</w:t>
      </w:r>
    </w:p>
    <w:p>
      <w:pPr>
        <w:widowControl/>
        <w:spacing w:line="340" w:lineRule="exact"/>
        <w:jc w:val="left"/>
        <w:rPr>
          <w:rFonts w:ascii="Times New Roman" w:hAnsi="Times New Roman" w:eastAsia="黑体" w:cs="Times New Roman"/>
          <w:sz w:val="32"/>
          <w:szCs w:val="32"/>
        </w:rPr>
      </w:pPr>
      <w:r>
        <w:rPr>
          <w:rFonts w:ascii="Times New Roman" w:eastAsia="仿宋_GB2312" w:cs="Times New Roman"/>
          <w:kern w:val="0"/>
          <w:sz w:val="22"/>
        </w:rPr>
        <w:t>填表人：</w:t>
      </w:r>
      <w:r>
        <w:rPr>
          <w:rFonts w:ascii="Times New Roman" w:hAnsi="Times New Roman" w:eastAsia="仿宋_GB2312" w:cs="Times New Roman"/>
          <w:kern w:val="0"/>
          <w:sz w:val="22"/>
        </w:rPr>
        <w:t xml:space="preserve">        </w:t>
      </w:r>
      <w:r>
        <w:rPr>
          <w:rFonts w:ascii="Times New Roman" w:eastAsia="仿宋_GB2312" w:cs="Times New Roman"/>
          <w:kern w:val="0"/>
          <w:sz w:val="22"/>
        </w:rPr>
        <w:t>填报日期：</w:t>
      </w:r>
      <w:r>
        <w:rPr>
          <w:rFonts w:ascii="Times New Roman" w:hAnsi="Times New Roman" w:eastAsia="仿宋_GB2312" w:cs="Times New Roman"/>
          <w:kern w:val="0"/>
          <w:sz w:val="22"/>
        </w:rPr>
        <w:t xml:space="preserve">          </w:t>
      </w:r>
      <w:r>
        <w:rPr>
          <w:rFonts w:ascii="Times New Roman" w:eastAsia="仿宋_GB2312" w:cs="Times New Roman"/>
          <w:kern w:val="0"/>
          <w:sz w:val="22"/>
        </w:rPr>
        <w:t>联系电话：</w:t>
      </w:r>
      <w:r>
        <w:rPr>
          <w:rFonts w:ascii="Times New Roman" w:hAnsi="Times New Roman" w:eastAsia="仿宋_GB2312" w:cs="Times New Roman"/>
          <w:kern w:val="0"/>
          <w:sz w:val="22"/>
        </w:rPr>
        <w:t xml:space="preserve">            </w:t>
      </w:r>
      <w:r>
        <w:rPr>
          <w:rFonts w:ascii="Times New Roman" w:eastAsia="仿宋_GB2312" w:cs="Times New Roman"/>
          <w:kern w:val="0"/>
          <w:sz w:val="22"/>
        </w:rPr>
        <w:t>单位负责人签字：</w:t>
      </w:r>
      <w:r>
        <w:rPr>
          <w:rFonts w:ascii="Times New Roman" w:hAnsi="Times New Roman" w:eastAsia="仿宋_GB2312" w:cs="Times New Roman"/>
          <w:kern w:val="0"/>
          <w:sz w:val="22"/>
        </w:rPr>
        <w:br w:type="page"/>
      </w:r>
      <w:r>
        <w:rPr>
          <w:rFonts w:ascii="Times New Roman" w:eastAsia="黑体" w:cs="Times New Roman"/>
          <w:sz w:val="32"/>
          <w:szCs w:val="32"/>
        </w:rPr>
        <w:t>附件</w:t>
      </w:r>
      <w:r>
        <w:rPr>
          <w:rFonts w:ascii="Times New Roman" w:hAnsi="Times New Roman" w:eastAsia="黑体" w:cs="Times New Roman"/>
          <w:sz w:val="32"/>
          <w:szCs w:val="32"/>
        </w:rPr>
        <w:t>2</w:t>
      </w:r>
    </w:p>
    <w:p>
      <w:pPr>
        <w:widowControl/>
        <w:spacing w:afterLines="50"/>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2019</w:t>
      </w:r>
      <w:r>
        <w:rPr>
          <w:rFonts w:ascii="Times New Roman" w:eastAsia="方正小标宋_GBK" w:cs="Times New Roman"/>
          <w:kern w:val="0"/>
          <w:sz w:val="36"/>
          <w:szCs w:val="36"/>
        </w:rPr>
        <w:t>年度部门整体支出绩效自评表</w:t>
      </w:r>
    </w:p>
    <w:tbl>
      <w:tblPr>
        <w:tblStyle w:val="7"/>
        <w:tblW w:w="99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8"/>
        <w:gridCol w:w="882"/>
        <w:gridCol w:w="947"/>
        <w:gridCol w:w="1262"/>
        <w:gridCol w:w="366"/>
        <w:gridCol w:w="1177"/>
        <w:gridCol w:w="1028"/>
        <w:gridCol w:w="709"/>
        <w:gridCol w:w="992"/>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eastAsia="仿宋_GB2312" w:cs="Times New Roman"/>
                <w:kern w:val="0"/>
                <w:szCs w:val="21"/>
              </w:rPr>
              <w:t>省级预算部门名称</w:t>
            </w:r>
          </w:p>
        </w:tc>
        <w:tc>
          <w:tcPr>
            <w:tcW w:w="8715"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湖南省委组织部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年度预</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算申请</w:t>
            </w:r>
            <w:r>
              <w:rPr>
                <w:rFonts w:ascii="Times New Roman" w:hAnsi="Times New Roman" w:eastAsia="仿宋_GB2312" w:cs="Times New Roman"/>
                <w:kern w:val="0"/>
                <w:szCs w:val="21"/>
              </w:rPr>
              <w:br w:type="textWrapping"/>
            </w:r>
            <w:r>
              <w:rPr>
                <w:rFonts w:ascii="Times New Roman" w:eastAsia="仿宋_GB2312" w:cs="Times New Roman"/>
                <w:kern w:val="0"/>
                <w:szCs w:val="21"/>
              </w:rPr>
              <w:t>（万元）</w:t>
            </w:r>
          </w:p>
        </w:tc>
        <w:tc>
          <w:tcPr>
            <w:tcW w:w="1829"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p>
        </w:tc>
        <w:tc>
          <w:tcPr>
            <w:tcW w:w="126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eastAsia="仿宋_GB2312" w:cs="Times New Roman"/>
                <w:szCs w:val="21"/>
              </w:rPr>
              <w:t>年初</w:t>
            </w:r>
          </w:p>
          <w:p>
            <w:pPr>
              <w:spacing w:line="240" w:lineRule="exact"/>
              <w:jc w:val="center"/>
              <w:rPr>
                <w:rFonts w:ascii="Times New Roman" w:hAnsi="Times New Roman" w:eastAsia="仿宋_GB2312" w:cs="Times New Roman"/>
                <w:szCs w:val="21"/>
              </w:rPr>
            </w:pPr>
            <w:r>
              <w:rPr>
                <w:rFonts w:ascii="Times New Roman" w:eastAsia="仿宋_GB2312" w:cs="Times New Roman"/>
                <w:szCs w:val="21"/>
              </w:rPr>
              <w:t>预算数</w:t>
            </w:r>
          </w:p>
        </w:tc>
        <w:tc>
          <w:tcPr>
            <w:tcW w:w="1543"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eastAsia="仿宋_GB2312" w:cs="Times New Roman"/>
                <w:szCs w:val="21"/>
              </w:rPr>
              <w:t>全年预算数</w:t>
            </w:r>
          </w:p>
        </w:tc>
        <w:tc>
          <w:tcPr>
            <w:tcW w:w="102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eastAsia="仿宋_GB2312" w:cs="Times New Roman"/>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eastAsia="仿宋_GB2312" w:cs="Times New Roman"/>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eastAsia="仿宋_GB2312" w:cs="Times New Roman"/>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eastAsia="仿宋_GB2312" w:cs="Times New Roman"/>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p>
        </w:tc>
        <w:tc>
          <w:tcPr>
            <w:tcW w:w="1829"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eastAsia="仿宋_GB2312" w:cs="Times New Roman"/>
                <w:kern w:val="0"/>
                <w:szCs w:val="21"/>
              </w:rPr>
              <w:t>年度资金总额</w:t>
            </w:r>
          </w:p>
        </w:tc>
        <w:tc>
          <w:tcPr>
            <w:tcW w:w="126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9486</w:t>
            </w:r>
          </w:p>
        </w:tc>
        <w:tc>
          <w:tcPr>
            <w:tcW w:w="1543" w:type="dxa"/>
            <w:gridSpan w:val="2"/>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10759</w:t>
            </w:r>
          </w:p>
        </w:tc>
        <w:tc>
          <w:tcPr>
            <w:tcW w:w="102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10006</w:t>
            </w:r>
          </w:p>
        </w:tc>
        <w:tc>
          <w:tcPr>
            <w:tcW w:w="709"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97.16%</w:t>
            </w:r>
          </w:p>
        </w:tc>
        <w:tc>
          <w:tcPr>
            <w:tcW w:w="135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278"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p>
        </w:tc>
        <w:tc>
          <w:tcPr>
            <w:tcW w:w="4634" w:type="dxa"/>
            <w:gridSpan w:val="5"/>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eastAsia="仿宋_GB2312" w:cs="Times New Roman"/>
                <w:kern w:val="0"/>
                <w:szCs w:val="21"/>
              </w:rPr>
              <w:t>按收入性质分：</w:t>
            </w:r>
          </w:p>
        </w:tc>
        <w:tc>
          <w:tcPr>
            <w:tcW w:w="4081"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eastAsia="仿宋_GB2312" w:cs="Times New Roman"/>
                <w:kern w:val="0"/>
                <w:szCs w:val="21"/>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p>
        </w:tc>
        <w:tc>
          <w:tcPr>
            <w:tcW w:w="4634" w:type="dxa"/>
            <w:gridSpan w:val="5"/>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ascii="Times New Roman" w:eastAsia="仿宋_GB2312" w:cs="Times New Roman"/>
                <w:kern w:val="0"/>
                <w:szCs w:val="21"/>
              </w:rPr>
              <w:t>其中：</w:t>
            </w:r>
            <w:r>
              <w:rPr>
                <w:rFonts w:ascii="Times New Roman" w:hAnsi="Times New Roman" w:eastAsia="仿宋_GB2312" w:cs="Times New Roman"/>
                <w:kern w:val="0"/>
                <w:szCs w:val="21"/>
              </w:rPr>
              <w:t xml:space="preserve">  </w:t>
            </w:r>
            <w:r>
              <w:rPr>
                <w:rFonts w:ascii="Times New Roman" w:eastAsia="仿宋_GB2312" w:cs="Times New Roman"/>
                <w:kern w:val="0"/>
                <w:szCs w:val="21"/>
              </w:rPr>
              <w:t>一般公共预算：</w:t>
            </w:r>
            <w:r>
              <w:rPr>
                <w:rFonts w:ascii="Times New Roman" w:hAnsi="Times New Roman" w:eastAsia="仿宋_GB2312" w:cs="Times New Roman"/>
                <w:szCs w:val="21"/>
              </w:rPr>
              <w:t>10759</w:t>
            </w:r>
          </w:p>
        </w:tc>
        <w:tc>
          <w:tcPr>
            <w:tcW w:w="4081"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eastAsia="仿宋_GB2312" w:cs="Times New Roman"/>
                <w:kern w:val="0"/>
                <w:szCs w:val="21"/>
              </w:rPr>
              <w:t>其中：基本支出：</w:t>
            </w:r>
            <w:r>
              <w:rPr>
                <w:rFonts w:ascii="Times New Roman" w:hAnsi="Times New Roman" w:eastAsia="仿宋_GB2312" w:cs="Times New Roman"/>
                <w:kern w:val="0"/>
                <w:szCs w:val="21"/>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p>
        </w:tc>
        <w:tc>
          <w:tcPr>
            <w:tcW w:w="4634" w:type="dxa"/>
            <w:gridSpan w:val="5"/>
            <w:tcBorders>
              <w:top w:val="nil"/>
              <w:left w:val="nil"/>
              <w:bottom w:val="single" w:color="auto" w:sz="4" w:space="0"/>
              <w:right w:val="single" w:color="auto" w:sz="4" w:space="0"/>
            </w:tcBorders>
            <w:vAlign w:val="center"/>
          </w:tcPr>
          <w:p>
            <w:pPr>
              <w:widowControl/>
              <w:spacing w:line="240" w:lineRule="exact"/>
              <w:ind w:firstLine="840" w:firstLineChars="400"/>
              <w:jc w:val="left"/>
              <w:rPr>
                <w:rFonts w:ascii="Times New Roman" w:hAnsi="Times New Roman" w:eastAsia="仿宋_GB2312" w:cs="Times New Roman"/>
                <w:kern w:val="0"/>
                <w:szCs w:val="21"/>
              </w:rPr>
            </w:pPr>
            <w:r>
              <w:rPr>
                <w:rFonts w:ascii="Times New Roman" w:eastAsia="仿宋_GB2312" w:cs="Times New Roman"/>
                <w:kern w:val="0"/>
                <w:szCs w:val="21"/>
              </w:rPr>
              <w:t>政府性基金拨款：</w:t>
            </w:r>
          </w:p>
        </w:tc>
        <w:tc>
          <w:tcPr>
            <w:tcW w:w="4081" w:type="dxa"/>
            <w:gridSpan w:val="4"/>
            <w:tcBorders>
              <w:top w:val="nil"/>
              <w:left w:val="nil"/>
              <w:bottom w:val="single" w:color="auto" w:sz="4" w:space="0"/>
              <w:right w:val="single" w:color="auto" w:sz="4" w:space="0"/>
            </w:tcBorders>
            <w:vAlign w:val="center"/>
          </w:tcPr>
          <w:p>
            <w:pPr>
              <w:widowControl/>
              <w:spacing w:line="240" w:lineRule="exact"/>
              <w:ind w:firstLine="630" w:firstLineChars="300"/>
              <w:jc w:val="left"/>
              <w:rPr>
                <w:rFonts w:ascii="Times New Roman" w:hAnsi="Times New Roman" w:eastAsia="仿宋_GB2312" w:cs="Times New Roman"/>
                <w:kern w:val="0"/>
                <w:szCs w:val="21"/>
              </w:rPr>
            </w:pPr>
            <w:r>
              <w:rPr>
                <w:rFonts w:ascii="Times New Roman" w:eastAsia="仿宋_GB2312" w:cs="Times New Roman"/>
                <w:kern w:val="0"/>
                <w:szCs w:val="21"/>
              </w:rPr>
              <w:t>项目支出：</w:t>
            </w:r>
            <w:r>
              <w:rPr>
                <w:rFonts w:ascii="Times New Roman" w:hAnsi="Times New Roman" w:eastAsia="仿宋_GB2312" w:cs="Times New Roman"/>
                <w:kern w:val="0"/>
                <w:szCs w:val="21"/>
              </w:rPr>
              <w:t>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p>
        </w:tc>
        <w:tc>
          <w:tcPr>
            <w:tcW w:w="4634" w:type="dxa"/>
            <w:gridSpan w:val="5"/>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eastAsia="仿宋_GB2312" w:cs="Times New Roman"/>
                <w:kern w:val="0"/>
                <w:szCs w:val="21"/>
              </w:rPr>
              <w:t>纳入专户管理的非税收入拨款：</w:t>
            </w:r>
          </w:p>
        </w:tc>
        <w:tc>
          <w:tcPr>
            <w:tcW w:w="4081"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p>
        </w:tc>
        <w:tc>
          <w:tcPr>
            <w:tcW w:w="4634" w:type="dxa"/>
            <w:gridSpan w:val="5"/>
            <w:tcBorders>
              <w:top w:val="nil"/>
              <w:left w:val="nil"/>
              <w:bottom w:val="single" w:color="auto" w:sz="4" w:space="0"/>
              <w:right w:val="single" w:color="auto" w:sz="4" w:space="0"/>
            </w:tcBorders>
            <w:vAlign w:val="center"/>
          </w:tcPr>
          <w:p>
            <w:pPr>
              <w:widowControl/>
              <w:spacing w:line="240" w:lineRule="exact"/>
              <w:ind w:firstLine="1470" w:firstLineChars="700"/>
              <w:jc w:val="left"/>
              <w:rPr>
                <w:rFonts w:ascii="Times New Roman" w:hAnsi="Times New Roman" w:eastAsia="仿宋_GB2312" w:cs="Times New Roman"/>
                <w:kern w:val="0"/>
                <w:szCs w:val="21"/>
              </w:rPr>
            </w:pPr>
            <w:r>
              <w:rPr>
                <w:rFonts w:ascii="Times New Roman" w:eastAsia="仿宋_GB2312" w:cs="Times New Roman"/>
                <w:kern w:val="0"/>
                <w:szCs w:val="21"/>
              </w:rPr>
              <w:t>其他资金：</w:t>
            </w:r>
          </w:p>
        </w:tc>
        <w:tc>
          <w:tcPr>
            <w:tcW w:w="4081" w:type="dxa"/>
            <w:gridSpan w:val="4"/>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年度总体目标</w:t>
            </w:r>
          </w:p>
        </w:tc>
        <w:tc>
          <w:tcPr>
            <w:tcW w:w="463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预期目标</w:t>
            </w:r>
          </w:p>
        </w:tc>
        <w:tc>
          <w:tcPr>
            <w:tcW w:w="408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127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p>
        </w:tc>
        <w:tc>
          <w:tcPr>
            <w:tcW w:w="463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完成干部考察、干部监督及</w:t>
            </w:r>
            <w:r>
              <w:rPr>
                <w:rFonts w:ascii="Times New Roman" w:hAnsi="Times New Roman" w:eastAsia="仿宋_GB2312" w:cs="Times New Roman"/>
                <w:kern w:val="0"/>
                <w:szCs w:val="21"/>
              </w:rPr>
              <w:t>12380</w:t>
            </w:r>
            <w:r>
              <w:rPr>
                <w:rFonts w:ascii="Times New Roman" w:eastAsia="仿宋_GB2312" w:cs="Times New Roman"/>
                <w:kern w:val="0"/>
                <w:szCs w:val="21"/>
              </w:rPr>
              <w:t>举报工作；做好干部档案、干部信息、党员信息统计工作；完成全省干部培训、选调生录用及培训，党员教育培训，党代表培训，乡镇党委书记及社区书记培训等工作，保障完善好人才专家院士科考察、技特派员生活及交通补助工作；做好红星云红星网运行维护工作；选派青年领导干部出国培训</w:t>
            </w:r>
            <w:r>
              <w:rPr>
                <w:rFonts w:ascii="Times New Roman" w:hAnsi="Times New Roman" w:eastAsia="仿宋_GB2312" w:cs="Times New Roman"/>
                <w:kern w:val="0"/>
                <w:szCs w:val="21"/>
              </w:rPr>
              <w:t>.</w:t>
            </w:r>
          </w:p>
        </w:tc>
        <w:tc>
          <w:tcPr>
            <w:tcW w:w="408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已完成年度总体目标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绩</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效</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指</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标</w:t>
            </w:r>
          </w:p>
        </w:tc>
        <w:tc>
          <w:tcPr>
            <w:tcW w:w="88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一级指标</w:t>
            </w:r>
          </w:p>
        </w:tc>
        <w:tc>
          <w:tcPr>
            <w:tcW w:w="94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二级指标</w:t>
            </w:r>
          </w:p>
        </w:tc>
        <w:tc>
          <w:tcPr>
            <w:tcW w:w="162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三级指标</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年度</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指标值</w:t>
            </w:r>
          </w:p>
        </w:tc>
        <w:tc>
          <w:tcPr>
            <w:tcW w:w="1028"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s="Times New Roman"/>
                <w:kern w:val="0"/>
                <w:szCs w:val="21"/>
              </w:rPr>
            </w:pPr>
            <w:r>
              <w:rPr>
                <w:rFonts w:ascii="Times New Roman" w:eastAsia="仿宋_GB2312" w:cs="Times New Roman"/>
                <w:kern w:val="0"/>
                <w:szCs w:val="21"/>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偏差原因</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分析及</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产出指标</w:t>
            </w:r>
          </w:p>
          <w:p>
            <w:pPr>
              <w:widowControl/>
              <w:spacing w:line="240" w:lineRule="exact"/>
              <w:jc w:val="center"/>
              <w:rPr>
                <w:rFonts w:ascii="Times New Roman" w:hAnsi="Times New Roman" w:eastAsia="仿宋_GB2312" w:cs="Times New Roman"/>
                <w:kern w:val="0"/>
                <w:szCs w:val="21"/>
              </w:rPr>
            </w:pPr>
          </w:p>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(50</w:t>
            </w:r>
            <w:r>
              <w:rPr>
                <w:rFonts w:ascii="Times New Roman" w:eastAsia="仿宋_GB2312" w:cs="Times New Roman"/>
                <w:kern w:val="0"/>
                <w:szCs w:val="21"/>
              </w:rPr>
              <w:t>分</w:t>
            </w:r>
            <w:r>
              <w:rPr>
                <w:rFonts w:ascii="Times New Roman" w:hAnsi="Times New Roman" w:eastAsia="仿宋_GB2312" w:cs="Times New Roman"/>
                <w:kern w:val="0"/>
                <w:szCs w:val="21"/>
              </w:rPr>
              <w:t>)</w:t>
            </w:r>
          </w:p>
        </w:tc>
        <w:tc>
          <w:tcPr>
            <w:tcW w:w="947"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数量</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指标</w:t>
            </w:r>
          </w:p>
        </w:tc>
        <w:tc>
          <w:tcPr>
            <w:tcW w:w="162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乡镇党委书记、社区书记、党代表培训</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≥300</w:t>
            </w:r>
          </w:p>
        </w:tc>
        <w:tc>
          <w:tcPr>
            <w:tcW w:w="10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≥300</w:t>
            </w:r>
          </w:p>
        </w:tc>
        <w:tc>
          <w:tcPr>
            <w:tcW w:w="709"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p>
            <w:pPr>
              <w:widowControl/>
              <w:spacing w:line="240" w:lineRule="exact"/>
              <w:jc w:val="center"/>
              <w:rPr>
                <w:rFonts w:ascii="Times New Roman" w:hAnsi="Times New Roman" w:eastAsia="仿宋_GB2312" w:cs="Times New Roman"/>
                <w:kern w:val="0"/>
                <w:sz w:val="24"/>
              </w:rPr>
            </w:pPr>
          </w:p>
          <w:p>
            <w:pPr>
              <w:widowControl/>
              <w:spacing w:line="2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p>
            <w:pPr>
              <w:widowControl/>
              <w:spacing w:line="240" w:lineRule="exact"/>
              <w:jc w:val="center"/>
              <w:rPr>
                <w:rFonts w:ascii="Times New Roman" w:hAnsi="Times New Roman" w:eastAsia="仿宋_GB2312" w:cs="Times New Roman"/>
                <w:kern w:val="0"/>
                <w:sz w:val="24"/>
              </w:rPr>
            </w:pPr>
          </w:p>
        </w:tc>
        <w:tc>
          <w:tcPr>
            <w:tcW w:w="992"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p>
            <w:pPr>
              <w:widowControl/>
              <w:spacing w:line="240" w:lineRule="exact"/>
              <w:jc w:val="center"/>
              <w:rPr>
                <w:rFonts w:ascii="Times New Roman" w:hAnsi="Times New Roman" w:eastAsia="仿宋_GB2312" w:cs="Times New Roman"/>
                <w:kern w:val="0"/>
                <w:sz w:val="24"/>
              </w:rPr>
            </w:pPr>
          </w:p>
          <w:p>
            <w:pPr>
              <w:widowControl/>
              <w:spacing w:line="2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p>
            <w:pPr>
              <w:widowControl/>
              <w:spacing w:line="240" w:lineRule="exact"/>
              <w:jc w:val="center"/>
              <w:rPr>
                <w:rFonts w:ascii="Times New Roman" w:hAnsi="Times New Roman" w:eastAsia="仿宋_GB2312" w:cs="Times New Roman"/>
                <w:kern w:val="0"/>
                <w:sz w:val="24"/>
              </w:rPr>
            </w:pPr>
          </w:p>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947" w:type="dxa"/>
            <w:vMerge w:val="continue"/>
            <w:tcBorders>
              <w:left w:val="nil"/>
              <w:right w:val="single" w:color="auto" w:sz="4" w:space="0"/>
            </w:tcBorders>
            <w:vAlign w:val="center"/>
          </w:tcPr>
          <w:p>
            <w:pPr>
              <w:spacing w:line="240" w:lineRule="exact"/>
              <w:jc w:val="center"/>
              <w:rPr>
                <w:rFonts w:ascii="Times New Roman" w:hAnsi="Times New Roman" w:eastAsia="仿宋_GB2312" w:cs="Times New Roman"/>
                <w:kern w:val="0"/>
                <w:szCs w:val="21"/>
              </w:rPr>
            </w:pPr>
          </w:p>
        </w:tc>
        <w:tc>
          <w:tcPr>
            <w:tcW w:w="162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公务员选任及培训</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≥6100</w:t>
            </w:r>
          </w:p>
        </w:tc>
        <w:tc>
          <w:tcPr>
            <w:tcW w:w="10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≥6100</w:t>
            </w:r>
          </w:p>
        </w:tc>
        <w:tc>
          <w:tcPr>
            <w:tcW w:w="709"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992"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947"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p>
        </w:tc>
        <w:tc>
          <w:tcPr>
            <w:tcW w:w="162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干部培训教育</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≥2100</w:t>
            </w:r>
          </w:p>
        </w:tc>
        <w:tc>
          <w:tcPr>
            <w:tcW w:w="10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≥2100</w:t>
            </w:r>
          </w:p>
        </w:tc>
        <w:tc>
          <w:tcPr>
            <w:tcW w:w="709"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992"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质量</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指标</w:t>
            </w:r>
          </w:p>
        </w:tc>
        <w:tc>
          <w:tcPr>
            <w:tcW w:w="162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培训完成率</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≥90%</w:t>
            </w:r>
          </w:p>
        </w:tc>
        <w:tc>
          <w:tcPr>
            <w:tcW w:w="10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≥95%</w:t>
            </w:r>
          </w:p>
        </w:tc>
        <w:tc>
          <w:tcPr>
            <w:tcW w:w="709"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992"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时效</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指标</w:t>
            </w:r>
          </w:p>
        </w:tc>
        <w:tc>
          <w:tcPr>
            <w:tcW w:w="162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开支期限</w:t>
            </w:r>
          </w:p>
        </w:tc>
        <w:tc>
          <w:tcPr>
            <w:tcW w:w="1177" w:type="dxa"/>
            <w:tcBorders>
              <w:top w:val="nil"/>
              <w:left w:val="nil"/>
              <w:bottom w:val="single" w:color="auto" w:sz="4" w:space="0"/>
              <w:right w:val="single" w:color="auto" w:sz="4" w:space="0"/>
            </w:tcBorders>
            <w:vAlign w:val="center"/>
          </w:tcPr>
          <w:p>
            <w:pPr>
              <w:widowControl/>
              <w:tabs>
                <w:tab w:val="left" w:pos="410"/>
              </w:tabs>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当前年度</w:t>
            </w:r>
          </w:p>
        </w:tc>
        <w:tc>
          <w:tcPr>
            <w:tcW w:w="1028" w:type="dxa"/>
            <w:tcBorders>
              <w:top w:val="nil"/>
              <w:left w:val="nil"/>
              <w:bottom w:val="single" w:color="auto" w:sz="4" w:space="0"/>
              <w:right w:val="single" w:color="auto" w:sz="4" w:space="0"/>
            </w:tcBorders>
            <w:vAlign w:val="center"/>
          </w:tcPr>
          <w:p>
            <w:pPr>
              <w:widowControl/>
              <w:tabs>
                <w:tab w:val="left" w:pos="410"/>
              </w:tabs>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当前年度</w:t>
            </w:r>
          </w:p>
        </w:tc>
        <w:tc>
          <w:tcPr>
            <w:tcW w:w="709"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992"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94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成本</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指标</w:t>
            </w:r>
          </w:p>
        </w:tc>
        <w:tc>
          <w:tcPr>
            <w:tcW w:w="1628"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 w:val="18"/>
                <w:szCs w:val="18"/>
              </w:rPr>
              <w:t>科技特派员</w:t>
            </w:r>
          </w:p>
        </w:tc>
        <w:tc>
          <w:tcPr>
            <w:tcW w:w="117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1.25</w:t>
            </w:r>
            <w:r>
              <w:rPr>
                <w:rFonts w:ascii="Times New Roman" w:eastAsia="仿宋_GB2312" w:cs="Times New Roman"/>
                <w:kern w:val="0"/>
                <w:sz w:val="18"/>
                <w:szCs w:val="18"/>
              </w:rPr>
              <w:t>万元</w:t>
            </w:r>
            <w:r>
              <w:rPr>
                <w:rFonts w:ascii="Times New Roman" w:hAnsi="Times New Roman" w:eastAsia="仿宋_GB2312" w:cs="Times New Roman"/>
                <w:kern w:val="0"/>
                <w:sz w:val="18"/>
                <w:szCs w:val="18"/>
              </w:rPr>
              <w:t>/</w:t>
            </w:r>
            <w:r>
              <w:rPr>
                <w:rFonts w:ascii="Times New Roman" w:eastAsia="仿宋_GB2312" w:cs="Times New Roman"/>
                <w:kern w:val="0"/>
                <w:sz w:val="18"/>
                <w:szCs w:val="18"/>
              </w:rPr>
              <w:t>人</w:t>
            </w:r>
          </w:p>
        </w:tc>
        <w:tc>
          <w:tcPr>
            <w:tcW w:w="10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314</w:t>
            </w:r>
            <w:r>
              <w:rPr>
                <w:rFonts w:ascii="Times New Roman" w:eastAsia="仿宋_GB2312" w:cs="Times New Roman"/>
                <w:kern w:val="0"/>
                <w:sz w:val="18"/>
                <w:szCs w:val="18"/>
              </w:rPr>
              <w:t>万元</w:t>
            </w:r>
          </w:p>
        </w:tc>
        <w:tc>
          <w:tcPr>
            <w:tcW w:w="709"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992" w:type="dxa"/>
            <w:vMerge w:val="continue"/>
            <w:tcBorders>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continue"/>
            <w:tcBorders>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94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p>
        </w:tc>
        <w:tc>
          <w:tcPr>
            <w:tcW w:w="1628"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选调生</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本科</w:t>
            </w:r>
            <w:r>
              <w:rPr>
                <w:rFonts w:ascii="Times New Roman" w:hAnsi="Times New Roman" w:eastAsia="仿宋_GB2312" w:cs="Times New Roman"/>
                <w:kern w:val="0"/>
                <w:sz w:val="18"/>
                <w:szCs w:val="18"/>
              </w:rPr>
              <w:t>3</w:t>
            </w:r>
            <w:r>
              <w:rPr>
                <w:rFonts w:ascii="Times New Roman" w:eastAsia="仿宋_GB2312" w:cs="Times New Roman"/>
                <w:kern w:val="0"/>
                <w:sz w:val="18"/>
                <w:szCs w:val="18"/>
              </w:rPr>
              <w:t>万</w:t>
            </w:r>
          </w:p>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本科</w:t>
            </w:r>
            <w:r>
              <w:rPr>
                <w:rFonts w:ascii="Times New Roman" w:hAnsi="Times New Roman" w:eastAsia="仿宋_GB2312" w:cs="Times New Roman"/>
                <w:kern w:val="0"/>
                <w:sz w:val="18"/>
                <w:szCs w:val="18"/>
              </w:rPr>
              <w:t>4</w:t>
            </w:r>
            <w:r>
              <w:rPr>
                <w:rFonts w:ascii="Times New Roman" w:eastAsia="仿宋_GB2312" w:cs="Times New Roman"/>
                <w:kern w:val="0"/>
                <w:sz w:val="18"/>
                <w:szCs w:val="18"/>
              </w:rPr>
              <w:t>万</w:t>
            </w:r>
          </w:p>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博士</w:t>
            </w:r>
            <w:r>
              <w:rPr>
                <w:rFonts w:ascii="Times New Roman" w:hAnsi="Times New Roman" w:eastAsia="仿宋_GB2312" w:cs="Times New Roman"/>
                <w:kern w:val="0"/>
                <w:sz w:val="18"/>
                <w:szCs w:val="18"/>
              </w:rPr>
              <w:t>6</w:t>
            </w:r>
            <w:r>
              <w:rPr>
                <w:rFonts w:ascii="Times New Roman" w:eastAsia="仿宋_GB2312" w:cs="Times New Roman"/>
                <w:kern w:val="0"/>
                <w:sz w:val="18"/>
                <w:szCs w:val="18"/>
              </w:rPr>
              <w:t>万</w:t>
            </w:r>
          </w:p>
        </w:tc>
        <w:tc>
          <w:tcPr>
            <w:tcW w:w="10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676</w:t>
            </w:r>
            <w:r>
              <w:rPr>
                <w:rFonts w:ascii="Times New Roman" w:eastAsia="仿宋_GB2312" w:cs="Times New Roman"/>
                <w:kern w:val="0"/>
                <w:sz w:val="18"/>
                <w:szCs w:val="18"/>
              </w:rPr>
              <w:t>万元</w:t>
            </w: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eastAsia="仿宋_GB2312" w:cs="Times New Roman"/>
                <w:kern w:val="0"/>
                <w:szCs w:val="21"/>
              </w:rPr>
              <w:t>效益指标（</w:t>
            </w:r>
            <w:r>
              <w:rPr>
                <w:rFonts w:ascii="Times New Roman" w:hAnsi="Times New Roman" w:eastAsia="仿宋_GB2312" w:cs="Times New Roman"/>
                <w:kern w:val="0"/>
                <w:szCs w:val="21"/>
              </w:rPr>
              <w:t>30</w:t>
            </w:r>
            <w:r>
              <w:rPr>
                <w:rFonts w:ascii="Times New Roman" w:eastAsia="仿宋_GB2312" w:cs="Times New Roman"/>
                <w:kern w:val="0"/>
                <w:szCs w:val="21"/>
              </w:rPr>
              <w:t>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经济效</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益指标</w:t>
            </w:r>
          </w:p>
        </w:tc>
        <w:tc>
          <w:tcPr>
            <w:tcW w:w="1628"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 w:val="18"/>
                <w:szCs w:val="18"/>
              </w:rPr>
              <w:t>选调生</w:t>
            </w:r>
          </w:p>
        </w:tc>
        <w:tc>
          <w:tcPr>
            <w:tcW w:w="1177" w:type="dxa"/>
            <w:tcBorders>
              <w:top w:val="nil"/>
              <w:left w:val="nil"/>
              <w:bottom w:val="single" w:color="auto" w:sz="4" w:space="0"/>
              <w:right w:val="single" w:color="auto" w:sz="4" w:space="0"/>
            </w:tcBorders>
            <w:vAlign w:val="center"/>
          </w:tcPr>
          <w:p>
            <w:pPr>
              <w:widowControl/>
              <w:tabs>
                <w:tab w:val="left" w:pos="372"/>
              </w:tabs>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10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709"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p>
            <w:pPr>
              <w:widowControl/>
              <w:spacing w:line="240" w:lineRule="exact"/>
              <w:jc w:val="center"/>
              <w:rPr>
                <w:rFonts w:ascii="Times New Roman" w:hAnsi="Times New Roman" w:eastAsia="仿宋_GB2312" w:cs="Times New Roman"/>
                <w:kern w:val="0"/>
                <w:sz w:val="24"/>
              </w:rPr>
            </w:pPr>
          </w:p>
        </w:tc>
        <w:tc>
          <w:tcPr>
            <w:tcW w:w="992" w:type="dxa"/>
            <w:vMerge w:val="restart"/>
            <w:tcBorders>
              <w:top w:val="nil"/>
              <w:left w:val="nil"/>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p>
            <w:pPr>
              <w:widowControl/>
              <w:spacing w:line="2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p>
            <w:pPr>
              <w:widowControl/>
              <w:spacing w:line="240" w:lineRule="exact"/>
              <w:jc w:val="center"/>
              <w:rPr>
                <w:rFonts w:ascii="Times New Roman" w:hAnsi="Times New Roman" w:eastAsia="仿宋_GB2312" w:cs="Times New Roman"/>
                <w:kern w:val="0"/>
                <w:sz w:val="24"/>
              </w:rPr>
            </w:pPr>
          </w:p>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社会效</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益指标</w:t>
            </w:r>
          </w:p>
        </w:tc>
        <w:tc>
          <w:tcPr>
            <w:tcW w:w="162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认同度</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≥90%</w:t>
            </w:r>
          </w:p>
        </w:tc>
        <w:tc>
          <w:tcPr>
            <w:tcW w:w="10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≥90%</w:t>
            </w:r>
          </w:p>
        </w:tc>
        <w:tc>
          <w:tcPr>
            <w:tcW w:w="709"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992" w:type="dxa"/>
            <w:vMerge w:val="continue"/>
            <w:tcBorders>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7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绩</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效</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指</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标</w:t>
            </w:r>
          </w:p>
        </w:tc>
        <w:tc>
          <w:tcPr>
            <w:tcW w:w="88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eastAsia="仿宋_GB2312" w:cs="Times New Roman"/>
                <w:kern w:val="0"/>
                <w:szCs w:val="21"/>
              </w:rPr>
              <w:t>　</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满意度</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指标</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业务</w:t>
            </w:r>
            <w:r>
              <w:rPr>
                <w:rFonts w:ascii="Times New Roman" w:hAnsi="Times New Roman" w:eastAsia="仿宋_GB2312" w:cs="Times New Roman"/>
                <w:kern w:val="0"/>
                <w:szCs w:val="21"/>
              </w:rPr>
              <w:t>10</w:t>
            </w:r>
            <w:r>
              <w:rPr>
                <w:rFonts w:ascii="Times New Roman" w:eastAsia="仿宋_GB2312" w:cs="Times New Roman"/>
                <w:kern w:val="0"/>
                <w:szCs w:val="21"/>
              </w:rPr>
              <w:t>分）</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可持续影响指标</w:t>
            </w:r>
          </w:p>
        </w:tc>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745"/>
              </w:tabs>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业务能力</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10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70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9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94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16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工作能力</w:t>
            </w:r>
          </w:p>
        </w:tc>
        <w:tc>
          <w:tcPr>
            <w:tcW w:w="11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709"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992"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278"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kern w:val="0"/>
                <w:szCs w:val="21"/>
              </w:rPr>
            </w:pPr>
          </w:p>
        </w:tc>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p>
        </w:tc>
        <w:tc>
          <w:tcPr>
            <w:tcW w:w="947" w:type="dxa"/>
            <w:tcBorders>
              <w:top w:val="single" w:color="auto" w:sz="4" w:space="0"/>
              <w:left w:val="nil"/>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服务对象满意度指标</w:t>
            </w:r>
          </w:p>
        </w:tc>
        <w:tc>
          <w:tcPr>
            <w:tcW w:w="1628" w:type="dxa"/>
            <w:gridSpan w:val="2"/>
            <w:tcBorders>
              <w:top w:val="nil"/>
              <w:left w:val="nil"/>
              <w:bottom w:val="single" w:color="auto" w:sz="4" w:space="0"/>
              <w:right w:val="single" w:color="auto" w:sz="4" w:space="0"/>
            </w:tcBorders>
            <w:vAlign w:val="center"/>
          </w:tcPr>
          <w:p>
            <w:pPr>
              <w:widowControl/>
              <w:tabs>
                <w:tab w:val="center" w:pos="745"/>
              </w:tabs>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满意度</w:t>
            </w:r>
          </w:p>
        </w:tc>
        <w:tc>
          <w:tcPr>
            <w:tcW w:w="117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≥90%</w:t>
            </w:r>
          </w:p>
        </w:tc>
        <w:tc>
          <w:tcPr>
            <w:tcW w:w="102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≥90%</w:t>
            </w:r>
          </w:p>
        </w:tc>
        <w:tc>
          <w:tcPr>
            <w:tcW w:w="70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9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 w:val="15"/>
                <w:szCs w:val="15"/>
              </w:rPr>
            </w:pPr>
            <w:r>
              <w:rPr>
                <w:rFonts w:ascii="Times New Roman" w:eastAsia="仿宋_GB2312" w:cs="Times New Roman"/>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99</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bl>
    <w:p>
      <w:pPr>
        <w:widowControl/>
        <w:spacing w:line="280" w:lineRule="exact"/>
        <w:jc w:val="left"/>
        <w:rPr>
          <w:rFonts w:ascii="Times New Roman" w:hAnsi="Times New Roman" w:eastAsia="黑体" w:cs="Times New Roman"/>
          <w:sz w:val="32"/>
          <w:szCs w:val="32"/>
        </w:rPr>
      </w:pPr>
      <w:r>
        <w:rPr>
          <w:rFonts w:ascii="Times New Roman" w:eastAsia="仿宋_GB2312" w:cs="Times New Roman"/>
          <w:kern w:val="0"/>
          <w:szCs w:val="21"/>
        </w:rPr>
        <w:t>填表人：</w:t>
      </w:r>
      <w:r>
        <w:rPr>
          <w:rFonts w:ascii="Times New Roman" w:hAnsi="Times New Roman" w:eastAsia="仿宋_GB2312" w:cs="Times New Roman"/>
          <w:kern w:val="0"/>
          <w:szCs w:val="21"/>
        </w:rPr>
        <w:t xml:space="preserve">        </w:t>
      </w:r>
      <w:r>
        <w:rPr>
          <w:rFonts w:ascii="Times New Roman" w:eastAsia="仿宋_GB2312" w:cs="Times New Roman"/>
          <w:kern w:val="0"/>
          <w:szCs w:val="21"/>
        </w:rPr>
        <w:t>填报日期：</w:t>
      </w:r>
      <w:r>
        <w:rPr>
          <w:rFonts w:ascii="Times New Roman" w:hAnsi="Times New Roman" w:eastAsia="仿宋_GB2312" w:cs="Times New Roman"/>
          <w:kern w:val="0"/>
          <w:szCs w:val="21"/>
        </w:rPr>
        <w:t xml:space="preserve">          </w:t>
      </w:r>
      <w:r>
        <w:rPr>
          <w:rFonts w:ascii="Times New Roman" w:eastAsia="仿宋_GB2312" w:cs="Times New Roman"/>
          <w:kern w:val="0"/>
          <w:szCs w:val="21"/>
        </w:rPr>
        <w:t>联系电话：</w:t>
      </w:r>
      <w:r>
        <w:rPr>
          <w:rFonts w:ascii="Times New Roman" w:hAnsi="Times New Roman" w:eastAsia="仿宋_GB2312" w:cs="Times New Roman"/>
          <w:kern w:val="0"/>
          <w:szCs w:val="21"/>
        </w:rPr>
        <w:t xml:space="preserve">            </w:t>
      </w:r>
      <w:r>
        <w:rPr>
          <w:rFonts w:ascii="Times New Roman" w:eastAsia="仿宋_GB2312" w:cs="Times New Roman"/>
          <w:kern w:val="0"/>
          <w:szCs w:val="21"/>
        </w:rPr>
        <w:t>单位负责人签字：</w:t>
      </w:r>
      <w:r>
        <w:rPr>
          <w:rFonts w:ascii="Times New Roman" w:hAnsi="Times New Roman" w:eastAsia="仿宋_GB2312" w:cs="Times New Roman"/>
          <w:kern w:val="0"/>
          <w:szCs w:val="21"/>
        </w:rPr>
        <w:br w:type="page"/>
      </w:r>
      <w:r>
        <w:rPr>
          <w:rFonts w:ascii="Times New Roman" w:eastAsia="黑体" w:cs="Times New Roman"/>
          <w:sz w:val="32"/>
          <w:szCs w:val="32"/>
        </w:rPr>
        <w:t>附件</w:t>
      </w:r>
      <w:r>
        <w:rPr>
          <w:rFonts w:ascii="Times New Roman" w:hAnsi="Times New Roman" w:eastAsia="黑体" w:cs="Times New Roman"/>
          <w:sz w:val="32"/>
          <w:szCs w:val="32"/>
        </w:rPr>
        <w:t>3</w:t>
      </w:r>
    </w:p>
    <w:p>
      <w:pPr>
        <w:widowControl/>
        <w:spacing w:line="52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2019</w:t>
      </w:r>
      <w:r>
        <w:rPr>
          <w:rFonts w:ascii="Times New Roman" w:eastAsia="方正小标宋_GBK" w:cs="Times New Roman"/>
          <w:kern w:val="0"/>
          <w:sz w:val="36"/>
          <w:szCs w:val="36"/>
        </w:rPr>
        <w:t>年度项目支出绩效自评表</w:t>
      </w:r>
    </w:p>
    <w:tbl>
      <w:tblPr>
        <w:tblStyle w:val="7"/>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080"/>
        <w:gridCol w:w="244"/>
        <w:gridCol w:w="1127"/>
        <w:gridCol w:w="244"/>
        <w:gridCol w:w="911"/>
        <w:gridCol w:w="244"/>
        <w:gridCol w:w="971"/>
        <w:gridCol w:w="244"/>
        <w:gridCol w:w="335"/>
        <w:gridCol w:w="244"/>
        <w:gridCol w:w="629"/>
        <w:gridCol w:w="24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kern w:val="0"/>
                <w:szCs w:val="21"/>
              </w:rPr>
            </w:pPr>
            <w:r>
              <w:rPr>
                <w:rFonts w:ascii="Times New Roman" w:eastAsia="仿宋_GB2312" w:cs="Times New Roman"/>
                <w:kern w:val="0"/>
                <w:szCs w:val="21"/>
              </w:rPr>
              <w:t>项目支</w:t>
            </w:r>
          </w:p>
          <w:p>
            <w:pPr>
              <w:widowControl/>
              <w:spacing w:line="260" w:lineRule="exact"/>
              <w:jc w:val="center"/>
              <w:rPr>
                <w:rFonts w:ascii="Times New Roman" w:hAnsi="Times New Roman" w:eastAsia="仿宋_GB2312" w:cs="Times New Roman"/>
                <w:kern w:val="0"/>
                <w:szCs w:val="21"/>
              </w:rPr>
            </w:pPr>
            <w:r>
              <w:rPr>
                <w:rFonts w:ascii="Times New Roman" w:eastAsia="仿宋_GB2312" w:cs="Times New Roman"/>
                <w:kern w:val="0"/>
                <w:szCs w:val="21"/>
              </w:rPr>
              <w:t>出名称</w:t>
            </w:r>
          </w:p>
        </w:tc>
        <w:tc>
          <w:tcPr>
            <w:tcW w:w="9015" w:type="dxa"/>
            <w:gridSpan w:val="1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业务工作经费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主管部门</w:t>
            </w:r>
          </w:p>
        </w:tc>
        <w:tc>
          <w:tcPr>
            <w:tcW w:w="4686" w:type="dxa"/>
            <w:gridSpan w:val="6"/>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湖南省委组织部</w:t>
            </w:r>
          </w:p>
        </w:tc>
        <w:tc>
          <w:tcPr>
            <w:tcW w:w="121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实施单位</w:t>
            </w:r>
          </w:p>
        </w:tc>
        <w:tc>
          <w:tcPr>
            <w:tcW w:w="3114" w:type="dxa"/>
            <w:gridSpan w:val="6"/>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项目资金</w:t>
            </w:r>
            <w:r>
              <w:rPr>
                <w:rFonts w:ascii="Times New Roman" w:hAnsi="Times New Roman" w:eastAsia="仿宋_GB2312" w:cs="Times New Roman"/>
                <w:kern w:val="0"/>
                <w:szCs w:val="21"/>
              </w:rPr>
              <w:br w:type="textWrapping"/>
            </w:r>
            <w:r>
              <w:rPr>
                <w:rFonts w:ascii="Times New Roman" w:eastAsia="仿宋_GB2312" w:cs="Times New Roman"/>
                <w:kern w:val="0"/>
                <w:szCs w:val="21"/>
              </w:rPr>
              <w:t>（万元）</w:t>
            </w:r>
          </w:p>
        </w:tc>
        <w:tc>
          <w:tcPr>
            <w:tcW w:w="2160"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1371" w:type="dxa"/>
            <w:gridSpan w:val="2"/>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Cs w:val="21"/>
              </w:rPr>
            </w:pPr>
            <w:r>
              <w:rPr>
                <w:rFonts w:ascii="Times New Roman" w:eastAsia="仿宋_GB2312" w:cs="Times New Roman"/>
                <w:kern w:val="0"/>
                <w:szCs w:val="21"/>
              </w:rPr>
              <w:t>年初</w:t>
            </w:r>
          </w:p>
          <w:p>
            <w:pPr>
              <w:widowControl/>
              <w:spacing w:line="280" w:lineRule="exact"/>
              <w:jc w:val="center"/>
              <w:rPr>
                <w:rFonts w:ascii="Times New Roman" w:hAnsi="Times New Roman" w:eastAsia="仿宋_GB2312" w:cs="Times New Roman"/>
                <w:kern w:val="0"/>
                <w:szCs w:val="21"/>
              </w:rPr>
            </w:pPr>
            <w:r>
              <w:rPr>
                <w:rFonts w:ascii="Times New Roman" w:eastAsia="仿宋_GB2312" w:cs="Times New Roman"/>
                <w:kern w:val="0"/>
                <w:szCs w:val="21"/>
              </w:rPr>
              <w:t>预算数</w:t>
            </w:r>
          </w:p>
        </w:tc>
        <w:tc>
          <w:tcPr>
            <w:tcW w:w="1155" w:type="dxa"/>
            <w:gridSpan w:val="2"/>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Cs w:val="21"/>
              </w:rPr>
            </w:pPr>
            <w:r>
              <w:rPr>
                <w:rFonts w:ascii="Times New Roman" w:eastAsia="仿宋_GB2312" w:cs="Times New Roman"/>
                <w:kern w:val="0"/>
                <w:szCs w:val="21"/>
              </w:rPr>
              <w:t>全年</w:t>
            </w:r>
          </w:p>
          <w:p>
            <w:pPr>
              <w:widowControl/>
              <w:spacing w:line="280" w:lineRule="exact"/>
              <w:jc w:val="center"/>
              <w:rPr>
                <w:rFonts w:ascii="Times New Roman" w:hAnsi="Times New Roman" w:eastAsia="仿宋_GB2312" w:cs="Times New Roman"/>
                <w:kern w:val="0"/>
                <w:szCs w:val="21"/>
              </w:rPr>
            </w:pPr>
            <w:r>
              <w:rPr>
                <w:rFonts w:ascii="Times New Roman" w:eastAsia="仿宋_GB2312" w:cs="Times New Roman"/>
                <w:kern w:val="0"/>
                <w:szCs w:val="21"/>
              </w:rPr>
              <w:t>预算数</w:t>
            </w:r>
          </w:p>
        </w:tc>
        <w:tc>
          <w:tcPr>
            <w:tcW w:w="1215" w:type="dxa"/>
            <w:gridSpan w:val="2"/>
            <w:tcBorders>
              <w:top w:val="nil"/>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Cs w:val="21"/>
              </w:rPr>
            </w:pPr>
            <w:r>
              <w:rPr>
                <w:rFonts w:ascii="Times New Roman" w:eastAsia="仿宋_GB2312" w:cs="Times New Roman"/>
                <w:szCs w:val="21"/>
              </w:rPr>
              <w:t>全年</w:t>
            </w:r>
          </w:p>
          <w:p>
            <w:pPr>
              <w:spacing w:line="280" w:lineRule="exact"/>
              <w:jc w:val="center"/>
              <w:rPr>
                <w:rFonts w:ascii="Times New Roman" w:hAnsi="Times New Roman" w:eastAsia="仿宋_GB2312" w:cs="Times New Roman"/>
                <w:szCs w:val="21"/>
              </w:rPr>
            </w:pPr>
            <w:r>
              <w:rPr>
                <w:rFonts w:ascii="Times New Roman" w:eastAsia="仿宋_GB2312" w:cs="Times New Roman"/>
                <w:szCs w:val="21"/>
              </w:rPr>
              <w:t>执行数</w:t>
            </w:r>
          </w:p>
        </w:tc>
        <w:tc>
          <w:tcPr>
            <w:tcW w:w="579" w:type="dxa"/>
            <w:gridSpan w:val="2"/>
            <w:tcBorders>
              <w:top w:val="nil"/>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Cs w:val="21"/>
              </w:rPr>
            </w:pPr>
            <w:r>
              <w:rPr>
                <w:rFonts w:ascii="Times New Roman" w:eastAsia="仿宋_GB2312" w:cs="Times New Roman"/>
                <w:szCs w:val="21"/>
              </w:rPr>
              <w:t>分值</w:t>
            </w:r>
          </w:p>
        </w:tc>
        <w:tc>
          <w:tcPr>
            <w:tcW w:w="873" w:type="dxa"/>
            <w:gridSpan w:val="2"/>
            <w:tcBorders>
              <w:top w:val="nil"/>
              <w:left w:val="nil"/>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Cs w:val="21"/>
              </w:rPr>
            </w:pPr>
            <w:r>
              <w:rPr>
                <w:rFonts w:ascii="Times New Roman" w:eastAsia="仿宋_GB2312" w:cs="Times New Roman"/>
                <w:szCs w:val="21"/>
              </w:rPr>
              <w:t>执行率</w:t>
            </w:r>
          </w:p>
        </w:tc>
        <w:tc>
          <w:tcPr>
            <w:tcW w:w="1662"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Cs w:val="21"/>
              </w:rPr>
            </w:pPr>
            <w:r>
              <w:rPr>
                <w:rFonts w:ascii="Times New Roman" w:eastAsia="仿宋_GB2312" w:cs="Times New Roman"/>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60"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年度资金总额　</w:t>
            </w: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5863</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5863</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4706</w:t>
            </w:r>
          </w:p>
        </w:tc>
        <w:tc>
          <w:tcPr>
            <w:tcW w:w="57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87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80.26%</w:t>
            </w:r>
          </w:p>
        </w:tc>
        <w:tc>
          <w:tcPr>
            <w:tcW w:w="1662"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60"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其中：当年财政拨款　</w:t>
            </w: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5863</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57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87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662"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60" w:type="dxa"/>
            <w:gridSpan w:val="2"/>
            <w:tcBorders>
              <w:top w:val="nil"/>
              <w:left w:val="nil"/>
              <w:bottom w:val="single" w:color="auto" w:sz="4" w:space="0"/>
              <w:right w:val="single" w:color="auto" w:sz="4" w:space="0"/>
            </w:tcBorders>
            <w:vAlign w:val="center"/>
          </w:tcPr>
          <w:p>
            <w:pPr>
              <w:widowControl/>
              <w:ind w:firstLine="630" w:firstLineChars="300"/>
              <w:jc w:val="left"/>
              <w:rPr>
                <w:rFonts w:ascii="Times New Roman" w:hAnsi="Times New Roman" w:eastAsia="仿宋_GB2312" w:cs="Times New Roman"/>
                <w:kern w:val="0"/>
                <w:szCs w:val="21"/>
              </w:rPr>
            </w:pPr>
            <w:r>
              <w:rPr>
                <w:rFonts w:ascii="Times New Roman" w:eastAsia="仿宋_GB2312" w:cs="Times New Roman"/>
                <w:kern w:val="0"/>
                <w:szCs w:val="21"/>
              </w:rPr>
              <w:t>上年结转资金　</w:t>
            </w: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460</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57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87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662"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60" w:type="dxa"/>
            <w:gridSpan w:val="2"/>
            <w:tcBorders>
              <w:top w:val="nil"/>
              <w:left w:val="nil"/>
              <w:bottom w:val="single" w:color="auto" w:sz="4" w:space="0"/>
              <w:right w:val="single" w:color="auto" w:sz="4" w:space="0"/>
            </w:tcBorders>
            <w:vAlign w:val="center"/>
          </w:tcPr>
          <w:p>
            <w:pPr>
              <w:widowControl/>
              <w:ind w:firstLine="630" w:firstLineChars="300"/>
              <w:jc w:val="left"/>
              <w:rPr>
                <w:rFonts w:ascii="Times New Roman" w:hAnsi="Times New Roman" w:eastAsia="仿宋_GB2312" w:cs="Times New Roman"/>
                <w:kern w:val="0"/>
                <w:szCs w:val="21"/>
              </w:rPr>
            </w:pPr>
            <w:r>
              <w:rPr>
                <w:rFonts w:ascii="Times New Roman" w:eastAsia="仿宋_GB2312" w:cs="Times New Roman"/>
                <w:kern w:val="0"/>
                <w:szCs w:val="21"/>
              </w:rPr>
              <w:t>其他资金</w:t>
            </w:r>
          </w:p>
        </w:tc>
        <w:tc>
          <w:tcPr>
            <w:tcW w:w="1371"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1155"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1215"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579"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873"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1662"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年度总体目标</w:t>
            </w:r>
          </w:p>
        </w:tc>
        <w:tc>
          <w:tcPr>
            <w:tcW w:w="4686"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预期目标</w:t>
            </w:r>
          </w:p>
        </w:tc>
        <w:tc>
          <w:tcPr>
            <w:tcW w:w="4329"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686"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　　落实好党的人才、科技特派员计划、干部培训工作、做好村官管理、选调生招考、驻村帮扶及援藏援疆等工作</w:t>
            </w:r>
          </w:p>
        </w:tc>
        <w:tc>
          <w:tcPr>
            <w:tcW w:w="4329"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已完成年度总体目标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080" w:type="dxa"/>
            <w:vMerge w:val="restart"/>
            <w:tcBorders>
              <w:top w:val="nil"/>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绩</w:t>
            </w:r>
          </w:p>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效</w:t>
            </w:r>
          </w:p>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指</w:t>
            </w:r>
          </w:p>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一级指标</w:t>
            </w:r>
          </w:p>
        </w:tc>
        <w:tc>
          <w:tcPr>
            <w:tcW w:w="132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二级指标</w:t>
            </w:r>
          </w:p>
        </w:tc>
        <w:tc>
          <w:tcPr>
            <w:tcW w:w="1371"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三级指标</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年度</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指标值</w:t>
            </w:r>
          </w:p>
        </w:tc>
        <w:tc>
          <w:tcPr>
            <w:tcW w:w="1215"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实际</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完成值</w:t>
            </w:r>
          </w:p>
        </w:tc>
        <w:tc>
          <w:tcPr>
            <w:tcW w:w="57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分值</w:t>
            </w:r>
          </w:p>
        </w:tc>
        <w:tc>
          <w:tcPr>
            <w:tcW w:w="873"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得分</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偏差原因</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分析及</w:t>
            </w:r>
          </w:p>
          <w:p>
            <w:pPr>
              <w:widowControl/>
              <w:spacing w:line="240" w:lineRule="exact"/>
              <w:jc w:val="center"/>
              <w:rPr>
                <w:rFonts w:ascii="Times New Roman" w:hAnsi="Times New Roman" w:eastAsia="仿宋_GB2312" w:cs="Times New Roman"/>
                <w:kern w:val="0"/>
                <w:szCs w:val="21"/>
              </w:rPr>
            </w:pPr>
            <w:r>
              <w:rPr>
                <w:rFonts w:ascii="Times New Roman" w:eastAsia="仿宋_GB2312" w:cs="Times New Roman"/>
                <w:kern w:val="0"/>
                <w:szCs w:val="21"/>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产出指标</w:t>
            </w:r>
          </w:p>
          <w:p>
            <w:pPr>
              <w:widowControl/>
              <w:jc w:val="center"/>
              <w:rPr>
                <w:rFonts w:ascii="Times New Roman" w:hAnsi="Times New Roman" w:eastAsia="仿宋_GB2312" w:cs="Times New Roman"/>
                <w:kern w:val="0"/>
                <w:szCs w:val="21"/>
              </w:rPr>
            </w:pP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(50</w:t>
            </w:r>
            <w:r>
              <w:rPr>
                <w:rFonts w:ascii="Times New Roman" w:eastAsia="仿宋_GB2312" w:cs="Times New Roman"/>
                <w:kern w:val="0"/>
                <w:szCs w:val="21"/>
              </w:rPr>
              <w:t>分</w:t>
            </w:r>
            <w:r>
              <w:rPr>
                <w:rFonts w:ascii="Times New Roman" w:hAnsi="Times New Roman" w:eastAsia="仿宋_GB2312" w:cs="Times New Roman"/>
                <w:kern w:val="0"/>
                <w:szCs w:val="21"/>
              </w:rPr>
              <w:t>)</w:t>
            </w:r>
          </w:p>
        </w:tc>
        <w:tc>
          <w:tcPr>
            <w:tcW w:w="1324" w:type="dxa"/>
            <w:gridSpan w:val="2"/>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数量指标</w:t>
            </w:r>
          </w:p>
        </w:tc>
        <w:tc>
          <w:tcPr>
            <w:tcW w:w="1371"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公务员选任及培训</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≥6100</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≥6100</w:t>
            </w:r>
          </w:p>
        </w:tc>
        <w:tc>
          <w:tcPr>
            <w:tcW w:w="579" w:type="dxa"/>
            <w:gridSpan w:val="2"/>
            <w:vMerge w:val="restart"/>
            <w:tcBorders>
              <w:top w:val="nil"/>
              <w:left w:val="nil"/>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r>
              <w:rPr>
                <w:rFonts w:ascii="Times New Roman" w:hAnsi="Times New Roman" w:eastAsia="仿宋_GB2312" w:cs="Times New Roman"/>
                <w:kern w:val="0"/>
                <w:szCs w:val="21"/>
              </w:rPr>
              <w:t>50</w:t>
            </w:r>
          </w:p>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873" w:type="dxa"/>
            <w:gridSpan w:val="2"/>
            <w:vMerge w:val="restart"/>
            <w:tcBorders>
              <w:top w:val="nil"/>
              <w:left w:val="nil"/>
              <w:right w:val="single" w:color="auto" w:sz="4" w:space="0"/>
            </w:tcBorders>
            <w:vAlign w:val="center"/>
          </w:tcPr>
          <w:p>
            <w:pPr>
              <w:widowControl/>
              <w:jc w:val="center"/>
              <w:rPr>
                <w:rFonts w:ascii="Times New Roman" w:hAnsi="Times New Roman" w:eastAsia="仿宋_GB2312" w:cs="Times New Roman"/>
                <w:kern w:val="0"/>
                <w:szCs w:val="21"/>
              </w:rPr>
            </w:pP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50</w:t>
            </w:r>
          </w:p>
          <w:p>
            <w:pPr>
              <w:widowControl/>
              <w:jc w:val="center"/>
              <w:rPr>
                <w:rFonts w:ascii="Times New Roman" w:hAnsi="Times New Roman" w:eastAsia="仿宋_GB2312" w:cs="Times New Roman"/>
                <w:kern w:val="0"/>
                <w:szCs w:val="21"/>
              </w:rPr>
            </w:pPr>
          </w:p>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324" w:type="dxa"/>
            <w:gridSpan w:val="2"/>
            <w:vMerge w:val="continue"/>
            <w:tcBorders>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371"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乡镇党委书记、社区书记、党代表培训</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≥300</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≥300</w:t>
            </w:r>
          </w:p>
        </w:tc>
        <w:tc>
          <w:tcPr>
            <w:tcW w:w="579" w:type="dxa"/>
            <w:gridSpan w:val="2"/>
            <w:vMerge w:val="continue"/>
            <w:tcBorders>
              <w:left w:val="nil"/>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nil"/>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324" w:type="dxa"/>
            <w:gridSpan w:val="2"/>
            <w:vMerge w:val="continue"/>
            <w:tcBorders>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干部培训教育</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≥2100</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≥2100</w:t>
            </w:r>
          </w:p>
        </w:tc>
        <w:tc>
          <w:tcPr>
            <w:tcW w:w="579" w:type="dxa"/>
            <w:gridSpan w:val="2"/>
            <w:vMerge w:val="continue"/>
            <w:tcBorders>
              <w:left w:val="nil"/>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nil"/>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324" w:type="dxa"/>
            <w:gridSpan w:val="2"/>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选调生</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≥600</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≥600</w:t>
            </w:r>
          </w:p>
        </w:tc>
        <w:tc>
          <w:tcPr>
            <w:tcW w:w="579" w:type="dxa"/>
            <w:gridSpan w:val="2"/>
            <w:vMerge w:val="continue"/>
            <w:tcBorders>
              <w:left w:val="nil"/>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nil"/>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324" w:type="dxa"/>
            <w:gridSpan w:val="2"/>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质量指标</w:t>
            </w: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科技特派员</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高层次专家</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高层次专家</w:t>
            </w:r>
          </w:p>
        </w:tc>
        <w:tc>
          <w:tcPr>
            <w:tcW w:w="579" w:type="dxa"/>
            <w:gridSpan w:val="2"/>
            <w:vMerge w:val="continue"/>
            <w:tcBorders>
              <w:left w:val="nil"/>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nil"/>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324" w:type="dxa"/>
            <w:gridSpan w:val="2"/>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选调生</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本科以上</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本科以上</w:t>
            </w:r>
          </w:p>
        </w:tc>
        <w:tc>
          <w:tcPr>
            <w:tcW w:w="579" w:type="dxa"/>
            <w:gridSpan w:val="2"/>
            <w:vMerge w:val="continue"/>
            <w:tcBorders>
              <w:left w:val="nil"/>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nil"/>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时效指标</w:t>
            </w: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开支期限</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当前年度</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当前年度</w:t>
            </w:r>
          </w:p>
        </w:tc>
        <w:tc>
          <w:tcPr>
            <w:tcW w:w="579" w:type="dxa"/>
            <w:gridSpan w:val="2"/>
            <w:vMerge w:val="continue"/>
            <w:tcBorders>
              <w:left w:val="nil"/>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nil"/>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324" w:type="dxa"/>
            <w:gridSpan w:val="2"/>
            <w:vMerge w:val="restart"/>
            <w:tcBorders>
              <w:top w:val="single" w:color="auto" w:sz="4" w:space="0"/>
              <w:left w:val="nil"/>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成本指标</w:t>
            </w: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科技特派员</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1.25</w:t>
            </w:r>
            <w:r>
              <w:rPr>
                <w:rFonts w:ascii="Times New Roman" w:eastAsia="仿宋_GB2312" w:cs="Times New Roman"/>
                <w:kern w:val="0"/>
                <w:sz w:val="18"/>
                <w:szCs w:val="18"/>
              </w:rPr>
              <w:t>万元</w:t>
            </w:r>
            <w:r>
              <w:rPr>
                <w:rFonts w:ascii="Times New Roman" w:hAnsi="Times New Roman" w:eastAsia="仿宋_GB2312" w:cs="Times New Roman"/>
                <w:kern w:val="0"/>
                <w:sz w:val="18"/>
                <w:szCs w:val="18"/>
              </w:rPr>
              <w:t>/</w:t>
            </w:r>
            <w:r>
              <w:rPr>
                <w:rFonts w:ascii="Times New Roman" w:eastAsia="仿宋_GB2312" w:cs="Times New Roman"/>
                <w:kern w:val="0"/>
                <w:sz w:val="18"/>
                <w:szCs w:val="18"/>
              </w:rPr>
              <w:t>人</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314</w:t>
            </w:r>
            <w:r>
              <w:rPr>
                <w:rFonts w:ascii="Times New Roman" w:eastAsia="仿宋_GB2312" w:cs="Times New Roman"/>
                <w:kern w:val="0"/>
                <w:sz w:val="18"/>
                <w:szCs w:val="18"/>
              </w:rPr>
              <w:t>万元</w:t>
            </w:r>
          </w:p>
        </w:tc>
        <w:tc>
          <w:tcPr>
            <w:tcW w:w="579" w:type="dxa"/>
            <w:gridSpan w:val="2"/>
            <w:vMerge w:val="continue"/>
            <w:tcBorders>
              <w:left w:val="nil"/>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nil"/>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324" w:type="dxa"/>
            <w:gridSpan w:val="2"/>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选调生</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本科</w:t>
            </w:r>
            <w:r>
              <w:rPr>
                <w:rFonts w:ascii="Times New Roman" w:hAnsi="Times New Roman" w:eastAsia="仿宋_GB2312" w:cs="Times New Roman"/>
                <w:kern w:val="0"/>
                <w:sz w:val="18"/>
                <w:szCs w:val="18"/>
              </w:rPr>
              <w:t>3</w:t>
            </w:r>
            <w:r>
              <w:rPr>
                <w:rFonts w:ascii="Times New Roman" w:eastAsia="仿宋_GB2312" w:cs="Times New Roman"/>
                <w:kern w:val="0"/>
                <w:sz w:val="18"/>
                <w:szCs w:val="18"/>
              </w:rPr>
              <w:t>万</w:t>
            </w:r>
          </w:p>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本科</w:t>
            </w:r>
            <w:r>
              <w:rPr>
                <w:rFonts w:ascii="Times New Roman" w:hAnsi="Times New Roman" w:eastAsia="仿宋_GB2312" w:cs="Times New Roman"/>
                <w:kern w:val="0"/>
                <w:sz w:val="18"/>
                <w:szCs w:val="18"/>
              </w:rPr>
              <w:t>4</w:t>
            </w:r>
            <w:r>
              <w:rPr>
                <w:rFonts w:ascii="Times New Roman" w:eastAsia="仿宋_GB2312" w:cs="Times New Roman"/>
                <w:kern w:val="0"/>
                <w:sz w:val="18"/>
                <w:szCs w:val="18"/>
              </w:rPr>
              <w:t>万</w:t>
            </w:r>
          </w:p>
          <w:p>
            <w:pPr>
              <w:widowControl/>
              <w:spacing w:line="240" w:lineRule="exact"/>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博士</w:t>
            </w:r>
            <w:r>
              <w:rPr>
                <w:rFonts w:ascii="Times New Roman" w:hAnsi="Times New Roman" w:eastAsia="仿宋_GB2312" w:cs="Times New Roman"/>
                <w:kern w:val="0"/>
                <w:sz w:val="18"/>
                <w:szCs w:val="18"/>
              </w:rPr>
              <w:t>6</w:t>
            </w:r>
            <w:r>
              <w:rPr>
                <w:rFonts w:ascii="Times New Roman" w:eastAsia="仿宋_GB2312" w:cs="Times New Roman"/>
                <w:kern w:val="0"/>
                <w:sz w:val="18"/>
                <w:szCs w:val="18"/>
              </w:rPr>
              <w:t>万</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676</w:t>
            </w:r>
            <w:r>
              <w:rPr>
                <w:rFonts w:ascii="Times New Roman" w:eastAsia="仿宋_GB2312" w:cs="Times New Roman"/>
                <w:kern w:val="0"/>
                <w:sz w:val="18"/>
                <w:szCs w:val="18"/>
              </w:rPr>
              <w:t>万元</w:t>
            </w:r>
          </w:p>
        </w:tc>
        <w:tc>
          <w:tcPr>
            <w:tcW w:w="579" w:type="dxa"/>
            <w:gridSpan w:val="2"/>
            <w:vMerge w:val="continue"/>
            <w:tcBorders>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效益指标</w:t>
            </w:r>
          </w:p>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w:t>
            </w:r>
            <w:r>
              <w:rPr>
                <w:rFonts w:ascii="Times New Roman" w:hAnsi="Times New Roman" w:eastAsia="仿宋_GB2312" w:cs="Times New Roman"/>
                <w:kern w:val="0"/>
                <w:szCs w:val="21"/>
              </w:rPr>
              <w:t>30</w:t>
            </w:r>
            <w:r>
              <w:rPr>
                <w:rFonts w:ascii="Times New Roman" w:eastAsia="仿宋_GB2312" w:cs="Times New Roman"/>
                <w:kern w:val="0"/>
                <w:szCs w:val="21"/>
              </w:rPr>
              <w:t>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Cs w:val="21"/>
              </w:rPr>
            </w:pPr>
            <w:r>
              <w:rPr>
                <w:rFonts w:ascii="Times New Roman" w:eastAsia="仿宋_GB2312" w:cs="Times New Roman"/>
                <w:kern w:val="0"/>
                <w:szCs w:val="21"/>
              </w:rPr>
              <w:t>经济效</w:t>
            </w:r>
          </w:p>
          <w:p>
            <w:pPr>
              <w:widowControl/>
              <w:spacing w:line="280" w:lineRule="exact"/>
              <w:jc w:val="center"/>
              <w:rPr>
                <w:rFonts w:ascii="Times New Roman" w:hAnsi="Times New Roman" w:eastAsia="仿宋_GB2312" w:cs="Times New Roman"/>
                <w:kern w:val="0"/>
                <w:szCs w:val="21"/>
              </w:rPr>
            </w:pPr>
            <w:r>
              <w:rPr>
                <w:rFonts w:ascii="Times New Roman" w:eastAsia="仿宋_GB2312" w:cs="Times New Roman"/>
                <w:kern w:val="0"/>
                <w:szCs w:val="21"/>
              </w:rPr>
              <w:t>益指标</w:t>
            </w: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选调生</w:t>
            </w:r>
          </w:p>
        </w:tc>
        <w:tc>
          <w:tcPr>
            <w:tcW w:w="1155" w:type="dxa"/>
            <w:gridSpan w:val="2"/>
            <w:tcBorders>
              <w:top w:val="nil"/>
              <w:left w:val="nil"/>
              <w:bottom w:val="single" w:color="auto" w:sz="4" w:space="0"/>
              <w:right w:val="single" w:color="auto" w:sz="4" w:space="0"/>
            </w:tcBorders>
            <w:vAlign w:val="center"/>
          </w:tcPr>
          <w:p>
            <w:pPr>
              <w:widowControl/>
              <w:tabs>
                <w:tab w:val="left" w:pos="372"/>
              </w:tabs>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579" w:type="dxa"/>
            <w:gridSpan w:val="2"/>
            <w:vMerge w:val="restart"/>
            <w:tcBorders>
              <w:top w:val="nil"/>
              <w:left w:val="nil"/>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r>
              <w:rPr>
                <w:rFonts w:ascii="Times New Roman" w:hAnsi="Times New Roman" w:eastAsia="仿宋_GB2312" w:cs="Times New Roman"/>
                <w:kern w:val="0"/>
                <w:szCs w:val="21"/>
              </w:rPr>
              <w:t>30</w:t>
            </w:r>
          </w:p>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873" w:type="dxa"/>
            <w:gridSpan w:val="2"/>
            <w:vMerge w:val="restart"/>
            <w:tcBorders>
              <w:top w:val="nil"/>
              <w:left w:val="nil"/>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30</w:t>
            </w: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Cs w:val="21"/>
              </w:rPr>
            </w:pPr>
            <w:r>
              <w:rPr>
                <w:rFonts w:ascii="Times New Roman" w:eastAsia="仿宋_GB2312" w:cs="Times New Roman"/>
                <w:kern w:val="0"/>
                <w:szCs w:val="21"/>
              </w:rPr>
              <w:t>社会效</w:t>
            </w:r>
          </w:p>
          <w:p>
            <w:pPr>
              <w:widowControl/>
              <w:spacing w:line="280" w:lineRule="exact"/>
              <w:jc w:val="center"/>
              <w:rPr>
                <w:rFonts w:ascii="Times New Roman" w:hAnsi="Times New Roman" w:eastAsia="仿宋_GB2312" w:cs="Times New Roman"/>
                <w:kern w:val="0"/>
                <w:szCs w:val="21"/>
              </w:rPr>
            </w:pPr>
            <w:r>
              <w:rPr>
                <w:rFonts w:ascii="Times New Roman" w:eastAsia="仿宋_GB2312" w:cs="Times New Roman"/>
                <w:kern w:val="0"/>
                <w:szCs w:val="21"/>
              </w:rPr>
              <w:t>益指标</w:t>
            </w: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认同度</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≥90%</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≥99%</w:t>
            </w:r>
          </w:p>
        </w:tc>
        <w:tc>
          <w:tcPr>
            <w:tcW w:w="579" w:type="dxa"/>
            <w:gridSpan w:val="2"/>
            <w:vMerge w:val="continue"/>
            <w:tcBorders>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exact"/>
          <w:jc w:val="center"/>
        </w:trPr>
        <w:tc>
          <w:tcPr>
            <w:tcW w:w="108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绩</w:t>
            </w:r>
          </w:p>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效</w:t>
            </w:r>
          </w:p>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指</w:t>
            </w:r>
          </w:p>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标</w:t>
            </w:r>
          </w:p>
        </w:tc>
        <w:tc>
          <w:tcPr>
            <w:tcW w:w="1080"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满意度</w:t>
            </w:r>
          </w:p>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指标</w:t>
            </w:r>
          </w:p>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w:t>
            </w:r>
            <w:r>
              <w:rPr>
                <w:rFonts w:ascii="Times New Roman" w:hAnsi="Times New Roman" w:eastAsia="仿宋_GB2312" w:cs="Times New Roman"/>
                <w:kern w:val="0"/>
                <w:szCs w:val="21"/>
              </w:rPr>
              <w:t>10</w:t>
            </w:r>
            <w:r>
              <w:rPr>
                <w:rFonts w:ascii="Times New Roman" w:eastAsia="仿宋_GB2312" w:cs="Times New Roman"/>
                <w:kern w:val="0"/>
                <w:szCs w:val="21"/>
              </w:rPr>
              <w:t>分）</w:t>
            </w:r>
          </w:p>
        </w:tc>
        <w:tc>
          <w:tcPr>
            <w:tcW w:w="13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可持续影响指标</w:t>
            </w:r>
          </w:p>
        </w:tc>
        <w:tc>
          <w:tcPr>
            <w:tcW w:w="13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业务能力</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大幅提升</w:t>
            </w:r>
          </w:p>
        </w:tc>
        <w:tc>
          <w:tcPr>
            <w:tcW w:w="579" w:type="dxa"/>
            <w:gridSpan w:val="2"/>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r>
              <w:rPr>
                <w:rFonts w:ascii="Times New Roman" w:hAnsi="Times New Roman" w:eastAsia="仿宋_GB2312" w:cs="Times New Roman"/>
                <w:kern w:val="0"/>
                <w:szCs w:val="21"/>
              </w:rPr>
              <w:t>10</w:t>
            </w:r>
          </w:p>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c>
          <w:tcPr>
            <w:tcW w:w="873" w:type="dxa"/>
            <w:gridSpan w:val="2"/>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p>
            <w:pPr>
              <w:widowControl/>
              <w:jc w:val="center"/>
              <w:rPr>
                <w:rFonts w:ascii="Times New Roman" w:hAnsi="Times New Roman" w:eastAsia="仿宋_GB2312" w:cs="Times New Roman"/>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324"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37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工作能力</w:t>
            </w:r>
          </w:p>
        </w:tc>
        <w:tc>
          <w:tcPr>
            <w:tcW w:w="115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增加</w:t>
            </w:r>
          </w:p>
        </w:tc>
        <w:tc>
          <w:tcPr>
            <w:tcW w:w="121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大幅提升</w:t>
            </w:r>
          </w:p>
        </w:tc>
        <w:tc>
          <w:tcPr>
            <w:tcW w:w="57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jc w:val="center"/>
        </w:trPr>
        <w:tc>
          <w:tcPr>
            <w:tcW w:w="108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kern w:val="0"/>
                <w:szCs w:val="21"/>
              </w:rPr>
            </w:pPr>
          </w:p>
        </w:tc>
        <w:tc>
          <w:tcPr>
            <w:tcW w:w="108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324"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kern w:val="0"/>
                <w:szCs w:val="21"/>
              </w:rPr>
            </w:pPr>
            <w:r>
              <w:rPr>
                <w:rFonts w:ascii="Times New Roman" w:eastAsia="仿宋_GB2312" w:cs="Times New Roman"/>
                <w:spacing w:val="-4"/>
                <w:kern w:val="0"/>
                <w:szCs w:val="21"/>
              </w:rPr>
              <w:t>服务对象满意度指标</w:t>
            </w:r>
          </w:p>
        </w:tc>
        <w:tc>
          <w:tcPr>
            <w:tcW w:w="1371"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eastAsia="仿宋_GB2312" w:cs="Times New Roman"/>
                <w:kern w:val="0"/>
                <w:sz w:val="18"/>
                <w:szCs w:val="18"/>
              </w:rPr>
              <w:t>满意度</w:t>
            </w:r>
          </w:p>
        </w:tc>
        <w:tc>
          <w:tcPr>
            <w:tcW w:w="115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≥90%</w:t>
            </w:r>
          </w:p>
        </w:tc>
        <w:tc>
          <w:tcPr>
            <w:tcW w:w="1215"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≥99%</w:t>
            </w:r>
          </w:p>
        </w:tc>
        <w:tc>
          <w:tcPr>
            <w:tcW w:w="579"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73" w:type="dxa"/>
            <w:gridSpan w:val="2"/>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225" w:type="dxa"/>
            <w:gridSpan w:val="10"/>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eastAsia="仿宋_GB2312" w:cs="Times New Roman"/>
                <w:kern w:val="0"/>
                <w:szCs w:val="21"/>
              </w:rPr>
              <w:t>总分</w:t>
            </w:r>
          </w:p>
        </w:tc>
        <w:tc>
          <w:tcPr>
            <w:tcW w:w="579"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100</w:t>
            </w:r>
          </w:p>
        </w:tc>
        <w:tc>
          <w:tcPr>
            <w:tcW w:w="873" w:type="dxa"/>
            <w:gridSpan w:val="2"/>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98</w:t>
            </w: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eastAsia="仿宋_GB2312" w:cs="Times New Roman"/>
          <w:kern w:val="0"/>
          <w:szCs w:val="21"/>
        </w:rPr>
        <w:t>填表人：</w:t>
      </w:r>
      <w:r>
        <w:rPr>
          <w:rFonts w:ascii="Times New Roman" w:hAnsi="Times New Roman" w:eastAsia="仿宋_GB2312" w:cs="Times New Roman"/>
          <w:kern w:val="0"/>
          <w:szCs w:val="21"/>
        </w:rPr>
        <w:t xml:space="preserve">        </w:t>
      </w:r>
      <w:r>
        <w:rPr>
          <w:rFonts w:ascii="Times New Roman" w:eastAsia="仿宋_GB2312" w:cs="Times New Roman"/>
          <w:kern w:val="0"/>
          <w:szCs w:val="21"/>
        </w:rPr>
        <w:t>填报日期：</w:t>
      </w:r>
      <w:r>
        <w:rPr>
          <w:rFonts w:ascii="Times New Roman" w:hAnsi="Times New Roman" w:eastAsia="仿宋_GB2312" w:cs="Times New Roman"/>
          <w:kern w:val="0"/>
          <w:szCs w:val="21"/>
        </w:rPr>
        <w:t xml:space="preserve">          </w:t>
      </w:r>
      <w:r>
        <w:rPr>
          <w:rFonts w:ascii="Times New Roman" w:eastAsia="仿宋_GB2312" w:cs="Times New Roman"/>
          <w:kern w:val="0"/>
          <w:szCs w:val="21"/>
        </w:rPr>
        <w:t>联系电话：</w:t>
      </w:r>
      <w:r>
        <w:rPr>
          <w:rFonts w:ascii="Times New Roman" w:hAnsi="Times New Roman" w:eastAsia="仿宋_GB2312" w:cs="Times New Roman"/>
          <w:kern w:val="0"/>
          <w:szCs w:val="21"/>
        </w:rPr>
        <w:t xml:space="preserve">            </w:t>
      </w:r>
      <w:r>
        <w:rPr>
          <w:rFonts w:ascii="Times New Roman" w:eastAsia="仿宋_GB2312" w:cs="Times New Roman"/>
          <w:kern w:val="0"/>
          <w:szCs w:val="21"/>
        </w:rPr>
        <w:t>单位负责人签字：</w:t>
      </w:r>
    </w:p>
    <w:p>
      <w:pPr>
        <w:widowControl/>
        <w:jc w:val="left"/>
        <w:rPr>
          <w:rFonts w:ascii="Times New Roman" w:hAnsi="Times New Roman" w:eastAsia="黑体" w:cs="Times New Roman"/>
          <w:sz w:val="32"/>
          <w:szCs w:val="32"/>
        </w:rPr>
      </w:pPr>
      <w:r>
        <w:rPr>
          <w:rFonts w:ascii="Times New Roman" w:eastAsia="黑体" w:cs="Times New Roman"/>
          <w:sz w:val="32"/>
          <w:szCs w:val="32"/>
        </w:rPr>
        <w:t>附件</w:t>
      </w:r>
      <w:r>
        <w:rPr>
          <w:rFonts w:ascii="Times New Roman" w:hAnsi="Times New Roman" w:eastAsia="黑体" w:cs="Times New Roman"/>
          <w:sz w:val="32"/>
          <w:szCs w:val="32"/>
        </w:rPr>
        <w:t>4</w:t>
      </w:r>
    </w:p>
    <w:p>
      <w:pPr>
        <w:widowControl/>
        <w:spacing w:line="560" w:lineRule="exact"/>
        <w:jc w:val="center"/>
        <w:rPr>
          <w:rFonts w:ascii="Times New Roman" w:hAnsi="Times New Roman" w:eastAsia="方正小标宋_GBK" w:cs="Times New Roman"/>
          <w:color w:val="000000"/>
          <w:kern w:val="0"/>
          <w:sz w:val="36"/>
          <w:szCs w:val="36"/>
        </w:rPr>
      </w:pPr>
      <w:r>
        <w:rPr>
          <w:rFonts w:ascii="Times New Roman" w:eastAsia="方正小标宋_GBK" w:cs="Times New Roman"/>
          <w:color w:val="000000"/>
          <w:kern w:val="0"/>
          <w:sz w:val="36"/>
          <w:szCs w:val="36"/>
        </w:rPr>
        <w:t>项目支出绩效自评表</w:t>
      </w:r>
    </w:p>
    <w:p>
      <w:pPr>
        <w:widowControl/>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w:t>
      </w:r>
      <w:r>
        <w:rPr>
          <w:rFonts w:ascii="Times New Roman" w:hAnsi="Times New Roman" w:eastAsia="仿宋_GB2312" w:cs="Times New Roman"/>
          <w:color w:val="000000"/>
          <w:kern w:val="0"/>
          <w:szCs w:val="21"/>
        </w:rPr>
        <w:t>2019</w:t>
      </w:r>
      <w:r>
        <w:rPr>
          <w:rFonts w:ascii="Times New Roman" w:eastAsia="仿宋_GB2312" w:cs="Times New Roman"/>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64"/>
        <w:gridCol w:w="1057"/>
        <w:gridCol w:w="426"/>
        <w:gridCol w:w="1023"/>
        <w:gridCol w:w="1087"/>
        <w:gridCol w:w="1125"/>
        <w:gridCol w:w="756"/>
        <w:gridCol w:w="86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64" w:type="dxa"/>
            <w:vAlign w:val="center"/>
          </w:tcPr>
          <w:p>
            <w:pPr>
              <w:widowControl/>
              <w:spacing w:line="26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项目支</w:t>
            </w:r>
          </w:p>
          <w:p>
            <w:pPr>
              <w:widowControl/>
              <w:spacing w:line="26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出名称</w:t>
            </w:r>
          </w:p>
        </w:tc>
        <w:tc>
          <w:tcPr>
            <w:tcW w:w="8787" w:type="dxa"/>
            <w:gridSpan w:val="9"/>
            <w:vAlign w:val="center"/>
          </w:tcPr>
          <w:p>
            <w:pPr>
              <w:widowControl/>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省级人才发展专项资金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Align w:val="center"/>
          </w:tcPr>
          <w:p>
            <w:pPr>
              <w:widowControl/>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主管部门</w:t>
            </w:r>
          </w:p>
        </w:tc>
        <w:tc>
          <w:tcPr>
            <w:tcW w:w="4657" w:type="dxa"/>
            <w:gridSpan w:val="5"/>
            <w:vAlign w:val="center"/>
          </w:tcPr>
          <w:p>
            <w:pPr>
              <w:widowControl/>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中共湖南省委组织部</w:t>
            </w:r>
          </w:p>
        </w:tc>
        <w:tc>
          <w:tcPr>
            <w:tcW w:w="1125" w:type="dxa"/>
            <w:vAlign w:val="center"/>
          </w:tcPr>
          <w:p>
            <w:pPr>
              <w:widowControl/>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实施单位</w:t>
            </w:r>
          </w:p>
        </w:tc>
        <w:tc>
          <w:tcPr>
            <w:tcW w:w="3005" w:type="dxa"/>
            <w:gridSpan w:val="3"/>
            <w:vAlign w:val="center"/>
          </w:tcPr>
          <w:p>
            <w:pPr>
              <w:widowControl/>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人才工作办公室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项目资金</w:t>
            </w:r>
            <w:r>
              <w:rPr>
                <w:rFonts w:ascii="Times New Roman" w:hAnsi="Times New Roman" w:eastAsia="仿宋_GB2312" w:cs="Times New Roman"/>
                <w:color w:val="000000"/>
                <w:kern w:val="0"/>
                <w:szCs w:val="21"/>
              </w:rPr>
              <w:br w:type="textWrapping"/>
            </w:r>
            <w:r>
              <w:rPr>
                <w:rFonts w:ascii="Times New Roman" w:eastAsia="仿宋_GB2312" w:cs="Times New Roman"/>
                <w:color w:val="000000"/>
                <w:kern w:val="0"/>
                <w:szCs w:val="21"/>
              </w:rPr>
              <w:t>（万元）</w:t>
            </w:r>
          </w:p>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r>
              <w:rPr>
                <w:rFonts w:ascii="Times New Roman" w:eastAsia="仿宋_GB2312" w:cs="Times New Roman"/>
                <w:color w:val="000000"/>
                <w:kern w:val="0"/>
                <w:szCs w:val="21"/>
              </w:rPr>
              <w:t>分</w:t>
            </w:r>
          </w:p>
        </w:tc>
        <w:tc>
          <w:tcPr>
            <w:tcW w:w="2121" w:type="dxa"/>
            <w:gridSpan w:val="2"/>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c>
          <w:tcPr>
            <w:tcW w:w="1449" w:type="dxa"/>
            <w:gridSpan w:val="2"/>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年初</w:t>
            </w:r>
          </w:p>
          <w:p>
            <w:pPr>
              <w:widowControl/>
              <w:spacing w:line="28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预算数</w:t>
            </w:r>
          </w:p>
        </w:tc>
        <w:tc>
          <w:tcPr>
            <w:tcW w:w="1087"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全年</w:t>
            </w:r>
          </w:p>
          <w:p>
            <w:pPr>
              <w:widowControl/>
              <w:spacing w:line="28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预算数</w:t>
            </w:r>
          </w:p>
        </w:tc>
        <w:tc>
          <w:tcPr>
            <w:tcW w:w="1125" w:type="dxa"/>
            <w:vAlign w:val="center"/>
          </w:tcPr>
          <w:p>
            <w:pPr>
              <w:spacing w:line="280" w:lineRule="exact"/>
              <w:jc w:val="center"/>
              <w:rPr>
                <w:rFonts w:ascii="Times New Roman" w:hAnsi="Times New Roman" w:eastAsia="仿宋_GB2312" w:cs="Times New Roman"/>
                <w:szCs w:val="21"/>
              </w:rPr>
            </w:pPr>
            <w:r>
              <w:rPr>
                <w:rFonts w:ascii="Times New Roman" w:eastAsia="仿宋_GB2312" w:cs="Times New Roman"/>
                <w:szCs w:val="21"/>
              </w:rPr>
              <w:t>全年</w:t>
            </w:r>
          </w:p>
          <w:p>
            <w:pPr>
              <w:spacing w:line="280" w:lineRule="exact"/>
              <w:jc w:val="center"/>
              <w:rPr>
                <w:rFonts w:ascii="Times New Roman" w:hAnsi="Times New Roman" w:eastAsia="仿宋_GB2312" w:cs="Times New Roman"/>
                <w:szCs w:val="21"/>
              </w:rPr>
            </w:pPr>
            <w:r>
              <w:rPr>
                <w:rFonts w:ascii="Times New Roman" w:eastAsia="仿宋_GB2312" w:cs="Times New Roman"/>
                <w:szCs w:val="21"/>
              </w:rPr>
              <w:t>执行数</w:t>
            </w:r>
          </w:p>
        </w:tc>
        <w:tc>
          <w:tcPr>
            <w:tcW w:w="756" w:type="dxa"/>
            <w:vAlign w:val="center"/>
          </w:tcPr>
          <w:p>
            <w:pPr>
              <w:spacing w:line="280" w:lineRule="exact"/>
              <w:jc w:val="center"/>
              <w:rPr>
                <w:rFonts w:ascii="Times New Roman" w:hAnsi="Times New Roman" w:eastAsia="仿宋_GB2312" w:cs="Times New Roman"/>
                <w:szCs w:val="21"/>
              </w:rPr>
            </w:pPr>
            <w:r>
              <w:rPr>
                <w:rFonts w:ascii="Times New Roman" w:eastAsia="仿宋_GB2312" w:cs="Times New Roman"/>
                <w:szCs w:val="21"/>
              </w:rPr>
              <w:t>分值</w:t>
            </w:r>
          </w:p>
        </w:tc>
        <w:tc>
          <w:tcPr>
            <w:tcW w:w="865" w:type="dxa"/>
            <w:vAlign w:val="center"/>
          </w:tcPr>
          <w:p>
            <w:pPr>
              <w:spacing w:line="280" w:lineRule="exact"/>
              <w:jc w:val="center"/>
              <w:rPr>
                <w:rFonts w:ascii="Times New Roman" w:hAnsi="Times New Roman" w:eastAsia="仿宋_GB2312" w:cs="Times New Roman"/>
                <w:szCs w:val="21"/>
              </w:rPr>
            </w:pPr>
            <w:r>
              <w:rPr>
                <w:rFonts w:ascii="Times New Roman" w:eastAsia="仿宋_GB2312" w:cs="Times New Roman"/>
                <w:szCs w:val="21"/>
              </w:rPr>
              <w:t>执行率</w:t>
            </w:r>
          </w:p>
        </w:tc>
        <w:tc>
          <w:tcPr>
            <w:tcW w:w="1384" w:type="dxa"/>
            <w:vAlign w:val="center"/>
          </w:tcPr>
          <w:p>
            <w:pPr>
              <w:spacing w:line="280" w:lineRule="exact"/>
              <w:jc w:val="center"/>
              <w:rPr>
                <w:rFonts w:ascii="Times New Roman" w:hAnsi="Times New Roman" w:eastAsia="仿宋_GB2312" w:cs="Times New Roman"/>
                <w:szCs w:val="21"/>
              </w:rPr>
            </w:pPr>
            <w:r>
              <w:rPr>
                <w:rFonts w:ascii="Times New Roman" w:eastAsia="仿宋_GB2312"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2121" w:type="dxa"/>
            <w:gridSpan w:val="2"/>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年度资金总额　</w:t>
            </w:r>
          </w:p>
        </w:tc>
        <w:tc>
          <w:tcPr>
            <w:tcW w:w="1449" w:type="dxa"/>
            <w:gridSpan w:val="2"/>
            <w:vAlign w:val="top"/>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7141</w:t>
            </w:r>
          </w:p>
        </w:tc>
        <w:tc>
          <w:tcPr>
            <w:tcW w:w="1087" w:type="dxa"/>
            <w:vAlign w:val="top"/>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7141</w:t>
            </w:r>
          </w:p>
        </w:tc>
        <w:tc>
          <w:tcPr>
            <w:tcW w:w="1125"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7141</w:t>
            </w:r>
          </w:p>
        </w:tc>
        <w:tc>
          <w:tcPr>
            <w:tcW w:w="75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r>
              <w:rPr>
                <w:rFonts w:ascii="Times New Roman" w:hAnsi="Times New Roman" w:eastAsia="仿宋_GB2312" w:cs="Times New Roman"/>
                <w:color w:val="000000"/>
                <w:kern w:val="0"/>
                <w:szCs w:val="21"/>
              </w:rPr>
              <w:t>10</w:t>
            </w:r>
          </w:p>
        </w:tc>
        <w:tc>
          <w:tcPr>
            <w:tcW w:w="865"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1384"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2121" w:type="dxa"/>
            <w:gridSpan w:val="2"/>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其中：当年财政拨款　</w:t>
            </w:r>
          </w:p>
        </w:tc>
        <w:tc>
          <w:tcPr>
            <w:tcW w:w="1449" w:type="dxa"/>
            <w:gridSpan w:val="2"/>
            <w:vAlign w:val="top"/>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5865</w:t>
            </w:r>
          </w:p>
        </w:tc>
        <w:tc>
          <w:tcPr>
            <w:tcW w:w="1087" w:type="dxa"/>
            <w:vAlign w:val="center"/>
          </w:tcPr>
          <w:p>
            <w:pPr>
              <w:widowControl/>
              <w:spacing w:line="28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5865</w:t>
            </w:r>
          </w:p>
        </w:tc>
        <w:tc>
          <w:tcPr>
            <w:tcW w:w="1125"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5865</w:t>
            </w:r>
          </w:p>
        </w:tc>
        <w:tc>
          <w:tcPr>
            <w:tcW w:w="75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c>
          <w:tcPr>
            <w:tcW w:w="86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c>
          <w:tcPr>
            <w:tcW w:w="138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2121" w:type="dxa"/>
            <w:gridSpan w:val="2"/>
            <w:vAlign w:val="center"/>
          </w:tcPr>
          <w:p>
            <w:pPr>
              <w:widowControl/>
              <w:spacing w:line="280" w:lineRule="exact"/>
              <w:ind w:firstLine="630" w:firstLineChars="300"/>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上年结转资金　</w:t>
            </w:r>
          </w:p>
        </w:tc>
        <w:tc>
          <w:tcPr>
            <w:tcW w:w="1449" w:type="dxa"/>
            <w:gridSpan w:val="2"/>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1276</w:t>
            </w:r>
          </w:p>
        </w:tc>
        <w:tc>
          <w:tcPr>
            <w:tcW w:w="1087"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1276</w:t>
            </w:r>
          </w:p>
        </w:tc>
        <w:tc>
          <w:tcPr>
            <w:tcW w:w="1125"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1276</w:t>
            </w:r>
          </w:p>
        </w:tc>
        <w:tc>
          <w:tcPr>
            <w:tcW w:w="756" w:type="dxa"/>
            <w:vAlign w:val="center"/>
          </w:tcPr>
          <w:p>
            <w:pPr>
              <w:widowControl/>
              <w:spacing w:line="280" w:lineRule="exact"/>
              <w:jc w:val="center"/>
              <w:rPr>
                <w:rFonts w:ascii="Times New Roman" w:hAnsi="Times New Roman" w:eastAsia="仿宋_GB2312" w:cs="Times New Roman"/>
                <w:color w:val="000000"/>
                <w:kern w:val="0"/>
                <w:szCs w:val="21"/>
              </w:rPr>
            </w:pPr>
          </w:p>
        </w:tc>
        <w:tc>
          <w:tcPr>
            <w:tcW w:w="86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c>
          <w:tcPr>
            <w:tcW w:w="138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2121" w:type="dxa"/>
            <w:gridSpan w:val="2"/>
            <w:vAlign w:val="center"/>
          </w:tcPr>
          <w:p>
            <w:pPr>
              <w:widowControl/>
              <w:spacing w:line="280" w:lineRule="exact"/>
              <w:ind w:firstLine="630" w:firstLineChars="300"/>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其他资金</w:t>
            </w:r>
          </w:p>
        </w:tc>
        <w:tc>
          <w:tcPr>
            <w:tcW w:w="1449" w:type="dxa"/>
            <w:gridSpan w:val="2"/>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c>
          <w:tcPr>
            <w:tcW w:w="1087"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c>
          <w:tcPr>
            <w:tcW w:w="112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c>
          <w:tcPr>
            <w:tcW w:w="75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c>
          <w:tcPr>
            <w:tcW w:w="86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c>
          <w:tcPr>
            <w:tcW w:w="138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年度总体目标</w:t>
            </w:r>
          </w:p>
          <w:p>
            <w:pPr>
              <w:widowControl/>
              <w:spacing w:line="280" w:lineRule="exact"/>
              <w:jc w:val="center"/>
              <w:rPr>
                <w:rFonts w:ascii="Times New Roman" w:hAnsi="Times New Roman" w:eastAsia="仿宋_GB2312" w:cs="Times New Roman"/>
                <w:color w:val="000000"/>
                <w:kern w:val="0"/>
                <w:szCs w:val="21"/>
              </w:rPr>
            </w:pPr>
          </w:p>
        </w:tc>
        <w:tc>
          <w:tcPr>
            <w:tcW w:w="4657" w:type="dxa"/>
            <w:gridSpan w:val="5"/>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预期目标</w:t>
            </w:r>
          </w:p>
        </w:tc>
        <w:tc>
          <w:tcPr>
            <w:tcW w:w="4130" w:type="dxa"/>
            <w:gridSpan w:val="4"/>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eastAsia="仿宋_GB2312" w:cs="Times New Roman"/>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64" w:type="dxa"/>
            <w:vMerge w:val="continue"/>
            <w:vAlign w:val="center"/>
          </w:tcPr>
          <w:p>
            <w:pPr>
              <w:widowControl/>
              <w:jc w:val="left"/>
              <w:rPr>
                <w:rFonts w:ascii="Times New Roman" w:hAnsi="Times New Roman" w:eastAsia="仿宋_GB2312" w:cs="Times New Roman"/>
                <w:color w:val="000000"/>
                <w:kern w:val="0"/>
                <w:szCs w:val="21"/>
              </w:rPr>
            </w:pPr>
          </w:p>
        </w:tc>
        <w:tc>
          <w:tcPr>
            <w:tcW w:w="4657" w:type="dxa"/>
            <w:gridSpan w:val="5"/>
            <w:vAlign w:val="center"/>
          </w:tcPr>
          <w:p>
            <w:pPr>
              <w:spacing w:line="28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color w:val="000000"/>
                <w:kern w:val="0"/>
              </w:rPr>
              <w:t>1.</w:t>
            </w:r>
            <w:r>
              <w:rPr>
                <w:rFonts w:ascii="Times New Roman" w:eastAsia="仿宋_GB2312" w:cs="Times New Roman"/>
                <w:color w:val="000000"/>
                <w:kern w:val="0"/>
              </w:rPr>
              <w:t>从海外引进高层次人才</w:t>
            </w:r>
            <w:r>
              <w:rPr>
                <w:rFonts w:ascii="Times New Roman" w:hAnsi="Times New Roman" w:eastAsia="仿宋_GB2312" w:cs="Times New Roman"/>
                <w:color w:val="000000"/>
                <w:kern w:val="0"/>
              </w:rPr>
              <w:t>40名左右，突破关键技术、促进高新产业发展、带动新兴学科建设，实现利税3000万元以上;2.遴选20个“企业创新创业团队”，增强企业自主创新能力，实现利税3000万元以上;3.选拔 “青年英才”100名左右，加快我省人才培养，提升青年创新创业人才竞争力，实现利税100万元以上;4.</w:t>
            </w:r>
            <w:r>
              <w:rPr>
                <w:rFonts w:ascii="Times New Roman" w:hAnsi="Times New Roman" w:eastAsia="仿宋_GB2312" w:cs="Times New Roman"/>
                <w:shd w:val="clear" w:color="auto" w:fill="FFFFFF"/>
              </w:rPr>
              <w:t>鼓励和引导专业技术人才到基层一线开展技术服务，加快推动乡村发展，</w:t>
            </w:r>
            <w:r>
              <w:rPr>
                <w:rFonts w:ascii="Times New Roman" w:hAnsi="Times New Roman" w:eastAsia="仿宋_GB2312" w:cs="Times New Roman"/>
                <w:color w:val="000000"/>
                <w:kern w:val="0"/>
              </w:rPr>
              <w:t>实现利税200万元以上;5.</w:t>
            </w:r>
            <w:r>
              <w:rPr>
                <w:rFonts w:ascii="Times New Roman" w:hAnsi="Times New Roman" w:eastAsia="仿宋_GB2312" w:cs="Times New Roman"/>
                <w:shd w:val="clear" w:color="auto" w:fill="FFFFFF"/>
              </w:rPr>
              <w:t>选拔600名“选调生”，充实基层公务员队伍，改善基层人才队伍结构；用人单位满意度达到90%以上</w:t>
            </w:r>
          </w:p>
        </w:tc>
        <w:tc>
          <w:tcPr>
            <w:tcW w:w="4130" w:type="dxa"/>
            <w:gridSpan w:val="4"/>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已完成年度总体目标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4"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64"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1057"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449" w:type="dxa"/>
            <w:gridSpan w:val="2"/>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087"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125"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完成值</w:t>
            </w:r>
          </w:p>
        </w:tc>
        <w:tc>
          <w:tcPr>
            <w:tcW w:w="756"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865"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384"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64" w:type="dxa"/>
            <w:vMerge w:val="continue"/>
            <w:vAlign w:val="center"/>
          </w:tcPr>
          <w:p>
            <w:pPr>
              <w:jc w:val="left"/>
              <w:rPr>
                <w:rFonts w:ascii="Times New Roman" w:hAnsi="Times New Roman" w:eastAsia="仿宋_GB2312" w:cs="Times New Roman"/>
                <w:color w:val="000000"/>
                <w:kern w:val="0"/>
                <w:szCs w:val="21"/>
              </w:rPr>
            </w:pPr>
          </w:p>
        </w:tc>
        <w:tc>
          <w:tcPr>
            <w:tcW w:w="1064"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1057"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426" w:type="dxa"/>
            <w:vMerge w:val="restart"/>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人才</w:t>
            </w:r>
          </w:p>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和团队数</w:t>
            </w:r>
          </w:p>
        </w:tc>
        <w:tc>
          <w:tcPr>
            <w:tcW w:w="1023" w:type="dxa"/>
            <w:vAlign w:val="center"/>
          </w:tcPr>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海外高层次人才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≥40人</w:t>
            </w:r>
          </w:p>
        </w:tc>
        <w:tc>
          <w:tcPr>
            <w:tcW w:w="1125"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w:t>
            </w:r>
          </w:p>
        </w:tc>
        <w:tc>
          <w:tcPr>
            <w:tcW w:w="756"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14</w:t>
            </w:r>
          </w:p>
        </w:tc>
        <w:tc>
          <w:tcPr>
            <w:tcW w:w="865"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14</w:t>
            </w:r>
          </w:p>
        </w:tc>
        <w:tc>
          <w:tcPr>
            <w:tcW w:w="1384" w:type="dxa"/>
            <w:vMerge w:val="restart"/>
            <w:vAlign w:val="center"/>
          </w:tcPr>
          <w:p>
            <w:pPr>
              <w:widowControl/>
              <w:spacing w:line="240" w:lineRule="exact"/>
              <w:jc w:val="left"/>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创新团队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≥20个</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湖湘青年</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英才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107</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特派员</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≥420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420</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选调生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≥600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838</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jc w:val="left"/>
              <w:rPr>
                <w:rFonts w:ascii="Times New Roman" w:hAnsi="Times New Roman" w:eastAsia="仿宋_GB2312" w:cs="Times New Roman"/>
                <w:color w:val="000000"/>
                <w:kern w:val="0"/>
                <w:szCs w:val="21"/>
              </w:rPr>
            </w:pPr>
          </w:p>
        </w:tc>
        <w:tc>
          <w:tcPr>
            <w:tcW w:w="1064" w:type="dxa"/>
            <w:vMerge w:val="continue"/>
            <w:vAlign w:val="center"/>
          </w:tcPr>
          <w:p>
            <w:pPr>
              <w:jc w:val="left"/>
              <w:rPr>
                <w:rFonts w:ascii="Times New Roman" w:hAnsi="Times New Roman" w:eastAsia="仿宋_GB2312" w:cs="Times New Roman"/>
                <w:color w:val="000000"/>
                <w:kern w:val="0"/>
                <w:szCs w:val="21"/>
              </w:rPr>
            </w:pPr>
          </w:p>
        </w:tc>
        <w:tc>
          <w:tcPr>
            <w:tcW w:w="1057"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426" w:type="dxa"/>
            <w:vMerge w:val="restart"/>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人才学历</w:t>
            </w:r>
          </w:p>
        </w:tc>
        <w:tc>
          <w:tcPr>
            <w:tcW w:w="1023" w:type="dxa"/>
            <w:vAlign w:val="center"/>
          </w:tcPr>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海外高层次人才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海外博士</w:t>
            </w:r>
          </w:p>
        </w:tc>
        <w:tc>
          <w:tcPr>
            <w:tcW w:w="1125"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kern w:val="0"/>
                <w:szCs w:val="21"/>
              </w:rPr>
              <w:t>海外博士</w:t>
            </w:r>
          </w:p>
        </w:tc>
        <w:tc>
          <w:tcPr>
            <w:tcW w:w="756"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12</w:t>
            </w:r>
          </w:p>
        </w:tc>
        <w:tc>
          <w:tcPr>
            <w:tcW w:w="865"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12</w:t>
            </w:r>
          </w:p>
        </w:tc>
        <w:tc>
          <w:tcPr>
            <w:tcW w:w="1384"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cs="Times New Roman"/>
              </w:rPr>
            </w:pPr>
          </w:p>
        </w:tc>
        <w:tc>
          <w:tcPr>
            <w:tcW w:w="1064" w:type="dxa"/>
            <w:vMerge w:val="continue"/>
            <w:vAlign w:val="center"/>
          </w:tcPr>
          <w:p>
            <w:pPr>
              <w:tabs>
                <w:tab w:val="left" w:pos="1560"/>
              </w:tabs>
              <w:jc w:val="left"/>
              <w:rPr>
                <w:rFonts w:ascii="Times New Roman" w:hAnsi="Times New Roman" w:cs="Times New Roman"/>
              </w:rPr>
            </w:pPr>
          </w:p>
        </w:tc>
        <w:tc>
          <w:tcPr>
            <w:tcW w:w="1057" w:type="dxa"/>
            <w:vMerge w:val="continue"/>
            <w:vAlign w:val="center"/>
          </w:tcPr>
          <w:p>
            <w:pPr>
              <w:tabs>
                <w:tab w:val="left" w:pos="1560"/>
              </w:tabs>
              <w:jc w:val="center"/>
              <w:rPr>
                <w:rFonts w:ascii="Times New Roman" w:hAnsi="Times New Roman" w:cs="Times New Roman"/>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创新团队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博士</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博士</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湖湘青年</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英才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本科以上</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本科以上</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特派员</w:t>
            </w:r>
          </w:p>
        </w:tc>
        <w:tc>
          <w:tcPr>
            <w:tcW w:w="1087" w:type="dxa"/>
            <w:vAlign w:val="center"/>
          </w:tcPr>
          <w:p>
            <w:pPr>
              <w:tabs>
                <w:tab w:val="left" w:pos="1560"/>
              </w:tabs>
              <w:spacing w:line="240" w:lineRule="exact"/>
              <w:jc w:val="center"/>
              <w:rPr>
                <w:rFonts w:ascii="Times New Roman" w:hAnsi="Times New Roman" w:eastAsia="仿宋_GB2312" w:cs="Times New Roman"/>
                <w:spacing w:val="-20"/>
                <w:kern w:val="0"/>
                <w:sz w:val="18"/>
                <w:szCs w:val="18"/>
              </w:rPr>
            </w:pPr>
            <w:r>
              <w:rPr>
                <w:rFonts w:ascii="Times New Roman" w:hAnsi="Times New Roman" w:eastAsia="仿宋_GB2312" w:cs="Times New Roman"/>
                <w:spacing w:val="-20"/>
                <w:kern w:val="0"/>
                <w:sz w:val="18"/>
                <w:szCs w:val="18"/>
              </w:rPr>
              <w:t>高层次专家</w:t>
            </w:r>
          </w:p>
        </w:tc>
        <w:tc>
          <w:tcPr>
            <w:tcW w:w="1125" w:type="dxa"/>
            <w:vAlign w:val="center"/>
          </w:tcPr>
          <w:p>
            <w:pPr>
              <w:tabs>
                <w:tab w:val="left" w:pos="1560"/>
              </w:tabs>
              <w:spacing w:line="240" w:lineRule="exact"/>
              <w:jc w:val="center"/>
              <w:rPr>
                <w:rFonts w:ascii="Times New Roman" w:hAnsi="Times New Roman" w:eastAsia="仿宋_GB2312" w:cs="Times New Roman"/>
                <w:spacing w:val="-20"/>
                <w:kern w:val="0"/>
                <w:sz w:val="18"/>
                <w:szCs w:val="18"/>
              </w:rPr>
            </w:pPr>
            <w:r>
              <w:rPr>
                <w:rFonts w:ascii="Times New Roman" w:hAnsi="Times New Roman" w:eastAsia="仿宋_GB2312" w:cs="Times New Roman"/>
                <w:spacing w:val="-20"/>
                <w:kern w:val="0"/>
                <w:sz w:val="18"/>
                <w:szCs w:val="18"/>
              </w:rPr>
              <w:t>高层次专家</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选调生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本科以上</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本科以上</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jc w:val="left"/>
              <w:rPr>
                <w:rFonts w:ascii="Times New Roman" w:hAnsi="Times New Roman" w:eastAsia="仿宋_GB2312" w:cs="Times New Roman"/>
                <w:color w:val="000000"/>
                <w:kern w:val="0"/>
                <w:szCs w:val="21"/>
              </w:rPr>
            </w:pPr>
          </w:p>
        </w:tc>
        <w:tc>
          <w:tcPr>
            <w:tcW w:w="1064" w:type="dxa"/>
            <w:vMerge w:val="continue"/>
            <w:vAlign w:val="center"/>
          </w:tcPr>
          <w:p>
            <w:pPr>
              <w:jc w:val="left"/>
              <w:rPr>
                <w:rFonts w:ascii="Times New Roman" w:hAnsi="Times New Roman" w:eastAsia="仿宋_GB2312" w:cs="Times New Roman"/>
                <w:color w:val="000000"/>
                <w:kern w:val="0"/>
                <w:szCs w:val="21"/>
              </w:rPr>
            </w:pPr>
          </w:p>
        </w:tc>
        <w:tc>
          <w:tcPr>
            <w:tcW w:w="1057"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426" w:type="dxa"/>
            <w:vMerge w:val="restart"/>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人才最低服务期</w:t>
            </w:r>
          </w:p>
        </w:tc>
        <w:tc>
          <w:tcPr>
            <w:tcW w:w="1023" w:type="dxa"/>
            <w:vAlign w:val="center"/>
          </w:tcPr>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海外高层次人才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≥3年</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≥3年</w:t>
            </w:r>
          </w:p>
        </w:tc>
        <w:tc>
          <w:tcPr>
            <w:tcW w:w="756" w:type="dxa"/>
            <w:vMerge w:val="restart"/>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color w:val="000000"/>
                <w:kern w:val="0"/>
                <w:szCs w:val="21"/>
              </w:rPr>
              <w:t>　12</w:t>
            </w:r>
          </w:p>
        </w:tc>
        <w:tc>
          <w:tcPr>
            <w:tcW w:w="865"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10</w:t>
            </w:r>
          </w:p>
        </w:tc>
        <w:tc>
          <w:tcPr>
            <w:tcW w:w="1384"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因中美关系紧张，造成专家未及时到位，未完成最低服务年限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cs="Times New Roman"/>
              </w:rPr>
            </w:pPr>
          </w:p>
        </w:tc>
        <w:tc>
          <w:tcPr>
            <w:tcW w:w="1064" w:type="dxa"/>
            <w:vMerge w:val="continue"/>
            <w:vAlign w:val="center"/>
          </w:tcPr>
          <w:p>
            <w:pPr>
              <w:tabs>
                <w:tab w:val="left" w:pos="1560"/>
              </w:tabs>
              <w:jc w:val="left"/>
              <w:rPr>
                <w:rFonts w:ascii="Times New Roman" w:hAnsi="Times New Roman" w:cs="Times New Roman"/>
              </w:rPr>
            </w:pPr>
          </w:p>
        </w:tc>
        <w:tc>
          <w:tcPr>
            <w:tcW w:w="1057" w:type="dxa"/>
            <w:vMerge w:val="continue"/>
            <w:vAlign w:val="center"/>
          </w:tcPr>
          <w:p>
            <w:pPr>
              <w:tabs>
                <w:tab w:val="left" w:pos="1560"/>
              </w:tabs>
              <w:jc w:val="center"/>
              <w:rPr>
                <w:rFonts w:ascii="Times New Roman" w:hAnsi="Times New Roman" w:cs="Times New Roman"/>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创新团队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≥3年</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≥3年</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湖湘青年</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英才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≥3年</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≥3年</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特派员</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≥2年</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≥2年</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选调生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≥2年</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≥2年</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jc w:val="left"/>
              <w:rPr>
                <w:rFonts w:ascii="Times New Roman" w:hAnsi="Times New Roman" w:eastAsia="仿宋_GB2312" w:cs="Times New Roman"/>
                <w:color w:val="000000"/>
                <w:kern w:val="0"/>
                <w:szCs w:val="21"/>
              </w:rPr>
            </w:pPr>
          </w:p>
        </w:tc>
        <w:tc>
          <w:tcPr>
            <w:tcW w:w="1064" w:type="dxa"/>
            <w:vMerge w:val="continue"/>
            <w:vAlign w:val="center"/>
          </w:tcPr>
          <w:p>
            <w:pPr>
              <w:jc w:val="left"/>
              <w:rPr>
                <w:rFonts w:ascii="Times New Roman" w:hAnsi="Times New Roman" w:eastAsia="仿宋_GB2312" w:cs="Times New Roman"/>
                <w:color w:val="000000"/>
                <w:kern w:val="0"/>
                <w:szCs w:val="21"/>
              </w:rPr>
            </w:pPr>
          </w:p>
        </w:tc>
        <w:tc>
          <w:tcPr>
            <w:tcW w:w="1057"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426" w:type="dxa"/>
            <w:vMerge w:val="restart"/>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补贴额</w:t>
            </w:r>
          </w:p>
        </w:tc>
        <w:tc>
          <w:tcPr>
            <w:tcW w:w="1023" w:type="dxa"/>
            <w:vAlign w:val="center"/>
          </w:tcPr>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海外高层次人才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≥100万元</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1930万元</w:t>
            </w:r>
          </w:p>
        </w:tc>
        <w:tc>
          <w:tcPr>
            <w:tcW w:w="756"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12</w:t>
            </w:r>
          </w:p>
        </w:tc>
        <w:tc>
          <w:tcPr>
            <w:tcW w:w="865"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12</w:t>
            </w:r>
          </w:p>
        </w:tc>
        <w:tc>
          <w:tcPr>
            <w:tcW w:w="1384"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cs="Times New Roman"/>
              </w:rPr>
            </w:pPr>
          </w:p>
        </w:tc>
        <w:tc>
          <w:tcPr>
            <w:tcW w:w="1064" w:type="dxa"/>
            <w:vMerge w:val="continue"/>
            <w:vAlign w:val="center"/>
          </w:tcPr>
          <w:p>
            <w:pPr>
              <w:tabs>
                <w:tab w:val="left" w:pos="1560"/>
              </w:tabs>
              <w:jc w:val="left"/>
              <w:rPr>
                <w:rFonts w:ascii="Times New Roman" w:hAnsi="Times New Roman" w:cs="Times New Roman"/>
              </w:rPr>
            </w:pPr>
          </w:p>
        </w:tc>
        <w:tc>
          <w:tcPr>
            <w:tcW w:w="1057" w:type="dxa"/>
            <w:vMerge w:val="continue"/>
            <w:vAlign w:val="center"/>
          </w:tcPr>
          <w:p>
            <w:pPr>
              <w:tabs>
                <w:tab w:val="left" w:pos="1560"/>
              </w:tabs>
              <w:jc w:val="center"/>
              <w:rPr>
                <w:rFonts w:ascii="Times New Roman" w:hAnsi="Times New Roman" w:cs="Times New Roman"/>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创新团队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100万元/团队</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850万元</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湖湘青年</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英才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10万元/人</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1070万元</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特派员</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1.25万元/人</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314万元</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选调生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本科3万</w:t>
            </w:r>
          </w:p>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硕士4万</w:t>
            </w:r>
          </w:p>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博士6万</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676万元</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jc w:val="left"/>
              <w:rPr>
                <w:rFonts w:ascii="Times New Roman" w:hAnsi="Times New Roman" w:eastAsia="仿宋_GB2312" w:cs="Times New Roman"/>
                <w:color w:val="000000"/>
                <w:kern w:val="0"/>
                <w:szCs w:val="21"/>
              </w:rPr>
            </w:pPr>
          </w:p>
        </w:tc>
        <w:tc>
          <w:tcPr>
            <w:tcW w:w="1064" w:type="dxa"/>
            <w:vMerge w:val="restart"/>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tc>
        <w:tc>
          <w:tcPr>
            <w:tcW w:w="1057"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426" w:type="dxa"/>
            <w:vMerge w:val="restart"/>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利税额</w:t>
            </w:r>
          </w:p>
        </w:tc>
        <w:tc>
          <w:tcPr>
            <w:tcW w:w="1023" w:type="dxa"/>
            <w:vAlign w:val="center"/>
          </w:tcPr>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海外高层次人才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≥1000万元</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≥1000万元</w:t>
            </w:r>
          </w:p>
        </w:tc>
        <w:tc>
          <w:tcPr>
            <w:tcW w:w="756"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10</w:t>
            </w:r>
          </w:p>
        </w:tc>
        <w:tc>
          <w:tcPr>
            <w:tcW w:w="865"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10</w:t>
            </w:r>
          </w:p>
        </w:tc>
        <w:tc>
          <w:tcPr>
            <w:tcW w:w="1384"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cs="Times New Roman"/>
              </w:rPr>
            </w:pPr>
          </w:p>
        </w:tc>
        <w:tc>
          <w:tcPr>
            <w:tcW w:w="1064" w:type="dxa"/>
            <w:vMerge w:val="continue"/>
            <w:vAlign w:val="center"/>
          </w:tcPr>
          <w:p>
            <w:pPr>
              <w:tabs>
                <w:tab w:val="left" w:pos="1560"/>
              </w:tabs>
              <w:jc w:val="left"/>
              <w:rPr>
                <w:rFonts w:ascii="Times New Roman" w:hAnsi="Times New Roman" w:cs="Times New Roman"/>
              </w:rPr>
            </w:pPr>
          </w:p>
        </w:tc>
        <w:tc>
          <w:tcPr>
            <w:tcW w:w="1057" w:type="dxa"/>
            <w:vMerge w:val="continue"/>
            <w:vAlign w:val="center"/>
          </w:tcPr>
          <w:p>
            <w:pPr>
              <w:tabs>
                <w:tab w:val="left" w:pos="1560"/>
              </w:tabs>
              <w:jc w:val="center"/>
              <w:rPr>
                <w:rFonts w:ascii="Times New Roman" w:hAnsi="Times New Roman" w:cs="Times New Roman"/>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创新团队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≥2000万元</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≥2000万元</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湖湘青年</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英才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≥500万元</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≥500万元</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特派员</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≥200万元</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≥200万元</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选调生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增加</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增加</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jc w:val="left"/>
              <w:rPr>
                <w:rFonts w:ascii="Times New Roman" w:hAnsi="Times New Roman" w:eastAsia="仿宋_GB2312" w:cs="Times New Roman"/>
                <w:color w:val="000000"/>
                <w:kern w:val="0"/>
                <w:szCs w:val="21"/>
              </w:rPr>
            </w:pPr>
          </w:p>
        </w:tc>
        <w:tc>
          <w:tcPr>
            <w:tcW w:w="1064" w:type="dxa"/>
            <w:vMerge w:val="continue"/>
            <w:vAlign w:val="center"/>
          </w:tcPr>
          <w:p>
            <w:pPr>
              <w:jc w:val="left"/>
              <w:rPr>
                <w:rFonts w:ascii="Times New Roman" w:hAnsi="Times New Roman" w:eastAsia="仿宋_GB2312" w:cs="Times New Roman"/>
                <w:color w:val="000000"/>
                <w:kern w:val="0"/>
                <w:szCs w:val="21"/>
              </w:rPr>
            </w:pPr>
          </w:p>
        </w:tc>
        <w:tc>
          <w:tcPr>
            <w:tcW w:w="1057"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426" w:type="dxa"/>
            <w:vMerge w:val="restart"/>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满意度</w:t>
            </w:r>
          </w:p>
        </w:tc>
        <w:tc>
          <w:tcPr>
            <w:tcW w:w="1023" w:type="dxa"/>
            <w:vAlign w:val="center"/>
          </w:tcPr>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海外高层次人才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756"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10</w:t>
            </w:r>
          </w:p>
        </w:tc>
        <w:tc>
          <w:tcPr>
            <w:tcW w:w="865"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10</w:t>
            </w:r>
          </w:p>
        </w:tc>
        <w:tc>
          <w:tcPr>
            <w:tcW w:w="1384"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cs="Times New Roman"/>
              </w:rPr>
            </w:pPr>
          </w:p>
        </w:tc>
        <w:tc>
          <w:tcPr>
            <w:tcW w:w="1064" w:type="dxa"/>
            <w:vMerge w:val="continue"/>
            <w:vAlign w:val="center"/>
          </w:tcPr>
          <w:p>
            <w:pPr>
              <w:tabs>
                <w:tab w:val="left" w:pos="1560"/>
              </w:tabs>
              <w:jc w:val="left"/>
              <w:rPr>
                <w:rFonts w:ascii="Times New Roman" w:hAnsi="Times New Roman" w:cs="Times New Roman"/>
              </w:rPr>
            </w:pPr>
          </w:p>
        </w:tc>
        <w:tc>
          <w:tcPr>
            <w:tcW w:w="1057" w:type="dxa"/>
            <w:vMerge w:val="continue"/>
            <w:vAlign w:val="center"/>
          </w:tcPr>
          <w:p>
            <w:pPr>
              <w:tabs>
                <w:tab w:val="left" w:pos="1560"/>
              </w:tabs>
              <w:jc w:val="center"/>
              <w:rPr>
                <w:rFonts w:ascii="Times New Roman" w:hAnsi="Times New Roman" w:cs="Times New Roman"/>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创新团队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湖湘青年</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英才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特派员</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选调生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widowControl/>
              <w:jc w:val="center"/>
              <w:rPr>
                <w:rFonts w:ascii="Times New Roman" w:hAnsi="Times New Roman" w:eastAsia="仿宋_GB2312" w:cs="Times New Roman"/>
                <w:color w:val="000000"/>
                <w:kern w:val="0"/>
                <w:szCs w:val="21"/>
              </w:rPr>
            </w:pPr>
          </w:p>
        </w:tc>
        <w:tc>
          <w:tcPr>
            <w:tcW w:w="1064" w:type="dxa"/>
            <w:vMerge w:val="continue"/>
            <w:vAlign w:val="center"/>
          </w:tcPr>
          <w:p>
            <w:pPr>
              <w:widowControl/>
              <w:jc w:val="left"/>
              <w:rPr>
                <w:rFonts w:ascii="Times New Roman" w:hAnsi="Times New Roman" w:eastAsia="仿宋_GB2312" w:cs="Times New Roman"/>
                <w:color w:val="000000"/>
                <w:kern w:val="0"/>
                <w:szCs w:val="21"/>
              </w:rPr>
            </w:pPr>
          </w:p>
        </w:tc>
        <w:tc>
          <w:tcPr>
            <w:tcW w:w="1057"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426" w:type="dxa"/>
            <w:vMerge w:val="restart"/>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创新能力</w:t>
            </w:r>
          </w:p>
        </w:tc>
        <w:tc>
          <w:tcPr>
            <w:tcW w:w="1023" w:type="dxa"/>
            <w:vAlign w:val="center"/>
          </w:tcPr>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海外高层次人才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大幅增加</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大幅增加</w:t>
            </w:r>
          </w:p>
        </w:tc>
        <w:tc>
          <w:tcPr>
            <w:tcW w:w="756"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10</w:t>
            </w:r>
          </w:p>
        </w:tc>
        <w:tc>
          <w:tcPr>
            <w:tcW w:w="865"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10</w:t>
            </w:r>
          </w:p>
        </w:tc>
        <w:tc>
          <w:tcPr>
            <w:tcW w:w="1384" w:type="dxa"/>
            <w:vMerge w:val="restart"/>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cs="Times New Roman"/>
              </w:rPr>
            </w:pPr>
          </w:p>
        </w:tc>
        <w:tc>
          <w:tcPr>
            <w:tcW w:w="1064" w:type="dxa"/>
            <w:vMerge w:val="continue"/>
            <w:vAlign w:val="center"/>
          </w:tcPr>
          <w:p>
            <w:pPr>
              <w:tabs>
                <w:tab w:val="left" w:pos="1560"/>
              </w:tabs>
              <w:jc w:val="left"/>
              <w:rPr>
                <w:rFonts w:ascii="Times New Roman" w:hAnsi="Times New Roman" w:cs="Times New Roman"/>
              </w:rPr>
            </w:pPr>
          </w:p>
        </w:tc>
        <w:tc>
          <w:tcPr>
            <w:tcW w:w="1057" w:type="dxa"/>
            <w:vMerge w:val="continue"/>
            <w:vAlign w:val="center"/>
          </w:tcPr>
          <w:p>
            <w:pPr>
              <w:tabs>
                <w:tab w:val="left" w:pos="1560"/>
              </w:tabs>
              <w:jc w:val="center"/>
              <w:rPr>
                <w:rFonts w:ascii="Times New Roman" w:hAnsi="Times New Roman" w:cs="Times New Roman"/>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创新团队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大幅增加</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大幅增加</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湖湘青年</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英才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大幅增加</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大幅增加</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特派员</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大幅增加</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大幅增加</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选调生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大幅提升</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大幅提升</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64" w:type="dxa"/>
            <w:vMerge w:val="continue"/>
            <w:vAlign w:val="center"/>
          </w:tcPr>
          <w:p>
            <w:pPr>
              <w:jc w:val="left"/>
              <w:rPr>
                <w:rFonts w:ascii="Times New Roman" w:hAnsi="Times New Roman" w:eastAsia="仿宋_GB2312" w:cs="Times New Roman"/>
                <w:color w:val="000000"/>
                <w:kern w:val="0"/>
                <w:szCs w:val="21"/>
              </w:rPr>
            </w:pPr>
          </w:p>
        </w:tc>
        <w:tc>
          <w:tcPr>
            <w:tcW w:w="1064" w:type="dxa"/>
            <w:vMerge w:val="restart"/>
            <w:vAlign w:val="center"/>
          </w:tcPr>
          <w:p>
            <w:pPr>
              <w:widowControl/>
              <w:jc w:val="center"/>
              <w:rPr>
                <w:rFonts w:ascii="Times New Roman" w:hAnsi="Times New Roman" w:eastAsia="仿宋_GB2312" w:cs="Times New Roman"/>
                <w:color w:val="000000"/>
                <w:kern w:val="0"/>
                <w:szCs w:val="21"/>
              </w:rPr>
            </w:pP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1057" w:type="dxa"/>
            <w:vMerge w:val="restart"/>
            <w:vAlign w:val="center"/>
          </w:tcPr>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社会公众及服务对象满意度指标</w:t>
            </w:r>
          </w:p>
        </w:tc>
        <w:tc>
          <w:tcPr>
            <w:tcW w:w="426" w:type="dxa"/>
            <w:vMerge w:val="restart"/>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用人单位满意度</w:t>
            </w:r>
          </w:p>
        </w:tc>
        <w:tc>
          <w:tcPr>
            <w:tcW w:w="1023" w:type="dxa"/>
            <w:vAlign w:val="center"/>
          </w:tcPr>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海外高层次人才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97%</w:t>
            </w:r>
          </w:p>
        </w:tc>
        <w:tc>
          <w:tcPr>
            <w:tcW w:w="756"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865"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1384" w:type="dxa"/>
            <w:vMerge w:val="restart"/>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64" w:type="dxa"/>
            <w:vMerge w:val="continue"/>
            <w:vAlign w:val="center"/>
          </w:tcPr>
          <w:p>
            <w:pPr>
              <w:tabs>
                <w:tab w:val="left" w:pos="1560"/>
              </w:tabs>
              <w:jc w:val="left"/>
              <w:rPr>
                <w:rFonts w:ascii="Times New Roman" w:hAnsi="Times New Roman" w:cs="Times New Roman"/>
              </w:rPr>
            </w:pPr>
          </w:p>
        </w:tc>
        <w:tc>
          <w:tcPr>
            <w:tcW w:w="1064" w:type="dxa"/>
            <w:vMerge w:val="continue"/>
            <w:vAlign w:val="center"/>
          </w:tcPr>
          <w:p>
            <w:pPr>
              <w:tabs>
                <w:tab w:val="left" w:pos="1560"/>
              </w:tabs>
              <w:jc w:val="left"/>
              <w:rPr>
                <w:rFonts w:ascii="Times New Roman" w:hAnsi="Times New Roman" w:cs="Times New Roman"/>
              </w:rPr>
            </w:pPr>
          </w:p>
        </w:tc>
        <w:tc>
          <w:tcPr>
            <w:tcW w:w="1057" w:type="dxa"/>
            <w:vMerge w:val="continue"/>
            <w:vAlign w:val="center"/>
          </w:tcPr>
          <w:p>
            <w:pPr>
              <w:tabs>
                <w:tab w:val="left" w:pos="1560"/>
              </w:tabs>
              <w:jc w:val="center"/>
              <w:rPr>
                <w:rFonts w:ascii="Times New Roman" w:hAnsi="Times New Roman" w:cs="Times New Roman"/>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企业科技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创新团队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97%</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湖湘青年</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英才</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97%</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科技</w:t>
            </w:r>
          </w:p>
          <w:p>
            <w:pPr>
              <w:tabs>
                <w:tab w:val="left" w:pos="1560"/>
              </w:tabs>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特派员</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99%</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64" w:type="dxa"/>
            <w:vMerge w:val="continue"/>
            <w:vAlign w:val="center"/>
          </w:tcPr>
          <w:p>
            <w:pPr>
              <w:tabs>
                <w:tab w:val="left" w:pos="1560"/>
              </w:tabs>
              <w:jc w:val="left"/>
              <w:rPr>
                <w:rFonts w:ascii="Times New Roman" w:hAnsi="Times New Roman" w:eastAsia="仿宋_GB2312" w:cs="Times New Roman"/>
                <w:kern w:val="0"/>
                <w:szCs w:val="21"/>
              </w:rPr>
            </w:pPr>
          </w:p>
        </w:tc>
        <w:tc>
          <w:tcPr>
            <w:tcW w:w="1057" w:type="dxa"/>
            <w:vMerge w:val="continue"/>
            <w:vAlign w:val="center"/>
          </w:tcPr>
          <w:p>
            <w:pPr>
              <w:tabs>
                <w:tab w:val="left" w:pos="1560"/>
              </w:tabs>
              <w:jc w:val="center"/>
              <w:rPr>
                <w:rFonts w:ascii="Times New Roman" w:hAnsi="Times New Roman" w:eastAsia="仿宋_GB2312" w:cs="Times New Roman"/>
                <w:kern w:val="0"/>
                <w:szCs w:val="21"/>
              </w:rPr>
            </w:pPr>
          </w:p>
        </w:tc>
        <w:tc>
          <w:tcPr>
            <w:tcW w:w="426" w:type="dxa"/>
            <w:vMerge w:val="continue"/>
            <w:vAlign w:val="center"/>
          </w:tcPr>
          <w:p>
            <w:pPr>
              <w:tabs>
                <w:tab w:val="left" w:pos="1560"/>
              </w:tabs>
              <w:jc w:val="center"/>
              <w:rPr>
                <w:rFonts w:ascii="Times New Roman" w:hAnsi="Times New Roman" w:eastAsia="仿宋_GB2312" w:cs="Times New Roman"/>
                <w:kern w:val="0"/>
                <w:szCs w:val="21"/>
              </w:rPr>
            </w:pPr>
          </w:p>
        </w:tc>
        <w:tc>
          <w:tcPr>
            <w:tcW w:w="1023"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 w:val="18"/>
                <w:szCs w:val="18"/>
              </w:rPr>
              <w:t>选调生</w:t>
            </w:r>
          </w:p>
        </w:tc>
        <w:tc>
          <w:tcPr>
            <w:tcW w:w="1087"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25" w:type="dxa"/>
            <w:vAlign w:val="center"/>
          </w:tcPr>
          <w:p>
            <w:pPr>
              <w:tabs>
                <w:tab w:val="left" w:pos="1560"/>
              </w:tabs>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99%</w:t>
            </w:r>
          </w:p>
        </w:tc>
        <w:tc>
          <w:tcPr>
            <w:tcW w:w="756" w:type="dxa"/>
            <w:vMerge w:val="continue"/>
            <w:vAlign w:val="center"/>
          </w:tcPr>
          <w:p>
            <w:pPr>
              <w:tabs>
                <w:tab w:val="left" w:pos="1560"/>
              </w:tabs>
              <w:jc w:val="left"/>
              <w:rPr>
                <w:rFonts w:ascii="Times New Roman" w:hAnsi="Times New Roman" w:eastAsia="仿宋_GB2312" w:cs="Times New Roman"/>
                <w:kern w:val="0"/>
                <w:szCs w:val="21"/>
              </w:rPr>
            </w:pPr>
          </w:p>
        </w:tc>
        <w:tc>
          <w:tcPr>
            <w:tcW w:w="865" w:type="dxa"/>
            <w:vMerge w:val="continue"/>
            <w:vAlign w:val="center"/>
          </w:tcPr>
          <w:p>
            <w:pPr>
              <w:tabs>
                <w:tab w:val="left" w:pos="1560"/>
              </w:tabs>
              <w:jc w:val="left"/>
              <w:rPr>
                <w:rFonts w:ascii="Times New Roman" w:hAnsi="Times New Roman" w:eastAsia="仿宋_GB2312" w:cs="Times New Roman"/>
                <w:kern w:val="0"/>
                <w:szCs w:val="21"/>
              </w:rPr>
            </w:pPr>
          </w:p>
        </w:tc>
        <w:tc>
          <w:tcPr>
            <w:tcW w:w="1384" w:type="dxa"/>
            <w:vMerge w:val="continue"/>
            <w:vAlign w:val="center"/>
          </w:tcPr>
          <w:p>
            <w:pPr>
              <w:tabs>
                <w:tab w:val="left" w:pos="1560"/>
              </w:tabs>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46" w:type="dxa"/>
            <w:gridSpan w:val="7"/>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总分</w:t>
            </w:r>
          </w:p>
        </w:tc>
        <w:tc>
          <w:tcPr>
            <w:tcW w:w="756"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100</w:t>
            </w:r>
          </w:p>
        </w:tc>
        <w:tc>
          <w:tcPr>
            <w:tcW w:w="865" w:type="dxa"/>
            <w:vAlign w:val="center"/>
          </w:tcPr>
          <w:p>
            <w:pPr>
              <w:widowControl/>
              <w:jc w:val="left"/>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　98</w:t>
            </w:r>
          </w:p>
        </w:tc>
        <w:tc>
          <w:tcPr>
            <w:tcW w:w="1384"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pPr>
        <w:rPr>
          <w:rFonts w:ascii="Times New Roman" w:hAnsi="Times New Roman" w:cs="Times New Roman"/>
        </w:rPr>
      </w:pPr>
    </w:p>
    <w:p>
      <w:pPr>
        <w:widowControl/>
        <w:spacing w:beforeLines="50" w:afterLines="50"/>
        <w:jc w:val="left"/>
        <w:rPr>
          <w:rFonts w:ascii="Times New Roman" w:hAnsi="Times New Roman" w:eastAsia="仿宋_GB2312" w:cs="Times New Roman"/>
          <w:kern w:val="0"/>
          <w:sz w:val="32"/>
          <w:szCs w:val="32"/>
        </w:rPr>
      </w:pPr>
      <w:r>
        <w:rPr>
          <w:rFonts w:ascii="Times New Roman" w:hAnsi="Times New Roman" w:eastAsia="仿宋_GB2312" w:cs="Times New Roman"/>
          <w:kern w:val="0"/>
          <w:szCs w:val="21"/>
        </w:rPr>
        <w:br w:type="page"/>
      </w:r>
      <w:r>
        <w:rPr>
          <w:rFonts w:ascii="Times New Roman" w:hAnsi="Times New Roman" w:eastAsia="黑体" w:cs="Times New Roman"/>
          <w:kern w:val="0"/>
          <w:sz w:val="32"/>
          <w:szCs w:val="32"/>
        </w:rPr>
        <w:t>附件5</w:t>
      </w:r>
    </w:p>
    <w:p>
      <w:pPr>
        <w:spacing w:beforeLines="50" w:afterLines="50"/>
        <w:jc w:val="center"/>
        <w:rPr>
          <w:rFonts w:ascii="Times New Roman" w:hAnsi="Times New Roman" w:eastAsia="方正小标宋_GBK" w:cs="Times New Roman"/>
          <w:spacing w:val="-6"/>
          <w:sz w:val="36"/>
          <w:szCs w:val="36"/>
        </w:rPr>
      </w:pPr>
      <w:r>
        <w:rPr>
          <w:rFonts w:ascii="Times New Roman" w:hAnsi="Times New Roman" w:eastAsia="方正小标宋_GBK" w:cs="Times New Roman"/>
          <w:sz w:val="36"/>
          <w:szCs w:val="36"/>
        </w:rPr>
        <w:t>省级预算部门</w:t>
      </w:r>
      <w:r>
        <w:rPr>
          <w:rFonts w:ascii="Times New Roman" w:hAnsi="Times New Roman" w:eastAsia="方正小标宋_GBK" w:cs="Times New Roman"/>
          <w:spacing w:val="-6"/>
          <w:sz w:val="36"/>
          <w:szCs w:val="36"/>
        </w:rPr>
        <w:t>绩效自评工作考核评分表</w:t>
      </w:r>
    </w:p>
    <w:tbl>
      <w:tblPr>
        <w:tblStyle w:val="7"/>
        <w:tblW w:w="9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4"/>
        <w:gridCol w:w="1500"/>
        <w:gridCol w:w="6477"/>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cs="Times New Roman"/>
                <w:szCs w:val="21"/>
              </w:rPr>
            </w:pPr>
            <w:r>
              <w:rPr>
                <w:rFonts w:ascii="Times New Roman" w:hAnsi="Times New Roman" w:eastAsia="黑体" w:cs="Times New Roman"/>
                <w:szCs w:val="21"/>
              </w:rPr>
              <w:t>一级指标</w:t>
            </w: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cs="Times New Roman"/>
                <w:szCs w:val="21"/>
              </w:rPr>
            </w:pPr>
            <w:r>
              <w:rPr>
                <w:rFonts w:ascii="Times New Roman" w:hAnsi="Times New Roman" w:eastAsia="黑体" w:cs="Times New Roman"/>
                <w:szCs w:val="21"/>
              </w:rPr>
              <w:t>二级指标</w:t>
            </w:r>
          </w:p>
        </w:tc>
        <w:tc>
          <w:tcPr>
            <w:tcW w:w="6477"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cs="Times New Roman"/>
                <w:szCs w:val="21"/>
              </w:rPr>
            </w:pPr>
            <w:r>
              <w:rPr>
                <w:rFonts w:ascii="Times New Roman" w:hAnsi="Times New Roman" w:eastAsia="黑体" w:cs="Times New Roman"/>
                <w:szCs w:val="21"/>
              </w:rPr>
              <w:t>评分标准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cs="Times New Roman"/>
                <w:szCs w:val="21"/>
              </w:rPr>
            </w:pPr>
            <w:r>
              <w:rPr>
                <w:rFonts w:ascii="Times New Roman" w:hAnsi="Times New Roman" w:eastAsia="黑体" w:cs="Times New Roman"/>
                <w:szCs w:val="21"/>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布置工作</w:t>
            </w:r>
          </w:p>
          <w:p>
            <w:pPr>
              <w:spacing w:line="300" w:lineRule="exact"/>
              <w:jc w:val="center"/>
              <w:rPr>
                <w:rFonts w:ascii="Times New Roman" w:hAnsi="Times New Roman" w:eastAsia="仿宋_GB2312" w:cs="Times New Roman"/>
                <w:szCs w:val="21"/>
              </w:rPr>
            </w:pPr>
          </w:p>
          <w:p>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10分</w:t>
            </w:r>
          </w:p>
        </w:tc>
        <w:tc>
          <w:tcPr>
            <w:tcW w:w="1500" w:type="dxa"/>
            <w:tcBorders>
              <w:top w:val="single" w:color="auto" w:sz="4" w:space="0"/>
              <w:left w:val="nil"/>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自评通知</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（8分）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1、印发绩效自评通知的得2分，否则不得分。</w:t>
            </w:r>
          </w:p>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2、按照本规程规定，绩效自评通知包括自评范围、自评主要依据、自评主要内容、自评程序和步骤、有关要求等内容，并附有本规程要求的附件的，得6分；否则缺1项扣1分，最多扣6分。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工作小组</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成立绩效自评工作小组的得2分，否则不得分。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实施评价</w:t>
            </w:r>
          </w:p>
          <w:p>
            <w:pPr>
              <w:spacing w:line="300" w:lineRule="exact"/>
              <w:jc w:val="center"/>
              <w:rPr>
                <w:rFonts w:ascii="Times New Roman" w:hAnsi="Times New Roman" w:eastAsia="仿宋_GB2312" w:cs="Times New Roman"/>
                <w:szCs w:val="21"/>
              </w:rPr>
            </w:pP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30分</w:t>
            </w: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单位自查</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cs="Times New Roman"/>
                <w:szCs w:val="21"/>
              </w:rPr>
            </w:pPr>
          </w:p>
        </w:tc>
        <w:tc>
          <w:tcPr>
            <w:tcW w:w="1500"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提交报告</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（10分）</w:t>
            </w:r>
          </w:p>
        </w:tc>
        <w:tc>
          <w:tcPr>
            <w:tcW w:w="6477" w:type="dxa"/>
            <w:tcBorders>
              <w:top w:val="nil"/>
              <w:left w:val="nil"/>
              <w:bottom w:val="single" w:color="auto" w:sz="4" w:space="0"/>
              <w:right w:val="single" w:color="auto" w:sz="4" w:space="0"/>
            </w:tcBorders>
            <w:vAlign w:val="center"/>
          </w:tcPr>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按时向省财政厅报送报告的得10分；每推迟一天报送报告的扣1分，最多扣10分。</w:t>
            </w:r>
          </w:p>
        </w:tc>
        <w:tc>
          <w:tcPr>
            <w:tcW w:w="752"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自评报告</w:t>
            </w:r>
          </w:p>
          <w:p>
            <w:pPr>
              <w:spacing w:line="300" w:lineRule="exact"/>
              <w:jc w:val="center"/>
              <w:rPr>
                <w:rFonts w:ascii="Times New Roman" w:hAnsi="Times New Roman" w:eastAsia="仿宋_GB2312" w:cs="Times New Roman"/>
                <w:szCs w:val="21"/>
              </w:rPr>
            </w:pP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60分</w:t>
            </w: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自评报告</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的完整性</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1、绩效自评报告正文部分内容齐全的，得8分；否则每少一个部分扣2分，最多扣8分。</w:t>
            </w:r>
          </w:p>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绩效自评表</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1、部门整体支出和项目支出绩效指标反映产出、效益、服务对象满意度方面的指标和预算执行率的权重符合本规程的，得2分，否则按比例扣除相应的分数。</w:t>
            </w:r>
          </w:p>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2、部门整体支出和项目支出绩效指标全部细化到三级指标的，得3分；部分细化的，酌情扣分；没有细化的，不得分。</w:t>
            </w:r>
          </w:p>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绩效评价</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报告反映</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问题情况</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绩效评价发现问题详实全面的得15分，只提出资金不足问题的不得分；其他情况酌情扣分。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针对问题</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提出可行性建议的情况</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szCs w:val="21"/>
              </w:rPr>
              <w:t>针对评价发现问题提出包含有关政策在内的可行性建议的得15分，只提出加大资金投入建议的不得分；其他情况酌情扣分。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合计</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100分</w:t>
            </w:r>
          </w:p>
        </w:tc>
        <w:tc>
          <w:tcPr>
            <w:tcW w:w="64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cs="Times New Roman"/>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95</w:t>
            </w:r>
          </w:p>
        </w:tc>
      </w:tr>
    </w:tbl>
    <w:p>
      <w:pPr>
        <w:widowControl/>
        <w:jc w:val="left"/>
        <w:rPr>
          <w:rFonts w:ascii="Times New Roman" w:hAnsi="Times New Roman" w:eastAsia="仿宋_GB2312" w:cs="Times New Roman"/>
          <w:kern w:val="0"/>
          <w:sz w:val="22"/>
        </w:rPr>
      </w:pPr>
    </w:p>
    <w:p>
      <w:pPr>
        <w:ind w:firstLine="640" w:firstLineChars="200"/>
        <w:jc w:val="left"/>
        <w:rPr>
          <w:rFonts w:ascii="Times New Roman" w:hAnsi="Times New Roman" w:eastAsia="仿宋_GB2312" w:cs="Times New Roman"/>
          <w:color w:val="000000"/>
          <w:kern w:val="0"/>
          <w:sz w:val="32"/>
          <w:szCs w:val="32"/>
        </w:rPr>
      </w:pPr>
    </w:p>
    <w:sectPr>
      <w:footerReference r:id="rId5" w:type="default"/>
      <w:pgSz w:w="11906" w:h="16838"/>
      <w:pgMar w:top="1701" w:right="1701" w:bottom="1701"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w:pict>
        <v:rect id="文本框 1025"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13</w:t>
    </w:r>
    <w:r>
      <w:rPr>
        <w:lang w:val="zh-CN"/>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w:pict>
        <v:rect id="文本框 1026"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fldChar w:fldCharType="begin"/>
                </w:r>
                <w:r>
                  <w:instrText xml:space="preserve"> PAGE  \* MERGEFORMAT </w:instrText>
                </w:r>
                <w:r>
                  <w:fldChar w:fldCharType="separate"/>
                </w:r>
                <w:r>
                  <w:t>26</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579AC"/>
    <w:multiLevelType w:val="multilevel"/>
    <w:tmpl w:val="272579A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E1E264"/>
    <w:multiLevelType w:val="singleLevel"/>
    <w:tmpl w:val="5EE1E264"/>
    <w:lvl w:ilvl="0" w:tentative="0">
      <w:start w:val="4"/>
      <w:numFmt w:val="chineseCounting"/>
      <w:suff w:val="nothing"/>
      <w:lvlText w:val="%1、"/>
      <w:lvlJc w:val="left"/>
    </w:lvl>
  </w:abstractNum>
  <w:abstractNum w:abstractNumId="3">
    <w:nsid w:val="5EE213C0"/>
    <w:multiLevelType w:val="singleLevel"/>
    <w:tmpl w:val="5EE213C0"/>
    <w:lvl w:ilvl="0" w:tentative="0">
      <w:start w:val="5"/>
      <w:numFmt w:val="chineseCounting"/>
      <w:suff w:val="nothing"/>
      <w:lvlText w:val="%1、"/>
      <w:lvlJc w:val="left"/>
    </w:lvl>
  </w:abstractNum>
  <w:abstractNum w:abstractNumId="4">
    <w:nsid w:val="5EE9EE4D"/>
    <w:multiLevelType w:val="singleLevel"/>
    <w:tmpl w:val="5EE9EE4D"/>
    <w:lvl w:ilvl="0" w:tentative="0">
      <w:start w:val="3"/>
      <w:numFmt w:val="chineseCounting"/>
      <w:suff w:val="nothing"/>
      <w:lvlText w:val="%1、"/>
      <w:lvlJc w:val="left"/>
    </w:lvl>
  </w:abstractNum>
  <w:abstractNum w:abstractNumId="5">
    <w:nsid w:val="5F4B4777"/>
    <w:multiLevelType w:val="singleLevel"/>
    <w:tmpl w:val="5F4B4777"/>
    <w:lvl w:ilvl="0" w:tentative="0">
      <w:start w:val="9"/>
      <w:numFmt w:val="chineseCounting"/>
      <w:suff w:val="nothing"/>
      <w:lvlText w:val="%1、"/>
      <w:lvlJc w:val="left"/>
    </w:lvl>
  </w:abstractNum>
  <w:abstractNum w:abstractNumId="6">
    <w:nsid w:val="5F4B47C1"/>
    <w:multiLevelType w:val="singleLevel"/>
    <w:tmpl w:val="5F4B47C1"/>
    <w:lvl w:ilvl="0" w:tentative="0">
      <w:start w:val="2"/>
      <w:numFmt w:val="chineseCounting"/>
      <w:suff w:val="nothing"/>
      <w:lvlText w:val="（%1）"/>
      <w:lvlJc w:val="left"/>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6E570E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7"/>
    <w:qFormat/>
    <w:uiPriority w:val="0"/>
    <w:rPr>
      <w:rFonts w:ascii="宋体" w:hAnsi="Courier New" w:eastAsia="Times New Roman" w:cs="Times New Roman"/>
      <w:szCs w:val="20"/>
    </w:rPr>
  </w:style>
  <w:style w:type="paragraph" w:styleId="3">
    <w:name w:val="Balloon Text"/>
    <w:basedOn w:val="1"/>
    <w:link w:val="16"/>
    <w:unhideWhenUsed/>
    <w:qFormat/>
    <w:uiPriority w:val="0"/>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cs="Times New Roman"/>
      <w:kern w:val="0"/>
      <w:sz w:val="24"/>
      <w:szCs w:val="24"/>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
    <w:name w:val="列出段落1"/>
    <w:basedOn w:val="1"/>
    <w:qFormat/>
    <w:uiPriority w:val="34"/>
    <w:pPr>
      <w:ind w:firstLine="420" w:firstLineChars="200"/>
    </w:pPr>
  </w:style>
  <w:style w:type="paragraph" w:customStyle="1" w:styleId="12">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3">
    <w:name w:val="正文 New"/>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8"/>
    <w:link w:val="5"/>
    <w:qFormat/>
    <w:uiPriority w:val="0"/>
    <w:rPr>
      <w:sz w:val="18"/>
      <w:szCs w:val="18"/>
    </w:rPr>
  </w:style>
  <w:style w:type="character" w:customStyle="1" w:styleId="15">
    <w:name w:val="页脚 Char"/>
    <w:basedOn w:val="8"/>
    <w:link w:val="4"/>
    <w:qFormat/>
    <w:uiPriority w:val="99"/>
    <w:rPr>
      <w:sz w:val="18"/>
      <w:szCs w:val="18"/>
    </w:rPr>
  </w:style>
  <w:style w:type="character" w:customStyle="1" w:styleId="16">
    <w:name w:val="批注框文本 Char"/>
    <w:basedOn w:val="8"/>
    <w:link w:val="3"/>
    <w:qFormat/>
    <w:uiPriority w:val="0"/>
    <w:rPr>
      <w:sz w:val="18"/>
      <w:szCs w:val="18"/>
    </w:rPr>
  </w:style>
  <w:style w:type="character" w:customStyle="1" w:styleId="17">
    <w:name w:val="纯文本 Char"/>
    <w:basedOn w:val="8"/>
    <w:link w:val="2"/>
    <w:qFormat/>
    <w:uiPriority w:val="0"/>
    <w:rPr>
      <w:rFonts w:ascii="宋体" w:hAnsi="Courier New" w:eastAsia="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3221</Words>
  <Characters>18366</Characters>
  <Lines>153</Lines>
  <Paragraphs>43</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2020-09-04T02:26:00Z</dcterms:created>
  <dc:creator>李航 null</dc:creator>
  <cp:lastModifiedBy>Administrator</cp:lastModifiedBy>
  <cp:lastPrinted>2021-06-01T03:46:00Z</cp:lastPrinted>
  <dcterms:modified xsi:type="dcterms:W3CDTF">2022-03-15T01:30:20Z</dcterms:modified>
  <dc:title>2019年度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EFEFF7F08F244F4F87917063E366EDE6</vt:lpwstr>
  </property>
</Properties>
</file>