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9" w:line="272" w:lineRule="auto"/>
        <w:ind w:left="1003" w:right="1009" w:firstLine="0"/>
        <w:jc w:val="center"/>
        <w:textAlignment w:val="baseline"/>
        <w:outlineLvl w:val="9"/>
        <w:rPr>
          <w:rFonts w:ascii="宋体" w:hAnsi="宋体" w:eastAsia="宋体" w:cs="宋体"/>
          <w:spacing w:val="5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Toc12251"/>
      <w:r>
        <w:rPr>
          <w:rFonts w:ascii="宋体" w:hAnsi="宋体" w:eastAsia="宋体" w:cs="宋体"/>
          <w:spacing w:val="-10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湖南</w:t>
      </w:r>
      <w:r>
        <w:rPr>
          <w:rFonts w:ascii="宋体" w:hAnsi="宋体" w:eastAsia="宋体" w:cs="宋体"/>
          <w:spacing w:val="-6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省</w:t>
      </w:r>
      <w:r>
        <w:rPr>
          <w:rFonts w:ascii="宋体" w:hAnsi="宋体" w:eastAsia="宋体" w:cs="宋体"/>
          <w:spacing w:val="-5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京剧保护传承中心</w:t>
      </w:r>
      <w:r>
        <w:rPr>
          <w:rFonts w:ascii="宋体" w:hAnsi="宋体" w:eastAsia="宋体" w:cs="宋体"/>
          <w:spacing w:val="-5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5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宋体" w:hAnsi="宋体" w:eastAsia="宋体" w:cs="宋体"/>
          <w:spacing w:val="-5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5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9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5"/>
          <w:sz w:val="40"/>
          <w:szCs w:val="40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算公开说明</w:t>
      </w:r>
      <w:bookmarkEnd w:id="0"/>
    </w:p>
    <w:p>
      <w:pPr>
        <w:spacing w:before="139" w:line="272" w:lineRule="auto"/>
        <w:ind w:left="2873" w:right="1010" w:hanging="1867"/>
        <w:outlineLvl w:val="9"/>
        <w:rPr>
          <w:rFonts w:ascii="宋体" w:hAnsi="宋体" w:eastAsia="宋体" w:cs="宋体"/>
          <w:spacing w:val="5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sdt>
      <w:sdtPr>
        <w:rPr>
          <w:rFonts w:ascii="宋体" w:hAnsi="宋体" w:eastAsia="宋体" w:cs="Arial"/>
          <w:snapToGrid w:val="0"/>
          <w:color w:val="000000"/>
          <w:kern w:val="0"/>
          <w:sz w:val="48"/>
          <w:szCs w:val="48"/>
        </w:rPr>
        <w:id w:val="147459843"/>
        <w15:color w:val="DBDBDB"/>
        <w:docPartObj>
          <w:docPartGallery w:val="Table of Contents"/>
          <w:docPartUnique/>
        </w:docPartObj>
      </w:sdtPr>
      <w:sdtEndPr>
        <w:rPr>
          <w:rFonts w:ascii="Arial" w:hAnsi="Arial" w:eastAsia="Arial" w:cs="Arial"/>
          <w:b/>
          <w:snapToGrid w:val="0"/>
          <w:color w:val="000000"/>
          <w:kern w:val="0"/>
          <w:sz w:val="21"/>
          <w:szCs w:val="21"/>
        </w:rPr>
      </w:sdtEndPr>
      <w:sdtContent>
        <w:p>
          <w:pPr>
            <w:keepNext w:val="0"/>
            <w:keepLines w:val="0"/>
            <w:pageBreakBefore w:val="0"/>
            <w:widowControl/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before="0" w:beforeLines="0" w:after="0" w:afterLines="0" w:line="360" w:lineRule="auto"/>
            <w:ind w:left="0" w:leftChars="0" w:right="0" w:rightChars="0" w:firstLine="0" w:firstLineChars="0"/>
            <w:jc w:val="center"/>
            <w:textAlignment w:val="baseline"/>
            <w:rPr>
              <w:b/>
              <w:bCs/>
              <w:sz w:val="40"/>
              <w:szCs w:val="40"/>
            </w:rPr>
          </w:pPr>
          <w:r>
            <w:rPr>
              <w:rFonts w:ascii="宋体" w:hAnsi="宋体" w:eastAsia="宋体"/>
              <w:b/>
              <w:bCs/>
              <w:sz w:val="40"/>
              <w:szCs w:val="40"/>
            </w:rPr>
            <w:t>目</w:t>
          </w:r>
          <w:r>
            <w:rPr>
              <w:rFonts w:hint="eastAsia" w:ascii="宋体" w:hAnsi="宋体" w:eastAsia="宋体"/>
              <w:b/>
              <w:bCs/>
              <w:sz w:val="40"/>
              <w:szCs w:val="40"/>
              <w:lang w:val="en-US" w:eastAsia="zh-CN"/>
            </w:rPr>
            <w:t xml:space="preserve">  </w:t>
          </w:r>
          <w:r>
            <w:rPr>
              <w:rFonts w:ascii="宋体" w:hAnsi="宋体" w:eastAsia="宋体"/>
              <w:b/>
              <w:bCs/>
              <w:sz w:val="40"/>
              <w:szCs w:val="40"/>
            </w:rPr>
            <w:t>录</w:t>
          </w:r>
        </w:p>
        <w:p>
          <w:pPr>
            <w:pStyle w:val="2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48"/>
              <w:szCs w:val="44"/>
            </w:rPr>
            <w:fldChar w:fldCharType="begin"/>
          </w:r>
          <w:r>
            <w:rPr>
              <w:rFonts w:ascii="Arial"/>
              <w:sz w:val="48"/>
              <w:szCs w:val="44"/>
            </w:rPr>
            <w:instrText xml:space="preserve">TOC \o "1-2" \h \u </w:instrText>
          </w:r>
          <w:r>
            <w:rPr>
              <w:rFonts w:ascii="Arial"/>
              <w:sz w:val="48"/>
              <w:szCs w:val="44"/>
            </w:rPr>
            <w:fldChar w:fldCharType="separate"/>
          </w: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_Toc6039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黑体" w:hAnsi="黑体" w:eastAsia="黑体" w:cs="黑体"/>
              <w:spacing w:val="6"/>
              <w:position w:val="4"/>
              <w:sz w:val="28"/>
              <w:szCs w:val="40"/>
            </w:rPr>
            <w:t>一</w:t>
          </w:r>
          <w:r>
            <w:rPr>
              <w:rFonts w:ascii="黑体" w:hAnsi="黑体" w:eastAsia="黑体" w:cs="黑体"/>
              <w:spacing w:val="5"/>
              <w:position w:val="4"/>
              <w:sz w:val="28"/>
              <w:szCs w:val="40"/>
            </w:rPr>
            <w:t>、单位基本概况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_Toc6039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3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_Toc27370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24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19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一)</w:t>
          </w:r>
          <w:r>
            <w:rPr>
              <w:rFonts w:ascii="楷体" w:hAnsi="楷体" w:eastAsia="楷体" w:cs="楷体"/>
              <w:spacing w:val="19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19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职能职责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_Toc27370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3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_Toc6924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24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19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二)</w:t>
          </w:r>
          <w:r>
            <w:rPr>
              <w:rFonts w:ascii="楷体" w:hAnsi="楷体" w:eastAsia="楷体" w:cs="楷体"/>
              <w:spacing w:val="19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19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机构设置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_Toc6924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7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2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_Toc28483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黑体" w:hAnsi="黑体" w:eastAsia="黑体" w:cs="黑体"/>
              <w:spacing w:val="10"/>
              <w:position w:val="2"/>
              <w:sz w:val="28"/>
              <w:szCs w:val="40"/>
            </w:rPr>
            <w:t>二</w:t>
          </w:r>
          <w:r>
            <w:rPr>
              <w:rFonts w:ascii="黑体" w:hAnsi="黑体" w:eastAsia="黑体" w:cs="黑体"/>
              <w:spacing w:val="5"/>
              <w:position w:val="2"/>
              <w:sz w:val="28"/>
              <w:szCs w:val="40"/>
            </w:rPr>
            <w:t>、单位收支总体情况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_Toc28483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7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_Toc23545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6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15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</w:t>
          </w:r>
          <w:r>
            <w:rPr>
              <w:rFonts w:ascii="楷体" w:hAnsi="楷体" w:eastAsia="楷体" w:cs="楷体"/>
              <w:spacing w:val="8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楷体" w:hAnsi="楷体" w:eastAsia="楷体" w:cs="楷体"/>
              <w:spacing w:val="8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8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收入预算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_Toc23545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7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_Toc21557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6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(二)</w:t>
          </w:r>
          <w:r>
            <w:rPr>
              <w:rFonts w:ascii="楷体" w:hAnsi="楷体" w:eastAsia="楷体" w:cs="楷体"/>
              <w:spacing w:val="6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6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支出预算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_Toc21557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7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2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_Toc282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黑体" w:hAnsi="黑体" w:eastAsia="黑体" w:cs="黑体"/>
              <w:spacing w:val="10"/>
              <w:sz w:val="28"/>
              <w:szCs w:val="40"/>
            </w:rPr>
            <w:t>三</w:t>
          </w:r>
          <w:r>
            <w:rPr>
              <w:rFonts w:ascii="黑体" w:hAnsi="黑体" w:eastAsia="黑体" w:cs="黑体"/>
              <w:spacing w:val="7"/>
              <w:sz w:val="28"/>
              <w:szCs w:val="40"/>
            </w:rPr>
            <w:t>、</w:t>
          </w:r>
          <w:r>
            <w:rPr>
              <w:rFonts w:ascii="黑体" w:hAnsi="黑体" w:eastAsia="黑体" w:cs="黑体"/>
              <w:spacing w:val="5"/>
              <w:sz w:val="28"/>
              <w:szCs w:val="40"/>
            </w:rPr>
            <w:t>一般公共预算拨款支出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_Toc282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7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_Toc1933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0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(一</w:t>
          </w:r>
          <w:r>
            <w:rPr>
              <w:rFonts w:ascii="楷体" w:hAnsi="楷体" w:eastAsia="楷体" w:cs="楷体"/>
              <w:spacing w:val="6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楷体" w:hAnsi="楷体" w:eastAsia="楷体" w:cs="楷体"/>
              <w:spacing w:val="5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基本支出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_Toc1933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9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_Toc8965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0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5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二)项目支出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_Toc8965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9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2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_Toc411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黑体" w:hAnsi="黑体" w:eastAsia="黑体" w:cs="黑体"/>
              <w:spacing w:val="5"/>
              <w:sz w:val="28"/>
              <w:szCs w:val="40"/>
            </w:rPr>
            <w:t>四</w:t>
          </w:r>
          <w:r>
            <w:rPr>
              <w:rFonts w:ascii="黑体" w:hAnsi="黑体" w:eastAsia="黑体" w:cs="黑体"/>
              <w:spacing w:val="4"/>
              <w:sz w:val="28"/>
              <w:szCs w:val="40"/>
            </w:rPr>
            <w:t>、政府性基金预算支出 (无)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_Toc411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9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2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_Toc23181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黑体" w:hAnsi="黑体" w:eastAsia="黑体" w:cs="黑体"/>
              <w:spacing w:val="10"/>
              <w:sz w:val="28"/>
              <w:szCs w:val="40"/>
            </w:rPr>
            <w:t>五</w:t>
          </w:r>
          <w:r>
            <w:rPr>
              <w:rFonts w:ascii="黑体" w:hAnsi="黑体" w:eastAsia="黑体" w:cs="黑体"/>
              <w:spacing w:val="6"/>
              <w:sz w:val="28"/>
              <w:szCs w:val="40"/>
            </w:rPr>
            <w:t>、</w:t>
          </w:r>
          <w:r>
            <w:rPr>
              <w:rFonts w:ascii="黑体" w:hAnsi="黑体" w:eastAsia="黑体" w:cs="黑体"/>
              <w:spacing w:val="5"/>
              <w:sz w:val="28"/>
              <w:szCs w:val="40"/>
            </w:rPr>
            <w:t>其他重要事项的情况说明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_Toc23181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9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_Toc6789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0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(一)</w:t>
          </w:r>
          <w:r>
            <w:rPr>
              <w:rFonts w:ascii="楷体" w:hAnsi="楷体" w:eastAsia="楷体" w:cs="楷体"/>
              <w:spacing w:val="6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机</w:t>
          </w:r>
          <w:r>
            <w:rPr>
              <w:rFonts w:ascii="楷体" w:hAnsi="楷体" w:eastAsia="楷体" w:cs="楷体"/>
              <w:spacing w:val="5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关运行经费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_Toc6789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10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_Toc16222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0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(二)</w:t>
          </w:r>
          <w:r>
            <w:rPr>
              <w:rFonts w:ascii="楷体" w:hAnsi="楷体" w:eastAsia="楷体" w:cs="楷体"/>
              <w:spacing w:val="10"/>
              <w:sz w:val="28"/>
              <w:szCs w:val="40"/>
            </w:rPr>
            <w:t xml:space="preserve"> </w:t>
          </w:r>
          <w:r>
            <w:rPr>
              <w:rFonts w:ascii="Times New Roman" w:hAnsi="Times New Roman" w:eastAsia="Times New Roman" w:cs="Times New Roman"/>
              <w:bCs/>
              <w:spacing w:val="10"/>
              <w:sz w:val="28"/>
              <w:szCs w:val="40"/>
            </w:rPr>
            <w:t>“</w:t>
          </w:r>
          <w:r>
            <w:rPr>
              <w:rFonts w:ascii="楷体" w:hAnsi="楷体" w:eastAsia="楷体" w:cs="楷体"/>
              <w:spacing w:val="10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三公</w:t>
          </w:r>
          <w:r>
            <w:rPr>
              <w:rFonts w:ascii="Times New Roman" w:hAnsi="Times New Roman" w:eastAsia="Times New Roman" w:cs="Times New Roman"/>
              <w:bCs/>
              <w:spacing w:val="10"/>
              <w:sz w:val="28"/>
              <w:szCs w:val="40"/>
            </w:rPr>
            <w:t>”</w:t>
          </w:r>
          <w:r>
            <w:rPr>
              <w:rFonts w:ascii="楷体" w:hAnsi="楷体" w:eastAsia="楷体" w:cs="楷体"/>
              <w:spacing w:val="10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经费预算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_Toc16222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10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_Toc4864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3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8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三)</w:t>
          </w:r>
          <w:r>
            <w:rPr>
              <w:rFonts w:ascii="楷体" w:hAnsi="楷体" w:eastAsia="楷体" w:cs="楷体"/>
              <w:spacing w:val="8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8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一般性支出情况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_Toc4864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10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_Toc16456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7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9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四)</w:t>
          </w:r>
          <w:r>
            <w:rPr>
              <w:rFonts w:ascii="楷体" w:hAnsi="楷体" w:eastAsia="楷体" w:cs="楷体"/>
              <w:spacing w:val="9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9"/>
              <w:sz w:val="28"/>
              <w:szCs w:val="40"/>
              <w14:textOutline w14:w="5791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政府采购情况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_Toc16456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10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_Toc13274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24"/>
              <w:sz w:val="28"/>
              <w:szCs w:val="40"/>
              <w14:textOutline w14:w="5791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(</w:t>
          </w:r>
          <w:r>
            <w:rPr>
              <w:rFonts w:ascii="楷体" w:hAnsi="楷体" w:eastAsia="楷体" w:cs="楷体"/>
              <w:spacing w:val="18"/>
              <w:sz w:val="28"/>
              <w:szCs w:val="40"/>
              <w14:textOutline w14:w="5791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五</w:t>
          </w:r>
          <w:r>
            <w:rPr>
              <w:rFonts w:ascii="楷体" w:hAnsi="楷体" w:eastAsia="楷体" w:cs="楷体"/>
              <w:spacing w:val="12"/>
              <w:sz w:val="28"/>
              <w:szCs w:val="40"/>
              <w14:textOutline w14:w="5791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)</w:t>
          </w:r>
          <w:r>
            <w:rPr>
              <w:rFonts w:ascii="楷体" w:hAnsi="楷体" w:eastAsia="楷体" w:cs="楷体"/>
              <w:spacing w:val="12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12"/>
              <w:sz w:val="28"/>
              <w:szCs w:val="40"/>
              <w14:textOutline w14:w="5791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国有资产占用使用及新增资产配置情况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_Toc13274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10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_Toc19218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楷体" w:hAnsi="楷体" w:eastAsia="楷体" w:cs="楷体"/>
              <w:spacing w:val="13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</w:t>
          </w:r>
          <w:r>
            <w:rPr>
              <w:rFonts w:ascii="楷体" w:hAnsi="楷体" w:eastAsia="楷体" w:cs="楷体"/>
              <w:spacing w:val="12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六)</w:t>
          </w:r>
          <w:r>
            <w:rPr>
              <w:rFonts w:ascii="楷体" w:hAnsi="楷体" w:eastAsia="楷体" w:cs="楷体"/>
              <w:spacing w:val="12"/>
              <w:sz w:val="28"/>
              <w:szCs w:val="40"/>
            </w:rPr>
            <w:t xml:space="preserve"> </w:t>
          </w:r>
          <w:r>
            <w:rPr>
              <w:rFonts w:ascii="楷体" w:hAnsi="楷体" w:eastAsia="楷体" w:cs="楷体"/>
              <w:spacing w:val="12"/>
              <w:sz w:val="28"/>
              <w:szCs w:val="40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预算绩效目标说明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_Toc19218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11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pStyle w:val="2"/>
            <w:keepNext w:val="0"/>
            <w:keepLines w:val="0"/>
            <w:pageBreakBefore w:val="0"/>
            <w:widowControl/>
            <w:tabs>
              <w:tab w:val="right" w:leader="dot" w:pos="8366"/>
            </w:tabs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sz w:val="28"/>
              <w:szCs w:val="28"/>
            </w:rPr>
          </w:pPr>
          <w:r>
            <w:rPr>
              <w:rFonts w:ascii="Arial"/>
              <w:sz w:val="28"/>
              <w:szCs w:val="48"/>
            </w:rPr>
            <w:fldChar w:fldCharType="begin"/>
          </w:r>
          <w:r>
            <w:rPr>
              <w:rFonts w:ascii="Arial"/>
              <w:sz w:val="28"/>
              <w:szCs w:val="48"/>
            </w:rPr>
            <w:instrText xml:space="preserve"> HYPERLINK \l _Toc17168 </w:instrText>
          </w:r>
          <w:r>
            <w:rPr>
              <w:rFonts w:ascii="Arial"/>
              <w:sz w:val="28"/>
              <w:szCs w:val="48"/>
            </w:rPr>
            <w:fldChar w:fldCharType="separate"/>
          </w:r>
          <w:r>
            <w:rPr>
              <w:rFonts w:ascii="黑体" w:hAnsi="黑体" w:eastAsia="黑体" w:cs="黑体"/>
              <w:spacing w:val="4"/>
              <w:sz w:val="28"/>
              <w:szCs w:val="40"/>
            </w:rPr>
            <w:t>六、名词解</w:t>
          </w:r>
          <w:r>
            <w:rPr>
              <w:rFonts w:ascii="黑体" w:hAnsi="黑体" w:eastAsia="黑体" w:cs="黑体"/>
              <w:spacing w:val="3"/>
              <w:sz w:val="28"/>
              <w:szCs w:val="40"/>
            </w:rPr>
            <w:t>释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_Toc17168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11</w:t>
          </w:r>
          <w:r>
            <w:rPr>
              <w:sz w:val="28"/>
              <w:szCs w:val="28"/>
            </w:rPr>
            <w:fldChar w:fldCharType="end"/>
          </w:r>
          <w:r>
            <w:rPr>
              <w:rFonts w:ascii="Arial"/>
              <w:sz w:val="28"/>
              <w:szCs w:val="48"/>
            </w:rPr>
            <w:fldChar w:fldCharType="end"/>
          </w:r>
        </w:p>
        <w:p>
          <w:pPr>
            <w:keepNext w:val="0"/>
            <w:keepLines w:val="0"/>
            <w:pageBreakBefore w:val="0"/>
            <w:widowControl/>
            <w:kinsoku w:val="0"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360" w:lineRule="auto"/>
            <w:textAlignment w:val="baseline"/>
            <w:rPr>
              <w:rFonts w:ascii="Arial"/>
              <w:sz w:val="21"/>
            </w:rPr>
          </w:pPr>
          <w:r>
            <w:rPr>
              <w:rFonts w:ascii="Arial"/>
              <w:sz w:val="28"/>
              <w:szCs w:val="48"/>
            </w:rPr>
            <w:fldChar w:fldCharType="end"/>
          </w:r>
        </w:p>
      </w:sdtContent>
    </w:sdt>
    <w:p>
      <w:pPr>
        <w:rPr>
          <w:rFonts w:ascii="宋体" w:hAnsi="宋体" w:eastAsia="宋体" w:cs="宋体"/>
          <w:spacing w:val="-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-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spacing w:before="101" w:line="513" w:lineRule="exact"/>
        <w:ind w:left="648"/>
        <w:outlineLvl w:val="0"/>
        <w:rPr>
          <w:rFonts w:ascii="黑体" w:hAnsi="黑体" w:eastAsia="黑体" w:cs="黑体"/>
          <w:sz w:val="31"/>
          <w:szCs w:val="31"/>
        </w:rPr>
      </w:pPr>
      <w:bookmarkStart w:id="1" w:name="_Toc6039"/>
      <w:r>
        <w:rPr>
          <w:rFonts w:ascii="黑体" w:hAnsi="黑体" w:eastAsia="黑体" w:cs="黑体"/>
          <w:spacing w:val="6"/>
          <w:position w:val="4"/>
          <w:sz w:val="31"/>
          <w:szCs w:val="31"/>
        </w:rPr>
        <w:t>一</w:t>
      </w:r>
      <w:r>
        <w:rPr>
          <w:rFonts w:ascii="黑体" w:hAnsi="黑体" w:eastAsia="黑体" w:cs="黑体"/>
          <w:spacing w:val="5"/>
          <w:position w:val="4"/>
          <w:sz w:val="31"/>
          <w:szCs w:val="31"/>
        </w:rPr>
        <w:t>、单位基本概况</w:t>
      </w:r>
      <w:bookmarkEnd w:id="1"/>
    </w:p>
    <w:p>
      <w:pPr>
        <w:spacing w:before="86" w:line="230" w:lineRule="auto"/>
        <w:ind w:left="668"/>
        <w:outlineLvl w:val="1"/>
        <w:rPr>
          <w:rFonts w:ascii="楷体" w:hAnsi="楷体" w:eastAsia="楷体" w:cs="楷体"/>
          <w:sz w:val="31"/>
          <w:szCs w:val="31"/>
        </w:rPr>
      </w:pPr>
      <w:bookmarkStart w:id="2" w:name="_Toc27370"/>
      <w:r>
        <w:rPr>
          <w:rFonts w:ascii="楷体" w:hAnsi="楷体" w:eastAsia="楷体" w:cs="楷体"/>
          <w:spacing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职能职责。</w:t>
      </w:r>
      <w:bookmarkEnd w:id="2"/>
    </w:p>
    <w:p>
      <w:pPr>
        <w:spacing w:before="215" w:line="357" w:lineRule="auto"/>
        <w:ind w:left="22" w:right="107" w:firstLine="63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本</w:t>
      </w:r>
      <w:r>
        <w:rPr>
          <w:rFonts w:ascii="楷体" w:hAnsi="楷体" w:eastAsia="楷体" w:cs="楷体"/>
          <w:spacing w:val="6"/>
          <w:sz w:val="31"/>
          <w:szCs w:val="31"/>
        </w:rPr>
        <w:t>中心包括政治工作部、行政综合部、艺术工作部、规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划财务</w:t>
      </w:r>
      <w:r>
        <w:rPr>
          <w:rFonts w:ascii="楷体" w:hAnsi="楷体" w:eastAsia="楷体" w:cs="楷体"/>
          <w:spacing w:val="6"/>
          <w:sz w:val="31"/>
          <w:szCs w:val="31"/>
        </w:rPr>
        <w:t>部、非遗研究部、演员部、音乐部、舞台美术部、营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</w:rPr>
        <w:t>销</w:t>
      </w:r>
      <w:r>
        <w:rPr>
          <w:rFonts w:ascii="楷体" w:hAnsi="楷体" w:eastAsia="楷体" w:cs="楷体"/>
          <w:spacing w:val="6"/>
          <w:sz w:val="31"/>
          <w:szCs w:val="31"/>
        </w:rPr>
        <w:t>和宣传部。各部门的职能职责包括以下：</w:t>
      </w:r>
    </w:p>
    <w:p>
      <w:pPr>
        <w:spacing w:before="1" w:line="228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</w:t>
      </w:r>
      <w:r>
        <w:rPr>
          <w:rFonts w:ascii="楷体" w:hAnsi="楷体" w:eastAsia="楷体" w:cs="楷体"/>
          <w:spacing w:val="8"/>
          <w:sz w:val="31"/>
          <w:szCs w:val="31"/>
        </w:rPr>
        <w:t>)</w:t>
      </w:r>
      <w:r>
        <w:rPr>
          <w:rFonts w:ascii="楷体" w:hAnsi="楷体" w:eastAsia="楷体" w:cs="楷体"/>
          <w:spacing w:val="5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政治工作部岗位职责 (实行全日“坐班制”)：</w:t>
      </w:r>
    </w:p>
    <w:p>
      <w:pPr>
        <w:spacing w:before="222" w:line="357" w:lineRule="auto"/>
        <w:ind w:left="12" w:firstLine="62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</w:rPr>
        <w:t>严格</w:t>
      </w:r>
      <w:r>
        <w:rPr>
          <w:rFonts w:ascii="楷体" w:hAnsi="楷体" w:eastAsia="楷体" w:cs="楷体"/>
          <w:spacing w:val="11"/>
          <w:sz w:val="31"/>
          <w:szCs w:val="31"/>
        </w:rPr>
        <w:t>执</w:t>
      </w:r>
      <w:r>
        <w:rPr>
          <w:rFonts w:ascii="楷体" w:hAnsi="楷体" w:eastAsia="楷体" w:cs="楷体"/>
          <w:spacing w:val="6"/>
          <w:sz w:val="31"/>
          <w:szCs w:val="31"/>
        </w:rPr>
        <w:t>行中心党总支、纪检、人事的各项决议和政策；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制</w:t>
      </w:r>
      <w:r>
        <w:rPr>
          <w:rFonts w:ascii="楷体" w:hAnsi="楷体" w:eastAsia="楷体" w:cs="楷体"/>
          <w:spacing w:val="7"/>
          <w:sz w:val="31"/>
          <w:szCs w:val="31"/>
        </w:rPr>
        <w:t>定中心各项规章制度，起草中心全年工作计划和年终工作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总</w:t>
      </w:r>
      <w:r>
        <w:rPr>
          <w:rFonts w:ascii="楷体" w:hAnsi="楷体" w:eastAsia="楷体" w:cs="楷体"/>
          <w:spacing w:val="7"/>
          <w:sz w:val="31"/>
          <w:szCs w:val="31"/>
        </w:rPr>
        <w:t>结，负责党务、纪检、人事、工资、人员进出、人事档案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管</w:t>
      </w:r>
      <w:r>
        <w:rPr>
          <w:rFonts w:ascii="楷体" w:hAnsi="楷体" w:eastAsia="楷体" w:cs="楷体"/>
          <w:spacing w:val="7"/>
          <w:sz w:val="31"/>
          <w:szCs w:val="31"/>
        </w:rPr>
        <w:t>理、职称申报、在职职工考勤、医疗保险、失业保险、养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老保</w:t>
      </w:r>
      <w:r>
        <w:rPr>
          <w:rFonts w:ascii="楷体" w:hAnsi="楷体" w:eastAsia="楷体" w:cs="楷体"/>
          <w:spacing w:val="1"/>
          <w:sz w:val="31"/>
          <w:szCs w:val="31"/>
        </w:rPr>
        <w:t>险、机要文件以及与民主党派的联络； 负责中心法人证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6"/>
          <w:sz w:val="31"/>
          <w:szCs w:val="31"/>
        </w:rPr>
        <w:t>书、 岗位、编制以及残疾人年审等相关工作；  协助党总支</w:t>
      </w:r>
      <w:r>
        <w:rPr>
          <w:rFonts w:ascii="楷体" w:hAnsi="楷体" w:eastAsia="楷体" w:cs="楷体"/>
          <w:spacing w:val="-5"/>
          <w:sz w:val="31"/>
          <w:szCs w:val="31"/>
        </w:rPr>
        <w:t>、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纪</w:t>
      </w:r>
      <w:r>
        <w:rPr>
          <w:rFonts w:ascii="楷体" w:hAnsi="楷体" w:eastAsia="楷体" w:cs="楷体"/>
          <w:spacing w:val="7"/>
          <w:sz w:val="31"/>
          <w:szCs w:val="31"/>
        </w:rPr>
        <w:t>检做好党建工作和纪检监察工作；对本部门人员进行明确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分</w:t>
      </w:r>
      <w:r>
        <w:rPr>
          <w:rFonts w:ascii="楷体" w:hAnsi="楷体" w:eastAsia="楷体" w:cs="楷体"/>
          <w:spacing w:val="7"/>
          <w:sz w:val="31"/>
          <w:szCs w:val="31"/>
        </w:rPr>
        <w:t>工，责任到人，并按中心的相关制度严格管理，积极参加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中</w:t>
      </w:r>
      <w:r>
        <w:rPr>
          <w:rFonts w:ascii="楷体" w:hAnsi="楷体" w:eastAsia="楷体" w:cs="楷体"/>
          <w:spacing w:val="7"/>
          <w:sz w:val="31"/>
          <w:szCs w:val="31"/>
        </w:rPr>
        <w:t>心组织的各项政治学习、业务学习及公益活动，完成中心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</w:rPr>
        <w:t>领</w:t>
      </w:r>
      <w:r>
        <w:rPr>
          <w:rFonts w:ascii="楷体" w:hAnsi="楷体" w:eastAsia="楷体" w:cs="楷体"/>
          <w:spacing w:val="6"/>
          <w:sz w:val="31"/>
          <w:szCs w:val="31"/>
        </w:rPr>
        <w:t>导交办的其他工作。</w:t>
      </w:r>
    </w:p>
    <w:p>
      <w:pPr>
        <w:spacing w:before="1" w:line="228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1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2</w:t>
      </w:r>
      <w:r>
        <w:rPr>
          <w:rFonts w:ascii="楷体" w:hAnsi="楷体" w:eastAsia="楷体" w:cs="楷体"/>
          <w:spacing w:val="11"/>
          <w:sz w:val="31"/>
          <w:szCs w:val="31"/>
        </w:rPr>
        <w:t>) 艺术工作部岗位职责 (实行全日“坐班制”</w:t>
      </w:r>
      <w:r>
        <w:rPr>
          <w:rFonts w:ascii="楷体" w:hAnsi="楷体" w:eastAsia="楷体" w:cs="楷体"/>
          <w:spacing w:val="8"/>
          <w:sz w:val="31"/>
          <w:szCs w:val="31"/>
        </w:rPr>
        <w:t>)</w:t>
      </w:r>
    </w:p>
    <w:p>
      <w:pPr>
        <w:spacing w:before="217" w:line="357" w:lineRule="auto"/>
        <w:ind w:left="41" w:right="107" w:firstLine="61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</w:rPr>
        <w:t>协</w:t>
      </w:r>
      <w:r>
        <w:rPr>
          <w:rFonts w:ascii="楷体" w:hAnsi="楷体" w:eastAsia="楷体" w:cs="楷体"/>
          <w:spacing w:val="7"/>
          <w:sz w:val="31"/>
          <w:szCs w:val="31"/>
        </w:rPr>
        <w:t>助</w:t>
      </w:r>
      <w:r>
        <w:rPr>
          <w:rFonts w:ascii="楷体" w:hAnsi="楷体" w:eastAsia="楷体" w:cs="楷体"/>
          <w:spacing w:val="6"/>
          <w:sz w:val="31"/>
          <w:szCs w:val="31"/>
        </w:rPr>
        <w:t>业务副主任制定中心全年业务工作计划，要求每年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</w:rPr>
        <w:t xml:space="preserve">学演、移植或恢复、革新传统大戏不少于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 </w:t>
      </w:r>
      <w:r>
        <w:rPr>
          <w:rFonts w:ascii="楷体" w:hAnsi="楷体" w:eastAsia="楷体" w:cs="楷体"/>
          <w:spacing w:val="3"/>
          <w:sz w:val="31"/>
          <w:szCs w:val="31"/>
        </w:rPr>
        <w:t>台、折子戏</w:t>
      </w:r>
      <w:r>
        <w:rPr>
          <w:rFonts w:ascii="楷体" w:hAnsi="楷体" w:eastAsia="楷体" w:cs="楷体"/>
          <w:sz w:val="31"/>
          <w:szCs w:val="31"/>
        </w:rPr>
        <w:t>不少</w:t>
      </w:r>
    </w:p>
    <w:p>
      <w:pPr>
        <w:spacing w:before="1" w:line="233" w:lineRule="auto"/>
        <w:ind w:left="3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"/>
          <w:sz w:val="31"/>
          <w:szCs w:val="31"/>
        </w:rPr>
        <w:t xml:space="preserve">于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20 </w:t>
      </w:r>
      <w:r>
        <w:rPr>
          <w:rFonts w:ascii="楷体" w:hAnsi="楷体" w:eastAsia="楷体" w:cs="楷体"/>
          <w:spacing w:val="-1"/>
          <w:sz w:val="31"/>
          <w:szCs w:val="31"/>
        </w:rPr>
        <w:t>台；</w:t>
      </w:r>
      <w:r>
        <w:rPr>
          <w:rFonts w:ascii="楷体" w:hAnsi="楷体" w:eastAsia="楷体" w:cs="楷体"/>
          <w:sz w:val="31"/>
          <w:szCs w:val="31"/>
        </w:rPr>
        <w:t>负责组织协调演员部、音乐部、舞美部的基训、排</w:t>
      </w:r>
    </w:p>
    <w:p>
      <w:pPr>
        <w:sectPr>
          <w:footerReference r:id="rId5" w:type="default"/>
          <w:pgSz w:w="11907" w:h="16840"/>
          <w:pgMar w:top="1431" w:right="1755" w:bottom="1156" w:left="1786" w:header="0" w:footer="995" w:gutter="0"/>
          <w:cols w:space="720" w:num="1"/>
        </w:sectPr>
      </w:pPr>
    </w:p>
    <w:p>
      <w:pPr>
        <w:spacing w:before="70" w:line="357" w:lineRule="auto"/>
        <w:ind w:left="15" w:firstLine="1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"/>
          <w:sz w:val="31"/>
          <w:szCs w:val="31"/>
        </w:rPr>
        <w:t>练、演出工作</w:t>
      </w:r>
      <w:r>
        <w:rPr>
          <w:rFonts w:ascii="楷体" w:hAnsi="楷体" w:eastAsia="楷体" w:cs="楷体"/>
          <w:spacing w:val="1"/>
          <w:sz w:val="31"/>
          <w:szCs w:val="31"/>
        </w:rPr>
        <w:t>的安排、考勤和管理；组织实施完成省文旅厅、</w:t>
      </w:r>
      <w:r>
        <w:rPr>
          <w:rFonts w:ascii="楷体" w:hAnsi="楷体" w:eastAsia="楷体" w:cs="楷体"/>
          <w:sz w:val="31"/>
          <w:szCs w:val="31"/>
        </w:rPr>
        <w:t xml:space="preserve"> </w:t>
      </w:r>
      <w:bookmarkStart w:id="19" w:name="_GoBack"/>
      <w:bookmarkEnd w:id="19"/>
      <w:r>
        <w:rPr>
          <w:rFonts w:ascii="楷体" w:hAnsi="楷体" w:eastAsia="楷体" w:cs="楷体"/>
          <w:spacing w:val="7"/>
          <w:sz w:val="31"/>
          <w:szCs w:val="31"/>
        </w:rPr>
        <w:t>中心交办的各项排练演出任务；配合相关部门做好中心演出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器材、乐器、办公设备、重大设备等固定资产的登记、</w:t>
      </w:r>
      <w:r>
        <w:rPr>
          <w:rFonts w:ascii="楷体" w:hAnsi="楷体" w:eastAsia="楷体" w:cs="楷体"/>
          <w:spacing w:val="1"/>
          <w:sz w:val="31"/>
          <w:szCs w:val="31"/>
        </w:rPr>
        <w:t>归</w:t>
      </w:r>
      <w:r>
        <w:rPr>
          <w:rFonts w:ascii="楷体" w:hAnsi="楷体" w:eastAsia="楷体" w:cs="楷体"/>
          <w:sz w:val="31"/>
          <w:szCs w:val="31"/>
        </w:rPr>
        <w:t xml:space="preserve">类、 </w:t>
      </w:r>
      <w:r>
        <w:rPr>
          <w:rFonts w:ascii="楷体" w:hAnsi="楷体" w:eastAsia="楷体" w:cs="楷体"/>
          <w:spacing w:val="7"/>
          <w:sz w:val="31"/>
          <w:szCs w:val="31"/>
        </w:rPr>
        <w:t>造册和定损、报废工作。对本部门人员进行明确分工，责任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到人，并按中心的相关制度严格管理，积极参加中心组织的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各项政治学习、业务学习及公益活动，完成中心领导交办的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5"/>
          <w:sz w:val="31"/>
          <w:szCs w:val="31"/>
        </w:rPr>
        <w:t>其他工作。</w:t>
      </w:r>
    </w:p>
    <w:p>
      <w:pPr>
        <w:spacing w:before="1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1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3</w:t>
      </w:r>
      <w:r>
        <w:rPr>
          <w:rFonts w:ascii="楷体" w:hAnsi="楷体" w:eastAsia="楷体" w:cs="楷体"/>
          <w:spacing w:val="11"/>
          <w:sz w:val="31"/>
          <w:szCs w:val="31"/>
        </w:rPr>
        <w:t>) 非遗研究部岗位职责 (实行全日“坐班制”</w:t>
      </w:r>
      <w:r>
        <w:rPr>
          <w:rFonts w:ascii="楷体" w:hAnsi="楷体" w:eastAsia="楷体" w:cs="楷体"/>
          <w:spacing w:val="8"/>
          <w:sz w:val="31"/>
          <w:szCs w:val="31"/>
        </w:rPr>
        <w:t>)</w:t>
      </w:r>
    </w:p>
    <w:p>
      <w:pPr>
        <w:spacing w:before="218" w:line="357" w:lineRule="auto"/>
        <w:ind w:left="12" w:right="9" w:firstLine="67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负责中心</w:t>
      </w:r>
      <w:r>
        <w:rPr>
          <w:rFonts w:ascii="楷体" w:hAnsi="楷体" w:eastAsia="楷体" w:cs="楷体"/>
          <w:spacing w:val="7"/>
          <w:sz w:val="31"/>
          <w:szCs w:val="31"/>
        </w:rPr>
        <w:t>非</w:t>
      </w:r>
      <w:r>
        <w:rPr>
          <w:rFonts w:ascii="楷体" w:hAnsi="楷体" w:eastAsia="楷体" w:cs="楷体"/>
          <w:spacing w:val="4"/>
          <w:sz w:val="31"/>
          <w:szCs w:val="31"/>
        </w:rPr>
        <w:t>物质类文化遗产的挖掘、整理、研究、保护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的</w:t>
      </w:r>
      <w:r>
        <w:rPr>
          <w:rFonts w:ascii="楷体" w:hAnsi="楷体" w:eastAsia="楷体" w:cs="楷体"/>
          <w:spacing w:val="7"/>
          <w:sz w:val="31"/>
          <w:szCs w:val="31"/>
        </w:rPr>
        <w:t>实施工作。在中心现有保留剧目资料的基础上，每年挖掘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2"/>
          <w:sz w:val="31"/>
          <w:szCs w:val="31"/>
        </w:rPr>
        <w:t>整理排练传统大</w:t>
      </w:r>
      <w:r>
        <w:rPr>
          <w:rFonts w:ascii="楷体" w:hAnsi="楷体" w:eastAsia="楷体" w:cs="楷体"/>
          <w:spacing w:val="-1"/>
          <w:sz w:val="31"/>
          <w:szCs w:val="31"/>
        </w:rPr>
        <w:t xml:space="preserve">戏和小戏不少于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 </w:t>
      </w:r>
      <w:r>
        <w:rPr>
          <w:rFonts w:ascii="楷体" w:hAnsi="楷体" w:eastAsia="楷体" w:cs="楷体"/>
          <w:spacing w:val="-1"/>
          <w:sz w:val="31"/>
          <w:szCs w:val="31"/>
        </w:rPr>
        <w:t>台，完成录制成音像资料；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 xml:space="preserve">挖掘整理传统戏剧本不少于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3 </w:t>
      </w:r>
      <w:r>
        <w:rPr>
          <w:rFonts w:ascii="楷体" w:hAnsi="楷体" w:eastAsia="楷体" w:cs="楷体"/>
          <w:spacing w:val="1"/>
          <w:sz w:val="31"/>
          <w:szCs w:val="31"/>
        </w:rPr>
        <w:t xml:space="preserve">台、唱腔资料不少于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 </w:t>
      </w:r>
      <w:r>
        <w:rPr>
          <w:rFonts w:ascii="楷体" w:hAnsi="楷体" w:eastAsia="楷体" w:cs="楷体"/>
          <w:spacing w:val="1"/>
          <w:sz w:val="31"/>
          <w:szCs w:val="31"/>
        </w:rPr>
        <w:t>台；</w:t>
      </w:r>
      <w:r>
        <w:rPr>
          <w:rFonts w:ascii="楷体" w:hAnsi="楷体" w:eastAsia="楷体" w:cs="楷体"/>
          <w:sz w:val="31"/>
          <w:szCs w:val="31"/>
        </w:rPr>
        <w:t xml:space="preserve">负 </w:t>
      </w:r>
      <w:r>
        <w:rPr>
          <w:rFonts w:ascii="楷体" w:hAnsi="楷体" w:eastAsia="楷体" w:cs="楷体"/>
          <w:spacing w:val="9"/>
          <w:sz w:val="31"/>
          <w:szCs w:val="31"/>
        </w:rPr>
        <w:t>责</w:t>
      </w:r>
      <w:r>
        <w:rPr>
          <w:rFonts w:ascii="楷体" w:hAnsi="楷体" w:eastAsia="楷体" w:cs="楷体"/>
          <w:spacing w:val="7"/>
          <w:sz w:val="31"/>
          <w:szCs w:val="31"/>
        </w:rPr>
        <w:t>艺术档案室的建立，管理和使用；对本部门人员进行明确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分</w:t>
      </w:r>
      <w:r>
        <w:rPr>
          <w:rFonts w:ascii="楷体" w:hAnsi="楷体" w:eastAsia="楷体" w:cs="楷体"/>
          <w:spacing w:val="7"/>
          <w:sz w:val="31"/>
          <w:szCs w:val="31"/>
        </w:rPr>
        <w:t>工，责任到人，并按中心的相关制度严格管理，积极参加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</w:rPr>
        <w:t>中</w:t>
      </w:r>
      <w:r>
        <w:rPr>
          <w:rFonts w:ascii="楷体" w:hAnsi="楷体" w:eastAsia="楷体" w:cs="楷体"/>
          <w:spacing w:val="7"/>
          <w:sz w:val="31"/>
          <w:szCs w:val="31"/>
        </w:rPr>
        <w:t>心组织的各项政治学习、业务学习及公益活动，完成中心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</w:rPr>
        <w:t>领</w:t>
      </w:r>
      <w:r>
        <w:rPr>
          <w:rFonts w:ascii="楷体" w:hAnsi="楷体" w:eastAsia="楷体" w:cs="楷体"/>
          <w:spacing w:val="6"/>
          <w:sz w:val="31"/>
          <w:szCs w:val="31"/>
        </w:rPr>
        <w:t>导交办的其他工作。</w:t>
      </w:r>
    </w:p>
    <w:p>
      <w:pPr>
        <w:spacing w:before="1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4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4</w:t>
      </w:r>
      <w:r>
        <w:rPr>
          <w:rFonts w:ascii="楷体" w:hAnsi="楷体" w:eastAsia="楷体" w:cs="楷体"/>
          <w:spacing w:val="14"/>
          <w:sz w:val="31"/>
          <w:szCs w:val="31"/>
        </w:rPr>
        <w:t>) 营销和宣传部岗位职责</w:t>
      </w:r>
    </w:p>
    <w:p>
      <w:pPr>
        <w:spacing w:before="217" w:line="357" w:lineRule="auto"/>
        <w:ind w:left="21" w:right="22" w:firstLine="61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积极联系对外演出和加强演出营销、培训班学员招生</w:t>
      </w:r>
      <w:r>
        <w:rPr>
          <w:rFonts w:ascii="楷体" w:hAnsi="楷体" w:eastAsia="楷体" w:cs="楷体"/>
          <w:spacing w:val="4"/>
          <w:sz w:val="31"/>
          <w:szCs w:val="31"/>
        </w:rPr>
        <w:t>的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宣传和</w:t>
      </w:r>
      <w:r>
        <w:rPr>
          <w:rFonts w:ascii="楷体" w:hAnsi="楷体" w:eastAsia="楷体" w:cs="楷体"/>
          <w:spacing w:val="8"/>
          <w:sz w:val="31"/>
          <w:szCs w:val="31"/>
        </w:rPr>
        <w:t>培</w:t>
      </w:r>
      <w:r>
        <w:rPr>
          <w:rFonts w:ascii="楷体" w:hAnsi="楷体" w:eastAsia="楷体" w:cs="楷体"/>
          <w:spacing w:val="6"/>
          <w:sz w:val="31"/>
          <w:szCs w:val="31"/>
        </w:rPr>
        <w:t>训工作，负责中心对外演出以及对外演出器材的洽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谈。在</w:t>
      </w:r>
      <w:r>
        <w:rPr>
          <w:rFonts w:ascii="楷体" w:hAnsi="楷体" w:eastAsia="楷体" w:cs="楷体"/>
          <w:spacing w:val="8"/>
          <w:sz w:val="31"/>
          <w:szCs w:val="31"/>
        </w:rPr>
        <w:t>全</w:t>
      </w:r>
      <w:r>
        <w:rPr>
          <w:rFonts w:ascii="楷体" w:hAnsi="楷体" w:eastAsia="楷体" w:cs="楷体"/>
          <w:spacing w:val="6"/>
          <w:sz w:val="31"/>
          <w:szCs w:val="31"/>
        </w:rPr>
        <w:t>员参与营销的情况下，不断推广京剧剧目走向商业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市场，达到社会效益与经济效益双赢；负责对外</w:t>
      </w:r>
      <w:r>
        <w:rPr>
          <w:rFonts w:ascii="楷体" w:hAnsi="楷体" w:eastAsia="楷体" w:cs="楷体"/>
          <w:sz w:val="31"/>
          <w:szCs w:val="31"/>
        </w:rPr>
        <w:t xml:space="preserve">演出的联系， </w:t>
      </w:r>
      <w:r>
        <w:rPr>
          <w:rFonts w:ascii="楷体" w:hAnsi="楷体" w:eastAsia="楷体" w:cs="楷体"/>
          <w:spacing w:val="1"/>
          <w:sz w:val="31"/>
          <w:szCs w:val="31"/>
        </w:rPr>
        <w:t>全程负责演职员工的吃住行； 负责对外发布中</w:t>
      </w:r>
      <w:r>
        <w:rPr>
          <w:rFonts w:ascii="楷体" w:hAnsi="楷体" w:eastAsia="楷体" w:cs="楷体"/>
          <w:sz w:val="31"/>
          <w:szCs w:val="31"/>
        </w:rPr>
        <w:t xml:space="preserve">心信息和新闻 </w:t>
      </w:r>
      <w:r>
        <w:rPr>
          <w:rFonts w:ascii="楷体" w:hAnsi="楷体" w:eastAsia="楷体" w:cs="楷体"/>
          <w:spacing w:val="12"/>
          <w:sz w:val="31"/>
          <w:szCs w:val="31"/>
        </w:rPr>
        <w:t>单位的</w:t>
      </w:r>
      <w:r>
        <w:rPr>
          <w:rFonts w:ascii="楷体" w:hAnsi="楷体" w:eastAsia="楷体" w:cs="楷体"/>
          <w:spacing w:val="8"/>
          <w:sz w:val="31"/>
          <w:szCs w:val="31"/>
        </w:rPr>
        <w:t>往</w:t>
      </w:r>
      <w:r>
        <w:rPr>
          <w:rFonts w:ascii="楷体" w:hAnsi="楷体" w:eastAsia="楷体" w:cs="楷体"/>
          <w:spacing w:val="6"/>
          <w:sz w:val="31"/>
          <w:szCs w:val="31"/>
        </w:rPr>
        <w:t>来工作联系，以及中心网站的管理和建设；对本部</w:t>
      </w:r>
    </w:p>
    <w:p>
      <w:pPr>
        <w:spacing w:line="232" w:lineRule="auto"/>
        <w:ind w:left="6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门</w:t>
      </w:r>
      <w:r>
        <w:rPr>
          <w:rFonts w:ascii="楷体" w:hAnsi="楷体" w:eastAsia="楷体" w:cs="楷体"/>
          <w:spacing w:val="5"/>
          <w:sz w:val="31"/>
          <w:szCs w:val="31"/>
        </w:rPr>
        <w:t>人员进行明确分工，责任到人，并按中心的相关制度严格</w:t>
      </w:r>
    </w:p>
    <w:p>
      <w:pPr>
        <w:sectPr>
          <w:footerReference r:id="rId6" w:type="default"/>
          <w:pgSz w:w="11907" w:h="16840"/>
          <w:pgMar w:top="1273" w:right="1685" w:bottom="1156" w:left="1786" w:header="0" w:footer="995" w:gutter="0"/>
          <w:cols w:space="720" w:num="1"/>
        </w:sectPr>
      </w:pPr>
    </w:p>
    <w:p>
      <w:pPr>
        <w:spacing w:before="67" w:line="357" w:lineRule="auto"/>
        <w:ind w:left="51" w:right="182" w:hanging="1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管</w:t>
      </w:r>
      <w:r>
        <w:rPr>
          <w:rFonts w:ascii="楷体" w:hAnsi="楷体" w:eastAsia="楷体" w:cs="楷体"/>
          <w:spacing w:val="6"/>
          <w:sz w:val="31"/>
          <w:szCs w:val="31"/>
        </w:rPr>
        <w:t>理，积极参加中心组织的各项政治学习、业务学习及公益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活</w:t>
      </w:r>
      <w:r>
        <w:rPr>
          <w:rFonts w:ascii="楷体" w:hAnsi="楷体" w:eastAsia="楷体" w:cs="楷体"/>
          <w:spacing w:val="7"/>
          <w:sz w:val="31"/>
          <w:szCs w:val="31"/>
        </w:rPr>
        <w:t>动</w:t>
      </w:r>
      <w:r>
        <w:rPr>
          <w:rFonts w:ascii="楷体" w:hAnsi="楷体" w:eastAsia="楷体" w:cs="楷体"/>
          <w:spacing w:val="4"/>
          <w:sz w:val="31"/>
          <w:szCs w:val="31"/>
        </w:rPr>
        <w:t>，完成中心领导交办的其他工作。</w:t>
      </w:r>
    </w:p>
    <w:p>
      <w:pPr>
        <w:spacing w:before="1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1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5</w:t>
      </w:r>
      <w:r>
        <w:rPr>
          <w:rFonts w:ascii="楷体" w:hAnsi="楷体" w:eastAsia="楷体" w:cs="楷体"/>
          <w:spacing w:val="15"/>
          <w:sz w:val="31"/>
          <w:szCs w:val="31"/>
        </w:rPr>
        <w:t>) 演员部岗位职责：</w:t>
      </w:r>
    </w:p>
    <w:p>
      <w:pPr>
        <w:spacing w:before="217" w:line="357" w:lineRule="auto"/>
        <w:ind w:left="16" w:firstLine="62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认真执行中心的业务工作安排，严格组织本部门人员</w:t>
      </w:r>
      <w:r>
        <w:rPr>
          <w:rFonts w:ascii="楷体" w:hAnsi="楷体" w:eastAsia="楷体" w:cs="楷体"/>
          <w:spacing w:val="4"/>
          <w:sz w:val="31"/>
          <w:szCs w:val="31"/>
        </w:rPr>
        <w:t>基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训、考勤，负责日常排练所需物品的登记、维护和管理工作</w:t>
      </w:r>
      <w:r>
        <w:rPr>
          <w:rFonts w:ascii="楷体" w:hAnsi="楷体" w:eastAsia="楷体" w:cs="楷体"/>
          <w:spacing w:val="1"/>
          <w:sz w:val="31"/>
          <w:szCs w:val="31"/>
        </w:rPr>
        <w:t>；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配合艺术工作部完成全年的基训、排练、演出任务，力争</w:t>
      </w:r>
      <w:r>
        <w:rPr>
          <w:rFonts w:ascii="楷体" w:hAnsi="楷体" w:eastAsia="楷体" w:cs="楷体"/>
          <w:spacing w:val="5"/>
          <w:sz w:val="31"/>
          <w:szCs w:val="31"/>
        </w:rPr>
        <w:t>出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人出戏出精品；对本部门人员进行明确分工，责任到人，</w:t>
      </w:r>
      <w:r>
        <w:rPr>
          <w:rFonts w:ascii="楷体" w:hAnsi="楷体" w:eastAsia="楷体" w:cs="楷体"/>
          <w:spacing w:val="5"/>
          <w:sz w:val="31"/>
          <w:szCs w:val="31"/>
        </w:rPr>
        <w:t>并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按中心的相关制度严格管理，积极参加中心组织的各项政</w:t>
      </w:r>
      <w:r>
        <w:rPr>
          <w:rFonts w:ascii="楷体" w:hAnsi="楷体" w:eastAsia="楷体" w:cs="楷体"/>
          <w:spacing w:val="5"/>
          <w:sz w:val="31"/>
          <w:szCs w:val="31"/>
        </w:rPr>
        <w:t>治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学习、业务学习及公益活动，完成中心领导交办的其他工作</w:t>
      </w:r>
      <w:r>
        <w:rPr>
          <w:rFonts w:ascii="楷体" w:hAnsi="楷体" w:eastAsia="楷体" w:cs="楷体"/>
          <w:spacing w:val="1"/>
          <w:sz w:val="31"/>
          <w:szCs w:val="31"/>
        </w:rPr>
        <w:t>。</w:t>
      </w:r>
    </w:p>
    <w:p>
      <w:pPr>
        <w:spacing w:before="1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1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6</w:t>
      </w:r>
      <w:r>
        <w:rPr>
          <w:rFonts w:ascii="楷体" w:hAnsi="楷体" w:eastAsia="楷体" w:cs="楷体"/>
          <w:spacing w:val="15"/>
          <w:sz w:val="31"/>
          <w:szCs w:val="31"/>
        </w:rPr>
        <w:t>) 音乐部岗位职责：</w:t>
      </w:r>
    </w:p>
    <w:p>
      <w:pPr>
        <w:spacing w:before="217" w:line="357" w:lineRule="auto"/>
        <w:ind w:left="20" w:firstLine="61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认真执行中心的业务工作安排，严格基训考勤，力争</w:t>
      </w:r>
      <w:r>
        <w:rPr>
          <w:rFonts w:ascii="楷体" w:hAnsi="楷体" w:eastAsia="楷体" w:cs="楷体"/>
          <w:spacing w:val="4"/>
          <w:sz w:val="31"/>
          <w:szCs w:val="31"/>
        </w:rPr>
        <w:t>部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门演奏员的业务水平不断提升，配合艺术工作部完成全年</w:t>
      </w:r>
      <w:r>
        <w:rPr>
          <w:rFonts w:ascii="楷体" w:hAnsi="楷体" w:eastAsia="楷体" w:cs="楷体"/>
          <w:spacing w:val="2"/>
          <w:sz w:val="31"/>
          <w:szCs w:val="31"/>
        </w:rPr>
        <w:t>的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基训、排练、演出任务，负责部门人员手中乐器的登记、</w:t>
      </w:r>
      <w:r>
        <w:rPr>
          <w:rFonts w:ascii="楷体" w:hAnsi="楷体" w:eastAsia="楷体" w:cs="楷体"/>
          <w:spacing w:val="2"/>
          <w:sz w:val="31"/>
          <w:szCs w:val="31"/>
        </w:rPr>
        <w:t>维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护和管理工作；对本部门人员进行明确分工，责任到人，</w:t>
      </w:r>
      <w:r>
        <w:rPr>
          <w:rFonts w:ascii="楷体" w:hAnsi="楷体" w:eastAsia="楷体" w:cs="楷体"/>
          <w:spacing w:val="2"/>
          <w:sz w:val="31"/>
          <w:szCs w:val="31"/>
        </w:rPr>
        <w:t>并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按中心的相关制度严格管理，积极参加中心组织的各项政</w:t>
      </w:r>
      <w:r>
        <w:rPr>
          <w:rFonts w:ascii="楷体" w:hAnsi="楷体" w:eastAsia="楷体" w:cs="楷体"/>
          <w:spacing w:val="2"/>
          <w:sz w:val="31"/>
          <w:szCs w:val="31"/>
        </w:rPr>
        <w:t>治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学习、业务学习及公益活动，完成中心领导交办的其他</w:t>
      </w:r>
      <w:r>
        <w:rPr>
          <w:rFonts w:ascii="楷体" w:hAnsi="楷体" w:eastAsia="楷体" w:cs="楷体"/>
          <w:spacing w:val="1"/>
          <w:sz w:val="31"/>
          <w:szCs w:val="31"/>
        </w:rPr>
        <w:t>工</w:t>
      </w:r>
      <w:r>
        <w:rPr>
          <w:rFonts w:ascii="楷体" w:hAnsi="楷体" w:eastAsia="楷体" w:cs="楷体"/>
          <w:sz w:val="31"/>
          <w:szCs w:val="31"/>
        </w:rPr>
        <w:t>作。</w:t>
      </w:r>
    </w:p>
    <w:p>
      <w:pPr>
        <w:spacing w:before="1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7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7</w:t>
      </w:r>
      <w:r>
        <w:rPr>
          <w:rFonts w:ascii="楷体" w:hAnsi="楷体" w:eastAsia="楷体" w:cs="楷体"/>
          <w:spacing w:val="14"/>
          <w:sz w:val="31"/>
          <w:szCs w:val="31"/>
        </w:rPr>
        <w:t>) 舞台美术部岗位职责：</w:t>
      </w:r>
    </w:p>
    <w:p>
      <w:pPr>
        <w:spacing w:before="217" w:line="357" w:lineRule="auto"/>
        <w:ind w:left="26" w:right="5" w:firstLine="61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认真执行中心的业务工作安排，根据剧目要求，完成</w:t>
      </w:r>
      <w:r>
        <w:rPr>
          <w:rFonts w:ascii="楷体" w:hAnsi="楷体" w:eastAsia="楷体" w:cs="楷体"/>
          <w:spacing w:val="4"/>
          <w:sz w:val="31"/>
          <w:szCs w:val="31"/>
        </w:rPr>
        <w:t>舞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美道</w:t>
      </w:r>
      <w:r>
        <w:rPr>
          <w:rFonts w:ascii="楷体" w:hAnsi="楷体" w:eastAsia="楷体" w:cs="楷体"/>
          <w:spacing w:val="9"/>
          <w:sz w:val="31"/>
          <w:szCs w:val="31"/>
        </w:rPr>
        <w:t>具</w:t>
      </w:r>
      <w:r>
        <w:rPr>
          <w:rFonts w:ascii="楷体" w:hAnsi="楷体" w:eastAsia="楷体" w:cs="楷体"/>
          <w:spacing w:val="6"/>
          <w:sz w:val="31"/>
          <w:szCs w:val="31"/>
        </w:rPr>
        <w:t>、制景、灯光、音响等的制作调试与维修，做好排练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演出</w:t>
      </w:r>
      <w:r>
        <w:rPr>
          <w:rFonts w:ascii="楷体" w:hAnsi="楷体" w:eastAsia="楷体" w:cs="楷体"/>
          <w:spacing w:val="11"/>
          <w:sz w:val="31"/>
          <w:szCs w:val="31"/>
        </w:rPr>
        <w:t>的</w:t>
      </w:r>
      <w:r>
        <w:rPr>
          <w:rFonts w:ascii="楷体" w:hAnsi="楷体" w:eastAsia="楷体" w:cs="楷体"/>
          <w:spacing w:val="6"/>
          <w:sz w:val="31"/>
          <w:szCs w:val="31"/>
        </w:rPr>
        <w:t>装台、拆台、合成等各项舞台美术工作；组织部门人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员的</w:t>
      </w:r>
      <w:r>
        <w:rPr>
          <w:rFonts w:ascii="楷体" w:hAnsi="楷体" w:eastAsia="楷体" w:cs="楷体"/>
          <w:spacing w:val="9"/>
          <w:sz w:val="31"/>
          <w:szCs w:val="31"/>
        </w:rPr>
        <w:t>业</w:t>
      </w:r>
      <w:r>
        <w:rPr>
          <w:rFonts w:ascii="楷体" w:hAnsi="楷体" w:eastAsia="楷体" w:cs="楷体"/>
          <w:spacing w:val="6"/>
          <w:sz w:val="31"/>
          <w:szCs w:val="31"/>
        </w:rPr>
        <w:t>务学习和培训，严格本部门人员的基训考勤，配合艺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术工作部完成全年的基训</w:t>
      </w:r>
      <w:r>
        <w:rPr>
          <w:rFonts w:ascii="楷体" w:hAnsi="楷体" w:eastAsia="楷体" w:cs="楷体"/>
          <w:spacing w:val="1"/>
          <w:sz w:val="31"/>
          <w:szCs w:val="31"/>
        </w:rPr>
        <w:t>、排练、演出任务；负责舞美道具、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演出器材的登记、维护和管理；对本</w:t>
      </w:r>
      <w:r>
        <w:rPr>
          <w:rFonts w:ascii="楷体" w:hAnsi="楷体" w:eastAsia="楷体" w:cs="楷体"/>
          <w:sz w:val="31"/>
          <w:szCs w:val="31"/>
        </w:rPr>
        <w:t>部门人员进行明确分工，</w:t>
      </w:r>
    </w:p>
    <w:p>
      <w:pPr>
        <w:spacing w:before="2" w:line="229" w:lineRule="auto"/>
        <w:ind w:left="2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</w:rPr>
        <w:t>责任</w:t>
      </w:r>
      <w:r>
        <w:rPr>
          <w:rFonts w:ascii="楷体" w:hAnsi="楷体" w:eastAsia="楷体" w:cs="楷体"/>
          <w:spacing w:val="6"/>
          <w:sz w:val="31"/>
          <w:szCs w:val="31"/>
        </w:rPr>
        <w:t>到人，并按中心的相关制度严格管理，积极参加中心组</w:t>
      </w:r>
    </w:p>
    <w:p>
      <w:pPr>
        <w:sectPr>
          <w:footerReference r:id="rId7" w:type="default"/>
          <w:pgSz w:w="11907" w:h="16840"/>
          <w:pgMar w:top="1273" w:right="1680" w:bottom="1156" w:left="1786" w:header="0" w:footer="995" w:gutter="0"/>
          <w:cols w:space="720" w:num="1"/>
        </w:sectPr>
      </w:pPr>
    </w:p>
    <w:p>
      <w:pPr>
        <w:spacing w:before="67" w:line="357" w:lineRule="auto"/>
        <w:ind w:left="42" w:right="77" w:firstLine="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</w:rPr>
        <w:t>织的各项政治学习、业务学习及公益活动，完成中心领导</w:t>
      </w:r>
      <w:r>
        <w:rPr>
          <w:rFonts w:ascii="楷体" w:hAnsi="楷体" w:eastAsia="楷体" w:cs="楷体"/>
          <w:spacing w:val="3"/>
          <w:sz w:val="31"/>
          <w:szCs w:val="31"/>
        </w:rPr>
        <w:t>交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办的其他工作。</w:t>
      </w:r>
    </w:p>
    <w:p>
      <w:pPr>
        <w:spacing w:before="1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8</w:t>
      </w:r>
      <w:r>
        <w:rPr>
          <w:rFonts w:ascii="楷体" w:hAnsi="楷体" w:eastAsia="楷体" w:cs="楷体"/>
          <w:spacing w:val="8"/>
          <w:sz w:val="31"/>
          <w:szCs w:val="31"/>
        </w:rPr>
        <w:t>)</w:t>
      </w:r>
      <w:r>
        <w:rPr>
          <w:rFonts w:ascii="楷体" w:hAnsi="楷体" w:eastAsia="楷体" w:cs="楷体"/>
          <w:spacing w:val="5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规划财务部岗位职责 (实行全日“坐班制”)：</w:t>
      </w:r>
    </w:p>
    <w:p>
      <w:pPr>
        <w:spacing w:before="214" w:line="234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</w:rPr>
        <w:t>执行</w:t>
      </w:r>
      <w:r>
        <w:rPr>
          <w:rFonts w:ascii="楷体" w:hAnsi="楷体" w:eastAsia="楷体" w:cs="楷体"/>
          <w:spacing w:val="7"/>
          <w:sz w:val="31"/>
          <w:szCs w:val="31"/>
        </w:rPr>
        <w:t>各</w:t>
      </w:r>
      <w:r>
        <w:rPr>
          <w:rFonts w:ascii="楷体" w:hAnsi="楷体" w:eastAsia="楷体" w:cs="楷体"/>
          <w:spacing w:val="6"/>
          <w:sz w:val="31"/>
          <w:szCs w:val="31"/>
        </w:rPr>
        <w:t>项财经法规、政策和制度；制订中心财务管理办</w:t>
      </w:r>
    </w:p>
    <w:p>
      <w:pPr>
        <w:spacing w:before="210" w:line="357" w:lineRule="auto"/>
        <w:ind w:left="14" w:right="77" w:firstLine="3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法，建立</w:t>
      </w:r>
      <w:r>
        <w:rPr>
          <w:rFonts w:ascii="楷体" w:hAnsi="楷体" w:eastAsia="楷体" w:cs="楷体"/>
          <w:spacing w:val="5"/>
          <w:sz w:val="31"/>
          <w:szCs w:val="31"/>
        </w:rPr>
        <w:t>和完善财务规章制度；管理中心事业经费、基本建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设</w:t>
      </w:r>
      <w:r>
        <w:rPr>
          <w:rFonts w:ascii="楷体" w:hAnsi="楷体" w:eastAsia="楷体" w:cs="楷体"/>
          <w:spacing w:val="7"/>
          <w:sz w:val="31"/>
          <w:szCs w:val="31"/>
        </w:rPr>
        <w:t>经费、国有资产和其他收入；管理现金、银行存款、票据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和</w:t>
      </w:r>
      <w:r>
        <w:rPr>
          <w:rFonts w:ascii="楷体" w:hAnsi="楷体" w:eastAsia="楷体" w:cs="楷体"/>
          <w:spacing w:val="7"/>
          <w:sz w:val="31"/>
          <w:szCs w:val="31"/>
        </w:rPr>
        <w:t>银行帐户；组织会计核算，统筹安排中心预算，编报各项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经</w:t>
      </w:r>
      <w:r>
        <w:rPr>
          <w:rFonts w:ascii="楷体" w:hAnsi="楷体" w:eastAsia="楷体" w:cs="楷体"/>
          <w:spacing w:val="7"/>
          <w:sz w:val="31"/>
          <w:szCs w:val="31"/>
        </w:rPr>
        <w:t>费报表；建立、健全中心内部会计监督、稽核制度，防止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发</w:t>
      </w:r>
      <w:r>
        <w:rPr>
          <w:rFonts w:ascii="楷体" w:hAnsi="楷体" w:eastAsia="楷体" w:cs="楷体"/>
          <w:spacing w:val="7"/>
          <w:sz w:val="31"/>
          <w:szCs w:val="31"/>
        </w:rPr>
        <w:t>生财务事故和经济案件；对本部门人员进行明确分工，责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任</w:t>
      </w:r>
      <w:r>
        <w:rPr>
          <w:rFonts w:ascii="楷体" w:hAnsi="楷体" w:eastAsia="楷体" w:cs="楷体"/>
          <w:spacing w:val="7"/>
          <w:sz w:val="31"/>
          <w:szCs w:val="31"/>
        </w:rPr>
        <w:t>到人，并按中心的相关制度严格管理，积极参加中心组织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的</w:t>
      </w:r>
      <w:r>
        <w:rPr>
          <w:rFonts w:ascii="楷体" w:hAnsi="楷体" w:eastAsia="楷体" w:cs="楷体"/>
          <w:spacing w:val="7"/>
          <w:sz w:val="31"/>
          <w:szCs w:val="31"/>
        </w:rPr>
        <w:t>各项政治学习、业务学习及公益活动，完成中心领导交办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</w:rPr>
        <w:t>的</w:t>
      </w:r>
      <w:r>
        <w:rPr>
          <w:rFonts w:ascii="楷体" w:hAnsi="楷体" w:eastAsia="楷体" w:cs="楷体"/>
          <w:spacing w:val="5"/>
          <w:sz w:val="31"/>
          <w:szCs w:val="31"/>
        </w:rPr>
        <w:t>其他工作。</w:t>
      </w:r>
    </w:p>
    <w:p>
      <w:pPr>
        <w:spacing w:before="2" w:line="229" w:lineRule="auto"/>
        <w:ind w:left="668"/>
        <w:outlineLvl w:val="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9</w:t>
      </w:r>
      <w:r>
        <w:rPr>
          <w:rFonts w:ascii="楷体" w:hAnsi="楷体" w:eastAsia="楷体" w:cs="楷体"/>
          <w:spacing w:val="8"/>
          <w:sz w:val="31"/>
          <w:szCs w:val="31"/>
        </w:rPr>
        <w:t>)</w:t>
      </w:r>
      <w:r>
        <w:rPr>
          <w:rFonts w:ascii="楷体" w:hAnsi="楷体" w:eastAsia="楷体" w:cs="楷体"/>
          <w:spacing w:val="5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行政综合部岗位职责 (实行全日“坐班制”)：</w:t>
      </w:r>
    </w:p>
    <w:p>
      <w:pPr>
        <w:spacing w:before="219" w:line="359" w:lineRule="auto"/>
        <w:ind w:left="16" w:right="77" w:firstLine="67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2"/>
          <w:sz w:val="31"/>
          <w:szCs w:val="31"/>
        </w:rPr>
        <w:t>负责中心 日常后勤事务的处理和</w:t>
      </w:r>
      <w:r>
        <w:rPr>
          <w:rFonts w:ascii="楷体" w:hAnsi="楷体" w:eastAsia="楷体" w:cs="楷体"/>
          <w:spacing w:val="-1"/>
          <w:sz w:val="31"/>
          <w:szCs w:val="31"/>
        </w:rPr>
        <w:t>中心剧场、排练厅、宿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舍、综合楼内卫生、水电以及公用车辆、房屋等公共财产</w:t>
      </w:r>
      <w:r>
        <w:rPr>
          <w:rFonts w:ascii="楷体" w:hAnsi="楷体" w:eastAsia="楷体" w:cs="楷体"/>
          <w:spacing w:val="5"/>
          <w:sz w:val="31"/>
          <w:szCs w:val="31"/>
        </w:rPr>
        <w:t>的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管理和维护工作，确保其干净整洁、正常运转； 负责办</w:t>
      </w:r>
      <w:r>
        <w:rPr>
          <w:rFonts w:ascii="楷体" w:hAnsi="楷体" w:eastAsia="楷体" w:cs="楷体"/>
          <w:sz w:val="31"/>
          <w:szCs w:val="31"/>
        </w:rPr>
        <w:t xml:space="preserve">公用 </w:t>
      </w:r>
      <w:r>
        <w:rPr>
          <w:rFonts w:ascii="楷体" w:hAnsi="楷体" w:eastAsia="楷体" w:cs="楷体"/>
          <w:spacing w:val="1"/>
          <w:sz w:val="31"/>
          <w:szCs w:val="31"/>
        </w:rPr>
        <w:t>品和固定资产的采购、保管、调拨，并做好台账； 负责</w:t>
      </w:r>
      <w:r>
        <w:rPr>
          <w:rFonts w:ascii="楷体" w:hAnsi="楷体" w:eastAsia="楷体" w:cs="楷体"/>
          <w:sz w:val="31"/>
          <w:szCs w:val="31"/>
        </w:rPr>
        <w:t xml:space="preserve">中心 </w:t>
      </w:r>
      <w:r>
        <w:rPr>
          <w:rFonts w:ascii="楷体" w:hAnsi="楷体" w:eastAsia="楷体" w:cs="楷体"/>
          <w:spacing w:val="7"/>
          <w:sz w:val="31"/>
          <w:szCs w:val="31"/>
        </w:rPr>
        <w:t>排练、各类会议、活动、公务接待的后勤服务和公务外派</w:t>
      </w:r>
      <w:r>
        <w:rPr>
          <w:rFonts w:ascii="楷体" w:hAnsi="楷体" w:eastAsia="楷体" w:cs="楷体"/>
          <w:spacing w:val="5"/>
          <w:sz w:val="31"/>
          <w:szCs w:val="31"/>
        </w:rPr>
        <w:t>车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辆工作； 负责文印、信访、消防、爱国卫生、安全保卫</w:t>
      </w:r>
      <w:r>
        <w:rPr>
          <w:rFonts w:ascii="楷体" w:hAnsi="楷体" w:eastAsia="楷体" w:cs="楷体"/>
          <w:sz w:val="31"/>
          <w:szCs w:val="31"/>
        </w:rPr>
        <w:t xml:space="preserve">和安 </w:t>
      </w:r>
      <w:r>
        <w:rPr>
          <w:rFonts w:ascii="楷体" w:hAnsi="楷体" w:eastAsia="楷体" w:cs="楷体"/>
          <w:spacing w:val="7"/>
          <w:sz w:val="31"/>
          <w:szCs w:val="31"/>
        </w:rPr>
        <w:t>全宣传教育及综合治理工作；管理好物业公司，维护团内</w:t>
      </w:r>
      <w:r>
        <w:rPr>
          <w:rFonts w:ascii="楷体" w:hAnsi="楷体" w:eastAsia="楷体" w:cs="楷体"/>
          <w:spacing w:val="5"/>
          <w:sz w:val="31"/>
          <w:szCs w:val="31"/>
        </w:rPr>
        <w:t>秩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</w:rPr>
        <w:t>序；保持与厅办公室的对接以及与社区、公安、派出所、</w:t>
      </w:r>
      <w:r>
        <w:rPr>
          <w:rFonts w:ascii="楷体" w:hAnsi="楷体" w:eastAsia="楷体" w:cs="楷体"/>
          <w:spacing w:val="5"/>
          <w:sz w:val="31"/>
          <w:szCs w:val="31"/>
        </w:rPr>
        <w:t>城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管的常联系； 负责开发经营项目，发展第三产业，归口</w:t>
      </w:r>
      <w:r>
        <w:rPr>
          <w:rFonts w:ascii="楷体" w:hAnsi="楷体" w:eastAsia="楷体" w:cs="楷体"/>
          <w:sz w:val="31"/>
          <w:szCs w:val="31"/>
        </w:rPr>
        <w:t xml:space="preserve">管理 </w:t>
      </w:r>
      <w:r>
        <w:rPr>
          <w:rFonts w:ascii="楷体" w:hAnsi="楷体" w:eastAsia="楷体" w:cs="楷体"/>
          <w:spacing w:val="7"/>
          <w:sz w:val="31"/>
          <w:szCs w:val="31"/>
        </w:rPr>
        <w:t>经营实体；对本部门人员进行明确分工，责任到人，并按</w:t>
      </w:r>
      <w:r>
        <w:rPr>
          <w:rFonts w:ascii="楷体" w:hAnsi="楷体" w:eastAsia="楷体" w:cs="楷体"/>
          <w:spacing w:val="5"/>
          <w:sz w:val="31"/>
          <w:szCs w:val="31"/>
        </w:rPr>
        <w:t>中</w:t>
      </w:r>
    </w:p>
    <w:p>
      <w:pPr>
        <w:sectPr>
          <w:footerReference r:id="rId8" w:type="default"/>
          <w:pgSz w:w="11907" w:h="16840"/>
          <w:pgMar w:top="1273" w:right="1786" w:bottom="1156" w:left="1786" w:header="0" w:footer="995" w:gutter="0"/>
          <w:cols w:space="720" w:num="1"/>
        </w:sectPr>
      </w:pPr>
    </w:p>
    <w:p>
      <w:pPr>
        <w:spacing w:before="67" w:line="357" w:lineRule="auto"/>
        <w:ind w:left="38" w:right="3" w:hanging="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"/>
          <w:sz w:val="31"/>
          <w:szCs w:val="31"/>
        </w:rPr>
        <w:t>心的</w:t>
      </w:r>
      <w:r>
        <w:rPr>
          <w:rFonts w:ascii="楷体" w:hAnsi="楷体" w:eastAsia="楷体" w:cs="楷体"/>
          <w:spacing w:val="1"/>
          <w:sz w:val="31"/>
          <w:szCs w:val="31"/>
        </w:rPr>
        <w:t>相关制度严格管理，积极参加中心组织的各项政治学习、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</w:rPr>
        <w:t>业务学</w:t>
      </w:r>
      <w:r>
        <w:rPr>
          <w:rFonts w:ascii="楷体" w:hAnsi="楷体" w:eastAsia="楷体" w:cs="楷体"/>
          <w:spacing w:val="8"/>
          <w:sz w:val="31"/>
          <w:szCs w:val="31"/>
        </w:rPr>
        <w:t>习</w:t>
      </w:r>
      <w:r>
        <w:rPr>
          <w:rFonts w:ascii="楷体" w:hAnsi="楷体" w:eastAsia="楷体" w:cs="楷体"/>
          <w:spacing w:val="5"/>
          <w:sz w:val="31"/>
          <w:szCs w:val="31"/>
        </w:rPr>
        <w:t>及公益活动，完成中心领导交办的其他工作。</w:t>
      </w:r>
    </w:p>
    <w:p>
      <w:pPr>
        <w:spacing w:line="234" w:lineRule="auto"/>
        <w:ind w:left="668"/>
        <w:outlineLvl w:val="1"/>
        <w:rPr>
          <w:rFonts w:ascii="楷体" w:hAnsi="楷体" w:eastAsia="楷体" w:cs="楷体"/>
          <w:sz w:val="31"/>
          <w:szCs w:val="31"/>
        </w:rPr>
      </w:pPr>
      <w:bookmarkStart w:id="3" w:name="_Toc6924"/>
      <w:r>
        <w:rPr>
          <w:rFonts w:ascii="楷体" w:hAnsi="楷体" w:eastAsia="楷体" w:cs="楷体"/>
          <w:spacing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机构设置。</w:t>
      </w:r>
      <w:bookmarkEnd w:id="3"/>
    </w:p>
    <w:p>
      <w:pPr>
        <w:spacing w:before="208" w:line="357" w:lineRule="auto"/>
        <w:ind w:left="23" w:right="181" w:firstLine="616"/>
        <w:rPr>
          <w:rFonts w:ascii="楷体" w:hAnsi="楷体" w:eastAsia="楷体" w:cs="楷体"/>
          <w:spacing w:val="6"/>
          <w:sz w:val="31"/>
          <w:szCs w:val="31"/>
        </w:rPr>
      </w:pPr>
      <w:r>
        <w:rPr>
          <w:rFonts w:ascii="楷体" w:hAnsi="楷体" w:eastAsia="楷体" w:cs="楷体"/>
          <w:spacing w:val="1"/>
          <w:sz w:val="31"/>
          <w:szCs w:val="31"/>
        </w:rPr>
        <w:t>机构设置， 系</w:t>
      </w:r>
      <w:r>
        <w:rPr>
          <w:rFonts w:ascii="楷体" w:hAnsi="楷体" w:eastAsia="楷体" w:cs="楷体"/>
          <w:sz w:val="31"/>
          <w:szCs w:val="31"/>
        </w:rPr>
        <w:t xml:space="preserve">指独立机构的内部组织。本中心包括政治 </w:t>
      </w:r>
      <w:r>
        <w:rPr>
          <w:rFonts w:ascii="楷体" w:hAnsi="楷体" w:eastAsia="楷体" w:cs="楷体"/>
          <w:spacing w:val="12"/>
          <w:sz w:val="31"/>
          <w:szCs w:val="31"/>
        </w:rPr>
        <w:t>工作</w:t>
      </w:r>
      <w:r>
        <w:rPr>
          <w:rFonts w:ascii="楷体" w:hAnsi="楷体" w:eastAsia="楷体" w:cs="楷体"/>
          <w:spacing w:val="11"/>
          <w:sz w:val="31"/>
          <w:szCs w:val="31"/>
        </w:rPr>
        <w:t>部</w:t>
      </w:r>
      <w:r>
        <w:rPr>
          <w:rFonts w:ascii="楷体" w:hAnsi="楷体" w:eastAsia="楷体" w:cs="楷体"/>
          <w:spacing w:val="6"/>
          <w:sz w:val="31"/>
          <w:szCs w:val="31"/>
        </w:rPr>
        <w:t>、行政综合部、艺术工作部、规划财务部、非遗研究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部</w:t>
      </w:r>
      <w:r>
        <w:rPr>
          <w:rFonts w:ascii="楷体" w:hAnsi="楷体" w:eastAsia="楷体" w:cs="楷体"/>
          <w:spacing w:val="8"/>
          <w:sz w:val="31"/>
          <w:szCs w:val="31"/>
        </w:rPr>
        <w:t>、</w:t>
      </w:r>
      <w:r>
        <w:rPr>
          <w:rFonts w:ascii="楷体" w:hAnsi="楷体" w:eastAsia="楷体" w:cs="楷体"/>
          <w:spacing w:val="6"/>
          <w:sz w:val="31"/>
          <w:szCs w:val="31"/>
        </w:rPr>
        <w:t>演员部、音乐部、舞台美术部、营销和宣传部。</w:t>
      </w:r>
    </w:p>
    <w:p>
      <w:pPr>
        <w:spacing w:before="208" w:line="357" w:lineRule="auto"/>
        <w:ind w:left="23" w:right="181" w:firstLine="616"/>
        <w:rPr>
          <w:rFonts w:ascii="楷体" w:hAnsi="楷体" w:eastAsia="楷体" w:cs="楷体"/>
          <w:spacing w:val="6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6"/>
          <w:sz w:val="31"/>
          <w:szCs w:val="31"/>
          <w:highlight w:val="none"/>
        </w:rPr>
        <w:t>预算单位构成：</w:t>
      </w:r>
      <w:r>
        <w:rPr>
          <w:rFonts w:hint="eastAsia" w:ascii="楷体" w:hAnsi="楷体" w:eastAsia="楷体" w:cs="楷体"/>
          <w:spacing w:val="6"/>
          <w:sz w:val="31"/>
          <w:szCs w:val="31"/>
          <w:highlight w:val="none"/>
          <w:lang w:val="en-US" w:eastAsia="zh-CN"/>
        </w:rPr>
        <w:t>湖南省京剧保护传承中心</w:t>
      </w:r>
      <w:r>
        <w:rPr>
          <w:rFonts w:ascii="楷体" w:hAnsi="楷体" w:eastAsia="楷体" w:cs="楷体"/>
          <w:spacing w:val="6"/>
          <w:sz w:val="31"/>
          <w:szCs w:val="31"/>
          <w:highlight w:val="none"/>
        </w:rPr>
        <w:t>2021年部门预算</w:t>
      </w:r>
      <w:r>
        <w:rPr>
          <w:rFonts w:hint="eastAsia" w:ascii="楷体" w:hAnsi="楷体" w:eastAsia="楷体" w:cs="楷体"/>
          <w:spacing w:val="6"/>
          <w:sz w:val="31"/>
          <w:szCs w:val="31"/>
          <w:highlight w:val="none"/>
          <w:lang w:val="en-US" w:eastAsia="zh-CN"/>
        </w:rPr>
        <w:t>汇总公开单位为湖南省京剧保护传承中心本级。</w:t>
      </w:r>
    </w:p>
    <w:p>
      <w:pPr>
        <w:spacing w:line="416" w:lineRule="exact"/>
        <w:ind w:left="648"/>
        <w:outlineLvl w:val="0"/>
        <w:rPr>
          <w:rFonts w:ascii="黑体" w:hAnsi="黑体" w:eastAsia="黑体" w:cs="黑体"/>
          <w:sz w:val="31"/>
          <w:szCs w:val="31"/>
        </w:rPr>
      </w:pPr>
      <w:bookmarkStart w:id="4" w:name="_Toc28483"/>
      <w:r>
        <w:rPr>
          <w:rFonts w:ascii="黑体" w:hAnsi="黑体" w:eastAsia="黑体" w:cs="黑体"/>
          <w:spacing w:val="10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5"/>
          <w:position w:val="2"/>
          <w:sz w:val="31"/>
          <w:szCs w:val="31"/>
        </w:rPr>
        <w:t>、单位收支总体情况</w:t>
      </w:r>
      <w:bookmarkEnd w:id="4"/>
    </w:p>
    <w:p>
      <w:pPr>
        <w:spacing w:before="187" w:line="357" w:lineRule="auto"/>
        <w:ind w:left="29" w:right="14" w:firstLine="639"/>
        <w:outlineLvl w:val="1"/>
        <w:rPr>
          <w:rFonts w:ascii="仿宋" w:hAnsi="仿宋" w:eastAsia="仿宋" w:cs="仿宋"/>
          <w:sz w:val="31"/>
          <w:szCs w:val="31"/>
        </w:rPr>
      </w:pPr>
      <w:bookmarkStart w:id="5" w:name="_Toc23545"/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收入预算：</w:t>
      </w:r>
      <w:r>
        <w:rPr>
          <w:rFonts w:ascii="仿宋" w:hAnsi="仿宋" w:eastAsia="仿宋" w:cs="仿宋"/>
          <w:spacing w:val="8"/>
          <w:sz w:val="31"/>
          <w:szCs w:val="31"/>
        </w:rPr>
        <w:t>包括一般公共预算、政府性基金、 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有</w:t>
      </w:r>
      <w:r>
        <w:rPr>
          <w:rFonts w:ascii="仿宋" w:hAnsi="仿宋" w:eastAsia="仿宋" w:cs="仿宋"/>
          <w:spacing w:val="9"/>
          <w:sz w:val="31"/>
          <w:szCs w:val="31"/>
        </w:rPr>
        <w:t>资本经营预算等财政拨款收入，以及经营收入、事业收入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等单位</w:t>
      </w:r>
      <w:r>
        <w:rPr>
          <w:rFonts w:ascii="仿宋" w:hAnsi="仿宋" w:eastAsia="仿宋" w:cs="仿宋"/>
          <w:spacing w:val="-4"/>
          <w:sz w:val="31"/>
          <w:szCs w:val="31"/>
        </w:rPr>
        <w:t>资</w:t>
      </w:r>
      <w:r>
        <w:rPr>
          <w:rFonts w:ascii="仿宋" w:hAnsi="仿宋" w:eastAsia="仿宋" w:cs="仿宋"/>
          <w:spacing w:val="-3"/>
          <w:sz w:val="31"/>
          <w:szCs w:val="31"/>
        </w:rPr>
        <w:t>金。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-3"/>
          <w:sz w:val="31"/>
          <w:szCs w:val="31"/>
        </w:rPr>
        <w:t>年本单位收入预算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  1858. 13  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万元，其中，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一般公共预算拨款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u w:val="single" w:color="auto"/>
        </w:rPr>
        <w:t xml:space="preserve">  1393.93   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万元，纳入专户管理的非税收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入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30.00 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万元，一般公共预算补助 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202.00  </w:t>
      </w:r>
      <w:r>
        <w:rPr>
          <w:rFonts w:ascii="仿宋" w:hAnsi="仿宋" w:eastAsia="仿宋" w:cs="仿宋"/>
          <w:spacing w:val="2"/>
          <w:sz w:val="31"/>
          <w:szCs w:val="31"/>
        </w:rPr>
        <w:t>万元，上年结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转结</w:t>
      </w:r>
      <w:r>
        <w:rPr>
          <w:rFonts w:ascii="仿宋" w:hAnsi="仿宋" w:eastAsia="仿宋" w:cs="仿宋"/>
          <w:spacing w:val="7"/>
          <w:sz w:val="31"/>
          <w:szCs w:val="31"/>
        </w:rPr>
        <w:t>余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  <w:u w:val="single" w:color="auto"/>
        </w:rPr>
        <w:t xml:space="preserve">262.20  </w:t>
      </w:r>
      <w:r>
        <w:rPr>
          <w:rFonts w:ascii="仿宋" w:hAnsi="仿宋" w:eastAsia="仿宋" w:cs="仿宋"/>
          <w:spacing w:val="6"/>
          <w:sz w:val="31"/>
          <w:szCs w:val="31"/>
        </w:rPr>
        <w:t>万元。收入较去年增加</w:t>
      </w:r>
      <w:r>
        <w:rPr>
          <w:rFonts w:ascii="Times New Roman" w:hAnsi="Times New Roman" w:eastAsia="Times New Roman" w:cs="Times New Roman"/>
          <w:spacing w:val="6"/>
          <w:sz w:val="31"/>
          <w:szCs w:val="31"/>
          <w:u w:val="single" w:color="auto"/>
        </w:rPr>
        <w:t xml:space="preserve">    681.70  </w:t>
      </w:r>
      <w:r>
        <w:rPr>
          <w:rFonts w:ascii="仿宋" w:hAnsi="仿宋" w:eastAsia="仿宋" w:cs="仿宋"/>
          <w:spacing w:val="6"/>
          <w:sz w:val="31"/>
          <w:szCs w:val="31"/>
        </w:rPr>
        <w:t>万元，主要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是由于一般公共预算补助增加和上年结转结余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  <w:bookmarkEnd w:id="5"/>
    </w:p>
    <w:p>
      <w:pPr>
        <w:spacing w:before="3" w:line="357" w:lineRule="auto"/>
        <w:ind w:left="32" w:right="183" w:firstLine="636"/>
        <w:outlineLvl w:val="1"/>
        <w:rPr>
          <w:rFonts w:ascii="仿宋" w:hAnsi="仿宋" w:eastAsia="仿宋" w:cs="仿宋"/>
          <w:sz w:val="31"/>
          <w:szCs w:val="31"/>
        </w:rPr>
      </w:pPr>
      <w:bookmarkStart w:id="6" w:name="_Toc21557"/>
      <w:r>
        <w:rPr>
          <w:rFonts w:ascii="楷体" w:hAnsi="楷体" w:eastAsia="楷体" w:cs="楷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楷体" w:hAnsi="楷体" w:eastAsia="楷体" w:cs="楷体"/>
          <w:spacing w:val="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支出预算：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021 </w:t>
      </w:r>
      <w:r>
        <w:rPr>
          <w:rFonts w:ascii="仿宋" w:hAnsi="仿宋" w:eastAsia="仿宋" w:cs="仿宋"/>
          <w:spacing w:val="3"/>
          <w:sz w:val="31"/>
          <w:szCs w:val="31"/>
        </w:rPr>
        <w:t>年本单位支出预算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u w:val="single" w:color="auto"/>
        </w:rPr>
        <w:t xml:space="preserve">  1858. 13   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元，其中，文</w:t>
      </w:r>
      <w:r>
        <w:rPr>
          <w:rFonts w:ascii="仿宋" w:hAnsi="仿宋" w:eastAsia="仿宋" w:cs="仿宋"/>
          <w:spacing w:val="3"/>
          <w:sz w:val="31"/>
          <w:szCs w:val="31"/>
        </w:rPr>
        <w:t>化</w:t>
      </w:r>
      <w:r>
        <w:rPr>
          <w:rFonts w:ascii="仿宋" w:hAnsi="仿宋" w:eastAsia="仿宋" w:cs="仿宋"/>
          <w:spacing w:val="2"/>
          <w:sz w:val="31"/>
          <w:szCs w:val="31"/>
        </w:rPr>
        <w:t>旅游体育与传媒支出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1573.94 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万元，社会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保障</w:t>
      </w:r>
      <w:r>
        <w:rPr>
          <w:rFonts w:ascii="仿宋" w:hAnsi="仿宋" w:eastAsia="仿宋" w:cs="仿宋"/>
          <w:spacing w:val="3"/>
          <w:sz w:val="31"/>
          <w:szCs w:val="31"/>
        </w:rPr>
        <w:t>和</w:t>
      </w:r>
      <w:r>
        <w:rPr>
          <w:rFonts w:ascii="仿宋" w:hAnsi="仿宋" w:eastAsia="仿宋" w:cs="仿宋"/>
          <w:spacing w:val="2"/>
          <w:sz w:val="31"/>
          <w:szCs w:val="31"/>
        </w:rPr>
        <w:t>就业支出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151.79 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万元，卫生健康支出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2.00 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住房保障支出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130.40  </w:t>
      </w:r>
      <w:r>
        <w:rPr>
          <w:rFonts w:ascii="仿宋" w:hAnsi="仿宋" w:eastAsia="仿宋" w:cs="仿宋"/>
          <w:spacing w:val="2"/>
          <w:sz w:val="31"/>
          <w:szCs w:val="31"/>
        </w:rPr>
        <w:t>万元。支出较去年增加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681.70  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 </w:t>
      </w:r>
      <w:r>
        <w:rPr>
          <w:rFonts w:ascii="仿宋" w:hAnsi="仿宋" w:eastAsia="仿宋" w:cs="仿宋"/>
          <w:spacing w:val="12"/>
          <w:sz w:val="31"/>
          <w:szCs w:val="31"/>
        </w:rPr>
        <w:t>元</w:t>
      </w:r>
      <w:r>
        <w:rPr>
          <w:rFonts w:ascii="仿宋" w:hAnsi="仿宋" w:eastAsia="仿宋" w:cs="仿宋"/>
          <w:spacing w:val="6"/>
          <w:sz w:val="31"/>
          <w:szCs w:val="31"/>
        </w:rPr>
        <w:t>，主要是由于文化旅游体育与传媒支出增加和住房保障支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出</w:t>
      </w:r>
      <w:r>
        <w:rPr>
          <w:rFonts w:ascii="仿宋" w:hAnsi="仿宋" w:eastAsia="仿宋" w:cs="仿宋"/>
          <w:sz w:val="31"/>
          <w:szCs w:val="31"/>
        </w:rPr>
        <w:t>增加。</w:t>
      </w:r>
      <w:bookmarkEnd w:id="6"/>
    </w:p>
    <w:p>
      <w:pPr>
        <w:spacing w:before="1"/>
        <w:ind w:left="690"/>
        <w:outlineLvl w:val="0"/>
        <w:rPr>
          <w:rFonts w:ascii="黑体" w:hAnsi="黑体" w:eastAsia="黑体" w:cs="黑体"/>
          <w:sz w:val="31"/>
          <w:szCs w:val="31"/>
        </w:rPr>
      </w:pPr>
      <w:bookmarkStart w:id="7" w:name="_Toc282"/>
      <w:r>
        <w:rPr>
          <w:rFonts w:ascii="黑体" w:hAnsi="黑体" w:eastAsia="黑体" w:cs="黑体"/>
          <w:spacing w:val="10"/>
          <w:sz w:val="31"/>
          <w:szCs w:val="31"/>
        </w:rPr>
        <w:t>三</w:t>
      </w:r>
      <w:r>
        <w:rPr>
          <w:rFonts w:ascii="黑体" w:hAnsi="黑体" w:eastAsia="黑体" w:cs="黑体"/>
          <w:spacing w:val="7"/>
          <w:sz w:val="31"/>
          <w:szCs w:val="31"/>
        </w:rPr>
        <w:t>、</w:t>
      </w:r>
      <w:r>
        <w:rPr>
          <w:rFonts w:ascii="黑体" w:hAnsi="黑体" w:eastAsia="黑体" w:cs="黑体"/>
          <w:spacing w:val="5"/>
          <w:sz w:val="31"/>
          <w:szCs w:val="31"/>
        </w:rPr>
        <w:t>一般公共预算拨款支出</w:t>
      </w:r>
      <w:bookmarkEnd w:id="7"/>
    </w:p>
    <w:p>
      <w:pPr>
        <w:spacing w:before="196" w:line="226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1"/>
          <w:sz w:val="31"/>
          <w:szCs w:val="31"/>
        </w:rPr>
        <w:t>年本单位一般公共预算拨款支出预算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1858. 13  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</w:t>
      </w:r>
    </w:p>
    <w:p>
      <w:pPr>
        <w:spacing w:before="161" w:line="359" w:lineRule="auto"/>
        <w:ind w:left="36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元，其中，</w:t>
      </w:r>
      <w:r>
        <w:rPr>
          <w:rFonts w:ascii="仿宋" w:hAnsi="仿宋" w:eastAsia="仿宋" w:cs="仿宋"/>
          <w:spacing w:val="-3"/>
          <w:sz w:val="31"/>
          <w:szCs w:val="31"/>
        </w:rPr>
        <w:t>一般公共服务支出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  1858. 13  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万元，占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    100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 %</w:t>
      </w:r>
      <w:r>
        <w:rPr>
          <w:rFonts w:ascii="仿宋" w:hAnsi="仿宋" w:eastAsia="仿宋" w:cs="仿宋"/>
          <w:spacing w:val="-3"/>
          <w:sz w:val="31"/>
          <w:szCs w:val="31"/>
        </w:rPr>
        <w:t>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具体</w:t>
      </w:r>
      <w:r>
        <w:rPr>
          <w:rFonts w:ascii="仿宋" w:hAnsi="仿宋" w:eastAsia="仿宋" w:cs="仿宋"/>
          <w:spacing w:val="4"/>
          <w:sz w:val="31"/>
          <w:szCs w:val="31"/>
        </w:rPr>
        <w:t>安</w:t>
      </w:r>
      <w:r>
        <w:rPr>
          <w:rFonts w:ascii="仿宋" w:hAnsi="仿宋" w:eastAsia="仿宋" w:cs="仿宋"/>
          <w:spacing w:val="3"/>
          <w:sz w:val="31"/>
          <w:szCs w:val="31"/>
        </w:rPr>
        <w:t>排情况如下：</w:t>
      </w:r>
    </w:p>
    <w:p>
      <w:pPr>
        <w:sectPr>
          <w:footerReference r:id="rId9" w:type="default"/>
          <w:pgSz w:w="11907" w:h="16840"/>
          <w:pgMar w:top="1273" w:right="1682" w:bottom="1153" w:left="1786" w:header="0" w:footer="995" w:gutter="0"/>
          <w:cols w:space="720" w:num="1"/>
        </w:sectPr>
      </w:pPr>
    </w:p>
    <w:p>
      <w:pPr>
        <w:spacing w:before="68" w:line="357" w:lineRule="auto"/>
        <w:ind w:left="35" w:firstLine="674"/>
        <w:outlineLvl w:val="1"/>
        <w:rPr>
          <w:rFonts w:ascii="仿宋" w:hAnsi="仿宋" w:eastAsia="仿宋" w:cs="仿宋"/>
          <w:sz w:val="31"/>
          <w:szCs w:val="31"/>
        </w:rPr>
      </w:pPr>
      <w:bookmarkStart w:id="8" w:name="_Toc1933"/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(一</w:t>
      </w:r>
      <w:r>
        <w:rPr>
          <w:rFonts w:ascii="楷体" w:hAnsi="楷体" w:eastAsia="楷体" w:cs="楷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基本支出：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5"/>
          <w:sz w:val="31"/>
          <w:szCs w:val="31"/>
        </w:rPr>
        <w:t>年本单位基本支出预算数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1133.93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万</w:t>
      </w:r>
      <w:r>
        <w:rPr>
          <w:rFonts w:ascii="仿宋" w:hAnsi="仿宋" w:eastAsia="仿宋" w:cs="仿宋"/>
          <w:spacing w:val="6"/>
          <w:sz w:val="31"/>
          <w:szCs w:val="31"/>
        </w:rPr>
        <w:t>元，主要是为保障单位机构正常运转、完成日常工作任务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而</w:t>
      </w:r>
      <w:r>
        <w:rPr>
          <w:rFonts w:ascii="仿宋" w:hAnsi="仿宋" w:eastAsia="仿宋" w:cs="仿宋"/>
          <w:spacing w:val="6"/>
          <w:sz w:val="31"/>
          <w:szCs w:val="31"/>
        </w:rPr>
        <w:t>发生的各项支出，包括用于基本工资、津贴补贴等人员经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费以及办公费</w:t>
      </w:r>
      <w:r>
        <w:rPr>
          <w:rFonts w:ascii="仿宋" w:hAnsi="仿宋" w:eastAsia="仿宋" w:cs="仿宋"/>
          <w:spacing w:val="1"/>
          <w:sz w:val="31"/>
          <w:szCs w:val="31"/>
        </w:rPr>
        <w:t>、印刷费、水电费、办公设备购置等公用经费。</w:t>
      </w:r>
      <w:bookmarkEnd w:id="8"/>
    </w:p>
    <w:p>
      <w:pPr>
        <w:spacing w:before="7" w:line="357" w:lineRule="auto"/>
        <w:ind w:left="16" w:right="8" w:firstLine="692"/>
        <w:outlineLvl w:val="1"/>
        <w:rPr>
          <w:rFonts w:ascii="仿宋" w:hAnsi="仿宋" w:eastAsia="仿宋" w:cs="仿宋"/>
          <w:sz w:val="31"/>
          <w:szCs w:val="31"/>
        </w:rPr>
      </w:pPr>
      <w:bookmarkStart w:id="9" w:name="_Toc8965"/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二)项目支出：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5"/>
          <w:sz w:val="31"/>
          <w:szCs w:val="31"/>
        </w:rPr>
        <w:t>年本单位项目支出预算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724.20  </w:t>
      </w:r>
      <w:r>
        <w:rPr>
          <w:rFonts w:ascii="仿宋" w:hAnsi="仿宋" w:eastAsia="仿宋" w:cs="仿宋"/>
          <w:spacing w:val="5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元，主要是部门为完成特定行政工作任务或事业发展目标</w:t>
      </w:r>
      <w:r>
        <w:rPr>
          <w:rFonts w:ascii="仿宋" w:hAnsi="仿宋" w:eastAsia="仿宋" w:cs="仿宋"/>
          <w:spacing w:val="5"/>
          <w:sz w:val="31"/>
          <w:szCs w:val="31"/>
        </w:rPr>
        <w:t>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发生的支出，包括有关事业发展专项、专项业务费、基本</w:t>
      </w:r>
      <w:r>
        <w:rPr>
          <w:rFonts w:ascii="仿宋" w:hAnsi="仿宋" w:eastAsia="仿宋" w:cs="仿宋"/>
          <w:spacing w:val="5"/>
          <w:sz w:val="31"/>
          <w:szCs w:val="31"/>
        </w:rPr>
        <w:t>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设支出等，其中：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 文化创作与保护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支出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    2.00  </w:t>
      </w:r>
      <w:r>
        <w:rPr>
          <w:rFonts w:ascii="仿宋" w:hAnsi="仿宋" w:eastAsia="仿宋" w:cs="仿宋"/>
          <w:sz w:val="31"/>
          <w:szCs w:val="31"/>
        </w:rPr>
        <w:t xml:space="preserve">万元，主 </w:t>
      </w:r>
      <w:r>
        <w:rPr>
          <w:rFonts w:ascii="仿宋" w:hAnsi="仿宋" w:eastAsia="仿宋" w:cs="仿宋"/>
          <w:spacing w:val="6"/>
          <w:sz w:val="31"/>
          <w:szCs w:val="31"/>
        </w:rPr>
        <w:t>要用于</w:t>
      </w:r>
      <w:r>
        <w:rPr>
          <w:rFonts w:ascii="仿宋" w:hAnsi="仿宋" w:eastAsia="仿宋" w:cs="仿宋"/>
          <w:spacing w:val="3"/>
          <w:sz w:val="31"/>
          <w:szCs w:val="31"/>
        </w:rPr>
        <w:t>非遗传承人补助等方面；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 xml:space="preserve">  其他文化和旅游支出 </w:t>
      </w:r>
      <w:r>
        <w:rPr>
          <w:rFonts w:ascii="仿宋" w:hAnsi="仿宋" w:eastAsia="仿宋" w:cs="仿宋"/>
          <w:spacing w:val="3"/>
          <w:sz w:val="31"/>
          <w:szCs w:val="31"/>
        </w:rPr>
        <w:t>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420.30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万元，主要用于水费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0.00 </w:t>
      </w:r>
      <w:r>
        <w:rPr>
          <w:rFonts w:ascii="仿宋" w:hAnsi="仿宋" w:eastAsia="仿宋" w:cs="仿宋"/>
          <w:sz w:val="31"/>
          <w:szCs w:val="31"/>
        </w:rPr>
        <w:t xml:space="preserve">万元、剧场物管费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10.00  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万元、业务差旅费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12.00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万元、维修费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5.00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万元、专业材料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费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26.00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万元、业务劳务费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60.00 </w:t>
      </w:r>
      <w:r>
        <w:rPr>
          <w:rFonts w:ascii="仿宋" w:hAnsi="仿宋" w:eastAsia="仿宋" w:cs="仿宋"/>
          <w:sz w:val="31"/>
          <w:szCs w:val="31"/>
        </w:rPr>
        <w:t xml:space="preserve">万元、交通费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10.60 </w:t>
      </w:r>
      <w:r>
        <w:rPr>
          <w:rFonts w:ascii="仿宋" w:hAnsi="仿宋" w:eastAsia="仿宋" w:cs="仿宋"/>
          <w:sz w:val="31"/>
          <w:szCs w:val="31"/>
        </w:rPr>
        <w:t xml:space="preserve">万元、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租赁费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15.00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万元、专业设备购置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50.00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万元、其他资本性支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50.00 </w:t>
      </w:r>
      <w:r>
        <w:rPr>
          <w:rFonts w:ascii="仿宋" w:hAnsi="仿宋" w:eastAsia="仿宋" w:cs="仿宋"/>
          <w:spacing w:val="1"/>
          <w:sz w:val="31"/>
          <w:szCs w:val="31"/>
        </w:rPr>
        <w:t>万元、文创产品研发及制作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43.90 </w:t>
      </w:r>
      <w:r>
        <w:rPr>
          <w:rFonts w:ascii="仿宋" w:hAnsi="仿宋" w:eastAsia="仿宋" w:cs="仿宋"/>
          <w:sz w:val="31"/>
          <w:szCs w:val="31"/>
        </w:rPr>
        <w:t xml:space="preserve">万元、其他支出 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127.80 </w:t>
      </w:r>
      <w:r>
        <w:rPr>
          <w:rFonts w:ascii="仿宋" w:hAnsi="仿宋" w:eastAsia="仿宋" w:cs="仿宋"/>
          <w:spacing w:val="6"/>
          <w:sz w:val="31"/>
          <w:szCs w:val="31"/>
        </w:rPr>
        <w:t>万元等方面；</w:t>
      </w:r>
      <w:r>
        <w:rPr>
          <w:rFonts w:ascii="仿宋" w:hAnsi="仿宋" w:eastAsia="仿宋" w:cs="仿宋"/>
          <w:spacing w:val="6"/>
          <w:sz w:val="31"/>
          <w:szCs w:val="31"/>
          <w:u w:val="single" w:color="auto"/>
        </w:rPr>
        <w:t xml:space="preserve">其他文化旅游体育与传媒支出 </w:t>
      </w:r>
      <w:r>
        <w:rPr>
          <w:rFonts w:ascii="仿宋" w:hAnsi="仿宋" w:eastAsia="仿宋" w:cs="仿宋"/>
          <w:spacing w:val="6"/>
          <w:sz w:val="31"/>
          <w:szCs w:val="31"/>
        </w:rPr>
        <w:t>支</w:t>
      </w:r>
      <w:r>
        <w:rPr>
          <w:rFonts w:ascii="仿宋" w:hAnsi="仿宋" w:eastAsia="仿宋" w:cs="仿宋"/>
          <w:sz w:val="31"/>
          <w:szCs w:val="31"/>
        </w:rPr>
        <w:t xml:space="preserve">出    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301.9 </w:t>
      </w:r>
      <w:r>
        <w:rPr>
          <w:rFonts w:ascii="仿宋" w:hAnsi="仿宋" w:eastAsia="仿宋" w:cs="仿宋"/>
          <w:spacing w:val="2"/>
          <w:sz w:val="31"/>
          <w:szCs w:val="31"/>
        </w:rPr>
        <w:t>万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元，主要用于文化事业专项 (业务演出)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90.40 </w:t>
      </w:r>
      <w:r>
        <w:rPr>
          <w:rFonts w:ascii="仿宋" w:hAnsi="仿宋" w:eastAsia="仿宋" w:cs="仿宋"/>
          <w:spacing w:val="1"/>
          <w:sz w:val="31"/>
          <w:szCs w:val="31"/>
        </w:rPr>
        <w:t>万元、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配套设施提质改造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200.00 </w:t>
      </w:r>
      <w:r>
        <w:rPr>
          <w:rFonts w:ascii="仿宋" w:hAnsi="仿宋" w:eastAsia="仿宋" w:cs="仿宋"/>
          <w:spacing w:val="3"/>
          <w:sz w:val="31"/>
          <w:szCs w:val="31"/>
        </w:rPr>
        <w:t>万元、中央补助地方公共文化体系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建设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11.50 </w:t>
      </w:r>
      <w:r>
        <w:rPr>
          <w:rFonts w:ascii="仿宋" w:hAnsi="仿宋" w:eastAsia="仿宋" w:cs="仿宋"/>
          <w:spacing w:val="-2"/>
          <w:sz w:val="31"/>
          <w:szCs w:val="31"/>
        </w:rPr>
        <w:t>万元等</w:t>
      </w:r>
      <w:r>
        <w:rPr>
          <w:rFonts w:ascii="仿宋" w:hAnsi="仿宋" w:eastAsia="仿宋" w:cs="仿宋"/>
          <w:spacing w:val="-1"/>
          <w:sz w:val="31"/>
          <w:szCs w:val="31"/>
        </w:rPr>
        <w:t>方面。</w:t>
      </w:r>
      <w:bookmarkEnd w:id="9"/>
    </w:p>
    <w:p>
      <w:pPr>
        <w:spacing w:before="1" w:line="227" w:lineRule="auto"/>
        <w:ind w:left="702"/>
        <w:outlineLvl w:val="0"/>
        <w:rPr>
          <w:rFonts w:ascii="黑体" w:hAnsi="黑体" w:eastAsia="黑体" w:cs="黑体"/>
          <w:sz w:val="31"/>
          <w:szCs w:val="31"/>
        </w:rPr>
      </w:pPr>
      <w:bookmarkStart w:id="10" w:name="_Toc411"/>
      <w:r>
        <w:rPr>
          <w:rFonts w:ascii="黑体" w:hAnsi="黑体" w:eastAsia="黑体" w:cs="黑体"/>
          <w:spacing w:val="5"/>
          <w:sz w:val="31"/>
          <w:szCs w:val="31"/>
        </w:rPr>
        <w:t>四</w:t>
      </w:r>
      <w:r>
        <w:rPr>
          <w:rFonts w:ascii="黑体" w:hAnsi="黑体" w:eastAsia="黑体" w:cs="黑体"/>
          <w:spacing w:val="4"/>
          <w:sz w:val="31"/>
          <w:szCs w:val="31"/>
        </w:rPr>
        <w:t>、政府性基金预算支出 (无)</w:t>
      </w:r>
      <w:bookmarkEnd w:id="10"/>
    </w:p>
    <w:p>
      <w:pPr>
        <w:spacing w:before="217" w:line="226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2"/>
          <w:sz w:val="31"/>
          <w:szCs w:val="31"/>
        </w:rPr>
        <w:t>年本单位政府性基金支出预算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万元，其中，</w:t>
      </w:r>
      <w:r>
        <w:rPr>
          <w:rFonts w:ascii="仿宋" w:hAnsi="仿宋" w:eastAsia="仿宋" w:cs="仿宋"/>
          <w:spacing w:val="1"/>
          <w:sz w:val="31"/>
          <w:szCs w:val="31"/>
        </w:rPr>
        <w:t>科</w:t>
      </w:r>
    </w:p>
    <w:p>
      <w:pPr>
        <w:spacing w:before="162" w:line="371" w:lineRule="auto"/>
        <w:ind w:left="35" w:right="113" w:firstLine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学技术支出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 占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 %</w:t>
      </w:r>
      <w:r>
        <w:rPr>
          <w:rFonts w:ascii="仿宋" w:hAnsi="仿宋" w:eastAsia="仿宋" w:cs="仿宋"/>
          <w:spacing w:val="-3"/>
          <w:sz w:val="31"/>
          <w:szCs w:val="31"/>
        </w:rPr>
        <w:t>；文化旅游体育与传媒支</w:t>
      </w:r>
      <w:r>
        <w:rPr>
          <w:rFonts w:ascii="仿宋" w:hAnsi="仿宋" w:eastAsia="仿宋" w:cs="仿宋"/>
          <w:spacing w:val="-1"/>
          <w:sz w:val="31"/>
          <w:szCs w:val="31"/>
        </w:rPr>
        <w:t>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万元， 占</w:t>
      </w:r>
      <w:r>
        <w:rPr>
          <w:rFonts w:ascii="Times New Roman" w:hAnsi="Times New Roman" w:eastAsia="Times New Roman" w:cs="Times New Roman"/>
          <w:spacing w:val="-14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-14"/>
          <w:sz w:val="31"/>
          <w:szCs w:val="31"/>
        </w:rPr>
        <w:t xml:space="preserve"> %</w:t>
      </w:r>
      <w:r>
        <w:rPr>
          <w:rFonts w:ascii="仿宋" w:hAnsi="仿宋" w:eastAsia="仿宋" w:cs="仿宋"/>
          <w:spacing w:val="-12"/>
          <w:sz w:val="31"/>
          <w:szCs w:val="31"/>
        </w:rPr>
        <w:t>。</w:t>
      </w:r>
    </w:p>
    <w:p>
      <w:pPr>
        <w:spacing w:before="12" w:line="229" w:lineRule="auto"/>
        <w:ind w:left="69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注：本部门无政府性基金安排的支出)</w:t>
      </w:r>
    </w:p>
    <w:p>
      <w:pPr>
        <w:spacing w:before="216"/>
        <w:ind w:left="692"/>
        <w:outlineLvl w:val="0"/>
        <w:rPr>
          <w:rFonts w:ascii="黑体" w:hAnsi="黑体" w:eastAsia="黑体" w:cs="黑体"/>
          <w:sz w:val="31"/>
          <w:szCs w:val="31"/>
        </w:rPr>
      </w:pPr>
      <w:bookmarkStart w:id="11" w:name="_Toc23181"/>
      <w:r>
        <w:rPr>
          <w:rFonts w:ascii="黑体" w:hAnsi="黑体" w:eastAsia="黑体" w:cs="黑体"/>
          <w:spacing w:val="10"/>
          <w:sz w:val="31"/>
          <w:szCs w:val="31"/>
        </w:rPr>
        <w:t>五</w:t>
      </w:r>
      <w:r>
        <w:rPr>
          <w:rFonts w:ascii="黑体" w:hAnsi="黑体" w:eastAsia="黑体" w:cs="黑体"/>
          <w:spacing w:val="6"/>
          <w:sz w:val="31"/>
          <w:szCs w:val="31"/>
        </w:rPr>
        <w:t>、</w:t>
      </w:r>
      <w:r>
        <w:rPr>
          <w:rFonts w:ascii="黑体" w:hAnsi="黑体" w:eastAsia="黑体" w:cs="黑体"/>
          <w:spacing w:val="5"/>
          <w:sz w:val="31"/>
          <w:szCs w:val="31"/>
        </w:rPr>
        <w:t>其他重要事项的情况说明</w:t>
      </w:r>
      <w:bookmarkEnd w:id="11"/>
    </w:p>
    <w:p>
      <w:pPr>
        <w:sectPr>
          <w:footerReference r:id="rId10" w:type="default"/>
          <w:pgSz w:w="11907" w:h="16840"/>
          <w:pgMar w:top="1273" w:right="1682" w:bottom="1156" w:left="1786" w:header="0" w:footer="995" w:gutter="0"/>
          <w:cols w:space="720" w:num="1"/>
        </w:sectPr>
      </w:pPr>
    </w:p>
    <w:p>
      <w:pPr>
        <w:spacing w:before="67" w:line="357" w:lineRule="auto"/>
        <w:ind w:left="35" w:firstLine="674"/>
        <w:outlineLvl w:val="1"/>
        <w:rPr>
          <w:rFonts w:ascii="仿宋" w:hAnsi="仿宋" w:eastAsia="仿宋" w:cs="仿宋"/>
          <w:sz w:val="31"/>
          <w:szCs w:val="31"/>
        </w:rPr>
      </w:pPr>
      <w:bookmarkStart w:id="12" w:name="_Toc6789"/>
      <w:r>
        <w:rPr>
          <w:rFonts w:ascii="楷体" w:hAnsi="楷体" w:eastAsia="楷体" w:cs="楷体"/>
          <w:spacing w:val="10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(一)</w:t>
      </w:r>
      <w:r>
        <w:rPr>
          <w:rFonts w:ascii="楷体" w:hAnsi="楷体" w:eastAsia="楷体" w:cs="楷体"/>
          <w:spacing w:val="6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机</w:t>
      </w:r>
      <w:r>
        <w:rPr>
          <w:rFonts w:ascii="楷体" w:hAnsi="楷体" w:eastAsia="楷体" w:cs="楷体"/>
          <w:spacing w:val="5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关运行经费：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5"/>
          <w:sz w:val="31"/>
          <w:szCs w:val="31"/>
        </w:rPr>
        <w:t>年本单位机关运行经费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41.03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万</w:t>
      </w:r>
      <w:r>
        <w:rPr>
          <w:rFonts w:ascii="仿宋" w:hAnsi="仿宋" w:eastAsia="仿宋" w:cs="仿宋"/>
          <w:spacing w:val="-6"/>
          <w:sz w:val="31"/>
          <w:szCs w:val="31"/>
        </w:rPr>
        <w:t>元，比上年预算减少(增加或持平)</w:t>
      </w:r>
      <w:r>
        <w:rPr>
          <w:rFonts w:ascii="Times New Roman" w:hAnsi="Times New Roman" w:eastAsia="Times New Roman" w:cs="Times New Roman"/>
          <w:spacing w:val="-6"/>
          <w:sz w:val="31"/>
          <w:szCs w:val="31"/>
          <w:u w:val="single" w:color="auto"/>
        </w:rPr>
        <w:t xml:space="preserve">  59.31 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万元，下降 </w:t>
      </w:r>
      <w:r>
        <w:rPr>
          <w:rFonts w:ascii="Times New Roman" w:hAnsi="Times New Roman" w:eastAsia="Times New Roman" w:cs="Times New Roman"/>
          <w:spacing w:val="-6"/>
          <w:sz w:val="31"/>
          <w:szCs w:val="31"/>
          <w:u w:val="single" w:color="auto"/>
        </w:rPr>
        <w:t xml:space="preserve">30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%</w:t>
      </w:r>
      <w:r>
        <w:rPr>
          <w:rFonts w:ascii="仿宋" w:hAnsi="仿宋" w:eastAsia="仿宋" w:cs="仿宋"/>
          <w:spacing w:val="-6"/>
          <w:sz w:val="31"/>
          <w:szCs w:val="31"/>
        </w:rPr>
        <w:t>。</w:t>
      </w:r>
      <w:bookmarkEnd w:id="12"/>
    </w:p>
    <w:p>
      <w:pPr>
        <w:spacing w:before="2" w:line="357" w:lineRule="auto"/>
        <w:ind w:left="18" w:right="104" w:firstLine="691"/>
        <w:outlineLvl w:val="1"/>
        <w:rPr>
          <w:rFonts w:ascii="仿宋" w:hAnsi="仿宋" w:eastAsia="仿宋" w:cs="仿宋"/>
          <w:sz w:val="31"/>
          <w:szCs w:val="31"/>
        </w:rPr>
      </w:pPr>
      <w:bookmarkStart w:id="13" w:name="_Toc16222"/>
      <w:r>
        <w:rPr>
          <w:rFonts w:ascii="楷体" w:hAnsi="楷体" w:eastAsia="楷体" w:cs="楷体"/>
          <w:spacing w:val="10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楷体" w:hAnsi="楷体" w:eastAsia="楷体" w:cs="楷体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0"/>
          <w:sz w:val="31"/>
          <w:szCs w:val="31"/>
        </w:rPr>
        <w:t>“</w:t>
      </w:r>
      <w:r>
        <w:rPr>
          <w:rFonts w:ascii="楷体" w:hAnsi="楷体" w:eastAsia="楷体" w:cs="楷体"/>
          <w:spacing w:val="10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三公</w:t>
      </w:r>
      <w:r>
        <w:rPr>
          <w:rFonts w:ascii="Times New Roman" w:hAnsi="Times New Roman" w:eastAsia="Times New Roman" w:cs="Times New Roman"/>
          <w:b/>
          <w:bCs/>
          <w:spacing w:val="10"/>
          <w:sz w:val="31"/>
          <w:szCs w:val="31"/>
        </w:rPr>
        <w:t>”</w:t>
      </w:r>
      <w:r>
        <w:rPr>
          <w:rFonts w:ascii="楷体" w:hAnsi="楷体" w:eastAsia="楷体" w:cs="楷体"/>
          <w:spacing w:val="10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经费预算：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10"/>
          <w:sz w:val="31"/>
          <w:szCs w:val="31"/>
        </w:rPr>
        <w:t>年本单位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“</w:t>
      </w:r>
      <w:r>
        <w:rPr>
          <w:rFonts w:ascii="仿宋" w:hAnsi="仿宋" w:eastAsia="仿宋" w:cs="仿宋"/>
          <w:spacing w:val="10"/>
          <w:sz w:val="31"/>
          <w:szCs w:val="31"/>
        </w:rPr>
        <w:t>三公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”</w:t>
      </w:r>
      <w:r>
        <w:rPr>
          <w:rFonts w:ascii="仿宋" w:hAnsi="仿宋" w:eastAsia="仿宋" w:cs="仿宋"/>
          <w:spacing w:val="10"/>
          <w:sz w:val="31"/>
          <w:szCs w:val="31"/>
        </w:rPr>
        <w:t>经费预</w:t>
      </w:r>
      <w:r>
        <w:rPr>
          <w:rFonts w:ascii="仿宋" w:hAnsi="仿宋" w:eastAsia="仿宋" w:cs="仿宋"/>
          <w:spacing w:val="7"/>
          <w:sz w:val="31"/>
          <w:szCs w:val="31"/>
        </w:rPr>
        <w:t>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数为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u w:val="single" w:color="auto"/>
        </w:rPr>
        <w:t xml:space="preserve">    3.00 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万元，其中，公务接待费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万元，公务用车购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置及运行费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u w:val="single" w:color="auto"/>
        </w:rPr>
        <w:t xml:space="preserve">    3.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u w:val="single" w:color="auto"/>
        </w:rPr>
        <w:t>0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万元 (其中，公务用车购置费 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0 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公务用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车运行费 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3.00 </w:t>
      </w:r>
      <w:r>
        <w:rPr>
          <w:rFonts w:ascii="仿宋" w:hAnsi="仿宋" w:eastAsia="仿宋" w:cs="仿宋"/>
          <w:spacing w:val="-3"/>
          <w:sz w:val="31"/>
          <w:szCs w:val="31"/>
        </w:rPr>
        <w:t>万元) ，因公出国 (境) 费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u w:val="single" w:color="auto"/>
        </w:rPr>
        <w:t xml:space="preserve">    0  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021 </w:t>
      </w:r>
      <w:r>
        <w:rPr>
          <w:rFonts w:ascii="仿宋" w:hAnsi="仿宋" w:eastAsia="仿宋" w:cs="仿宋"/>
          <w:spacing w:val="5"/>
          <w:sz w:val="31"/>
          <w:szCs w:val="31"/>
        </w:rPr>
        <w:t>年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“</w:t>
      </w:r>
      <w:r>
        <w:rPr>
          <w:rFonts w:ascii="仿宋" w:hAnsi="仿宋" w:eastAsia="仿宋" w:cs="仿宋"/>
          <w:spacing w:val="5"/>
          <w:sz w:val="31"/>
          <w:szCs w:val="31"/>
        </w:rPr>
        <w:t>三公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”</w:t>
      </w:r>
      <w:r>
        <w:rPr>
          <w:rFonts w:ascii="仿宋" w:hAnsi="仿宋" w:eastAsia="仿宋" w:cs="仿宋"/>
          <w:spacing w:val="5"/>
          <w:sz w:val="31"/>
          <w:szCs w:val="31"/>
        </w:rPr>
        <w:t>经费预算较上年持平。</w:t>
      </w:r>
      <w:bookmarkEnd w:id="13"/>
    </w:p>
    <w:p>
      <w:pPr>
        <w:spacing w:before="2" w:line="357" w:lineRule="auto"/>
        <w:ind w:left="32" w:right="14" w:firstLine="676"/>
        <w:outlineLvl w:val="1"/>
        <w:rPr>
          <w:rFonts w:ascii="仿宋" w:hAnsi="仿宋" w:eastAsia="仿宋" w:cs="仿宋"/>
          <w:sz w:val="31"/>
          <w:szCs w:val="31"/>
        </w:rPr>
      </w:pPr>
      <w:bookmarkStart w:id="14" w:name="_Toc4864"/>
      <w:r>
        <w:rPr>
          <w:rFonts w:ascii="楷体" w:hAnsi="楷体" w:eastAsia="楷体" w:cs="楷体"/>
          <w:spacing w:val="13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8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一般性支出情况：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年本单位会议费预算 </w:t>
      </w:r>
      <w:r>
        <w:rPr>
          <w:rFonts w:ascii="Times New Roman" w:hAnsi="Times New Roman" w:eastAsia="Times New Roman" w:cs="Times New Roman"/>
          <w:spacing w:val="8"/>
          <w:sz w:val="31"/>
          <w:szCs w:val="31"/>
          <w:u w:val="single" w:color="auto"/>
        </w:rPr>
        <w:t xml:space="preserve">    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万元，拟召开</w:t>
      </w:r>
      <w:r>
        <w:rPr>
          <w:rFonts w:ascii="Times New Roman" w:hAnsi="Times New Roman" w:eastAsia="Times New Roman" w:cs="Times New Roman"/>
          <w:spacing w:val="-8"/>
          <w:sz w:val="31"/>
          <w:szCs w:val="3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31"/>
          <w:szCs w:val="3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  <w:u w:val="single" w:color="auto"/>
        </w:rPr>
        <w:t xml:space="preserve">0   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会议，人数</w:t>
      </w:r>
      <w:r>
        <w:rPr>
          <w:rFonts w:ascii="Times New Roman" w:hAnsi="Times New Roman" w:eastAsia="Times New Roman" w:cs="Times New Roman"/>
          <w:spacing w:val="-4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人，培训费预算</w:t>
      </w:r>
      <w:r>
        <w:rPr>
          <w:rFonts w:ascii="Times New Roman" w:hAnsi="Times New Roman" w:eastAsia="Times New Roman" w:cs="Times New Roman"/>
          <w:spacing w:val="-4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拟开展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  0  </w:t>
      </w:r>
      <w:r>
        <w:rPr>
          <w:rFonts w:ascii="仿宋" w:hAnsi="仿宋" w:eastAsia="仿宋" w:cs="仿宋"/>
          <w:spacing w:val="5"/>
          <w:sz w:val="31"/>
          <w:szCs w:val="31"/>
        </w:rPr>
        <w:t>培训，人数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  0  </w:t>
      </w:r>
      <w:r>
        <w:rPr>
          <w:rFonts w:ascii="仿宋" w:hAnsi="仿宋" w:eastAsia="仿宋" w:cs="仿宋"/>
          <w:spacing w:val="5"/>
          <w:sz w:val="31"/>
          <w:szCs w:val="31"/>
        </w:rPr>
        <w:t>人，拟举办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0   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等节庆、晚</w:t>
      </w:r>
      <w:r>
        <w:rPr>
          <w:rFonts w:ascii="仿宋" w:hAnsi="仿宋" w:eastAsia="仿宋" w:cs="仿宋"/>
          <w:spacing w:val="2"/>
          <w:sz w:val="31"/>
          <w:szCs w:val="31"/>
        </w:rPr>
        <w:t>会</w:t>
      </w:r>
      <w:r>
        <w:rPr>
          <w:rFonts w:ascii="仿宋" w:hAnsi="仿宋" w:eastAsia="仿宋" w:cs="仿宋"/>
          <w:sz w:val="31"/>
          <w:szCs w:val="31"/>
        </w:rPr>
        <w:t xml:space="preserve">、 </w:t>
      </w:r>
      <w:r>
        <w:rPr>
          <w:rFonts w:ascii="仿宋" w:hAnsi="仿宋" w:eastAsia="仿宋" w:cs="仿宋"/>
          <w:spacing w:val="1"/>
          <w:sz w:val="31"/>
          <w:szCs w:val="31"/>
        </w:rPr>
        <w:t>论坛、赛事活动，</w:t>
      </w:r>
      <w:r>
        <w:rPr>
          <w:rFonts w:ascii="仿宋" w:hAnsi="仿宋" w:eastAsia="仿宋" w:cs="仿宋"/>
          <w:sz w:val="31"/>
          <w:szCs w:val="31"/>
        </w:rPr>
        <w:t xml:space="preserve">经费预算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0 </w:t>
      </w:r>
      <w:r>
        <w:rPr>
          <w:rFonts w:ascii="仿宋" w:hAnsi="仿宋" w:eastAsia="仿宋" w:cs="仿宋"/>
          <w:sz w:val="31"/>
          <w:szCs w:val="31"/>
        </w:rPr>
        <w:t>万元。</w:t>
      </w:r>
      <w:bookmarkEnd w:id="14"/>
    </w:p>
    <w:p>
      <w:pPr>
        <w:spacing w:before="1" w:line="357" w:lineRule="auto"/>
        <w:ind w:left="35" w:right="105" w:firstLine="674"/>
        <w:outlineLvl w:val="1"/>
        <w:rPr>
          <w:rFonts w:ascii="仿宋" w:hAnsi="仿宋" w:eastAsia="仿宋" w:cs="仿宋"/>
          <w:sz w:val="31"/>
          <w:szCs w:val="31"/>
        </w:rPr>
      </w:pPr>
      <w:bookmarkStart w:id="15" w:name="_Toc16456"/>
      <w:r>
        <w:rPr>
          <w:rFonts w:ascii="楷体" w:hAnsi="楷体" w:eastAsia="楷体" w:cs="楷体"/>
          <w:spacing w:val="17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四)</w:t>
      </w:r>
      <w:r>
        <w:rPr>
          <w:rFonts w:ascii="楷体" w:hAnsi="楷体" w:eastAsia="楷体" w:cs="楷体"/>
          <w:spacing w:val="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政府采购情况：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9"/>
          <w:sz w:val="31"/>
          <w:szCs w:val="31"/>
        </w:rPr>
        <w:t>年本部门政府采购预算总额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万元，其中，</w:t>
      </w:r>
      <w:r>
        <w:rPr>
          <w:rFonts w:ascii="仿宋" w:hAnsi="仿宋" w:eastAsia="仿宋" w:cs="仿宋"/>
          <w:spacing w:val="3"/>
          <w:sz w:val="31"/>
          <w:szCs w:val="31"/>
        </w:rPr>
        <w:t>货</w:t>
      </w:r>
      <w:r>
        <w:rPr>
          <w:rFonts w:ascii="仿宋" w:hAnsi="仿宋" w:eastAsia="仿宋" w:cs="仿宋"/>
          <w:spacing w:val="2"/>
          <w:sz w:val="31"/>
          <w:szCs w:val="31"/>
        </w:rPr>
        <w:t>物类采购预算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0  </w:t>
      </w:r>
      <w:r>
        <w:rPr>
          <w:rFonts w:ascii="仿宋" w:hAnsi="仿宋" w:eastAsia="仿宋" w:cs="仿宋"/>
          <w:spacing w:val="2"/>
          <w:sz w:val="31"/>
          <w:szCs w:val="31"/>
        </w:rPr>
        <w:t>万元；工程类采购预算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万元；服务类采购预算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u w:val="single" w:color="auto"/>
        </w:rPr>
        <w:t xml:space="preserve">    0  </w:t>
      </w:r>
      <w:r>
        <w:rPr>
          <w:rFonts w:ascii="仿宋" w:hAnsi="仿宋" w:eastAsia="仿宋" w:cs="仿宋"/>
          <w:spacing w:val="4"/>
          <w:sz w:val="31"/>
          <w:szCs w:val="31"/>
        </w:rPr>
        <w:t>万元</w:t>
      </w:r>
      <w:r>
        <w:rPr>
          <w:rFonts w:ascii="仿宋" w:hAnsi="仿宋" w:eastAsia="仿宋" w:cs="仿宋"/>
          <w:sz w:val="31"/>
          <w:szCs w:val="31"/>
        </w:rPr>
        <w:t>。</w:t>
      </w:r>
      <w:bookmarkEnd w:id="15"/>
    </w:p>
    <w:p>
      <w:pPr>
        <w:spacing w:before="4" w:line="357" w:lineRule="auto"/>
        <w:ind w:left="18" w:right="23" w:firstLine="691"/>
        <w:outlineLvl w:val="1"/>
        <w:rPr>
          <w:rFonts w:ascii="Times New Roman" w:hAnsi="Times New Roman" w:eastAsia="Times New Roman" w:cs="Times New Roman"/>
          <w:sz w:val="31"/>
          <w:szCs w:val="31"/>
        </w:rPr>
      </w:pPr>
      <w:bookmarkStart w:id="16" w:name="_Toc13274"/>
      <w:r>
        <w:rPr>
          <w:rFonts w:ascii="楷体" w:hAnsi="楷体" w:eastAsia="楷体" w:cs="楷体"/>
          <w:spacing w:val="2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8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楷体" w:hAnsi="楷体" w:eastAsia="楷体" w:cs="楷体"/>
          <w:spacing w:val="12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1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国有资产占用使用及新增资产配置情况：</w:t>
      </w:r>
      <w:r>
        <w:rPr>
          <w:rFonts w:ascii="仿宋" w:hAnsi="仿宋" w:eastAsia="仿宋" w:cs="仿宋"/>
          <w:spacing w:val="12"/>
          <w:sz w:val="31"/>
          <w:szCs w:val="31"/>
        </w:rPr>
        <w:t>截至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2020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12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月底，本单位共有公务用车 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>2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辆，其中，机要通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信用车 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辆，应急保障用车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z w:val="31"/>
          <w:szCs w:val="31"/>
        </w:rPr>
        <w:t xml:space="preserve">辆，执法执勤用车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z w:val="31"/>
          <w:szCs w:val="31"/>
        </w:rPr>
        <w:t xml:space="preserve">辆， </w:t>
      </w:r>
      <w:r>
        <w:rPr>
          <w:rFonts w:ascii="仿宋" w:hAnsi="仿宋" w:eastAsia="仿宋" w:cs="仿宋"/>
          <w:spacing w:val="10"/>
          <w:sz w:val="31"/>
          <w:szCs w:val="31"/>
        </w:rPr>
        <w:t>特种专</w:t>
      </w:r>
      <w:r>
        <w:rPr>
          <w:rFonts w:ascii="仿宋" w:hAnsi="仿宋" w:eastAsia="仿宋" w:cs="仿宋"/>
          <w:spacing w:val="6"/>
          <w:sz w:val="31"/>
          <w:szCs w:val="31"/>
        </w:rPr>
        <w:t>业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技术用车 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pacing w:val="5"/>
          <w:sz w:val="31"/>
          <w:szCs w:val="31"/>
        </w:rPr>
        <w:t>辆，其他按照规定配备的公务用车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 1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辆；单位价值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50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万元以上通用设备  </w:t>
      </w:r>
      <w:r>
        <w:rPr>
          <w:rFonts w:ascii="Times New Roman" w:hAnsi="Times New Roman" w:eastAsia="Times New Roman" w:cs="Times New Roman"/>
          <w:spacing w:val="-4"/>
          <w:sz w:val="31"/>
          <w:szCs w:val="31"/>
          <w:u w:val="single" w:color="auto"/>
        </w:rPr>
        <w:t xml:space="preserve"> 0 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台，单位价值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100 </w:t>
      </w:r>
      <w:r>
        <w:rPr>
          <w:rFonts w:ascii="仿宋" w:hAnsi="仿宋" w:eastAsia="仿宋" w:cs="仿宋"/>
          <w:spacing w:val="-1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元以上专用设备  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 0  </w:t>
      </w:r>
      <w:r>
        <w:rPr>
          <w:rFonts w:ascii="仿宋" w:hAnsi="仿宋" w:eastAsia="仿宋" w:cs="仿宋"/>
          <w:spacing w:val="1"/>
          <w:sz w:val="31"/>
          <w:szCs w:val="31"/>
        </w:rPr>
        <w:t>台。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1"/>
          <w:sz w:val="31"/>
          <w:szCs w:val="31"/>
        </w:rPr>
        <w:t>年拟新增配置</w:t>
      </w:r>
      <w:r>
        <w:rPr>
          <w:rFonts w:ascii="仿宋" w:hAnsi="仿宋" w:eastAsia="仿宋" w:cs="仿宋"/>
          <w:sz w:val="31"/>
          <w:szCs w:val="31"/>
        </w:rPr>
        <w:t xml:space="preserve">公务用车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z w:val="31"/>
          <w:szCs w:val="31"/>
        </w:rPr>
        <w:t xml:space="preserve">辆，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其中，机要通信用车  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 0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辆，应急保障用车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z w:val="31"/>
          <w:szCs w:val="31"/>
        </w:rPr>
        <w:t xml:space="preserve">辆，执法执勤 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用车 </w:t>
      </w:r>
      <w:r>
        <w:rPr>
          <w:rFonts w:ascii="Times New Roman" w:hAnsi="Times New Roman" w:eastAsia="Times New Roman" w:cs="Times New Roman"/>
          <w:spacing w:val="10"/>
          <w:sz w:val="31"/>
          <w:szCs w:val="31"/>
          <w:u w:val="single" w:color="auto"/>
        </w:rPr>
        <w:t>0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辆，特种专业技术用车 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u w:val="single" w:color="auto"/>
        </w:rPr>
        <w:t xml:space="preserve">0  </w:t>
      </w:r>
      <w:r>
        <w:rPr>
          <w:rFonts w:ascii="仿宋" w:hAnsi="仿宋" w:eastAsia="仿宋" w:cs="仿宋"/>
          <w:spacing w:val="5"/>
          <w:sz w:val="31"/>
          <w:szCs w:val="31"/>
        </w:rPr>
        <w:t>辆，其他按照规定配备的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公务用车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 xml:space="preserve">0 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辆；新增配备单位价值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50 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万元以上通用设备 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u w:val="single" w:color="auto"/>
        </w:rPr>
        <w:t>0</w:t>
      </w:r>
      <w:bookmarkEnd w:id="16"/>
    </w:p>
    <w:p>
      <w:pPr>
        <w:spacing w:before="1" w:line="226" w:lineRule="auto"/>
        <w:ind w:left="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 xml:space="preserve">台，单位价值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00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万元以上专用设备  </w:t>
      </w:r>
      <w:r>
        <w:rPr>
          <w:rFonts w:ascii="Times New Roman" w:hAnsi="Times New Roman" w:eastAsia="Times New Roman" w:cs="Times New Roman"/>
          <w:spacing w:val="-2"/>
          <w:sz w:val="31"/>
          <w:szCs w:val="31"/>
          <w:u w:val="single" w:color="auto"/>
        </w:rPr>
        <w:t xml:space="preserve"> 0  </w:t>
      </w:r>
      <w:r>
        <w:rPr>
          <w:rFonts w:ascii="仿宋" w:hAnsi="仿宋" w:eastAsia="仿宋" w:cs="仿宋"/>
          <w:spacing w:val="-2"/>
          <w:sz w:val="31"/>
          <w:szCs w:val="31"/>
        </w:rPr>
        <w:t>台。</w:t>
      </w:r>
    </w:p>
    <w:p>
      <w:pPr>
        <w:sectPr>
          <w:footerReference r:id="rId11" w:type="default"/>
          <w:pgSz w:w="11907" w:h="16840"/>
          <w:pgMar w:top="1273" w:right="1682" w:bottom="1153" w:left="1786" w:header="0" w:footer="995" w:gutter="0"/>
          <w:cols w:space="720" w:num="1"/>
        </w:sectPr>
      </w:pPr>
    </w:p>
    <w:p>
      <w:pPr>
        <w:spacing w:before="68" w:line="357" w:lineRule="auto"/>
        <w:ind w:left="31" w:right="8" w:firstLine="677"/>
        <w:outlineLvl w:val="1"/>
        <w:rPr>
          <w:rFonts w:ascii="仿宋" w:hAnsi="仿宋" w:eastAsia="仿宋" w:cs="仿宋"/>
          <w:sz w:val="31"/>
          <w:szCs w:val="31"/>
        </w:rPr>
      </w:pPr>
      <w:bookmarkStart w:id="17" w:name="_Toc19218"/>
      <w:r>
        <w:rPr>
          <w:rFonts w:ascii="楷体" w:hAnsi="楷体" w:eastAsia="楷体" w:cs="楷体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六)</w:t>
      </w:r>
      <w:r>
        <w:rPr>
          <w:rFonts w:ascii="楷体" w:hAnsi="楷体" w:eastAsia="楷体" w:cs="楷体"/>
          <w:spacing w:val="1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预算绩效目标说明：</w:t>
      </w:r>
      <w:r>
        <w:rPr>
          <w:rFonts w:ascii="仿宋" w:hAnsi="仿宋" w:eastAsia="仿宋" w:cs="仿宋"/>
          <w:spacing w:val="12"/>
          <w:sz w:val="31"/>
          <w:szCs w:val="31"/>
        </w:rPr>
        <w:t>本单位所有支出实行绩效目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标管</w:t>
      </w:r>
      <w:r>
        <w:rPr>
          <w:rFonts w:ascii="仿宋" w:hAnsi="仿宋" w:eastAsia="仿宋" w:cs="仿宋"/>
          <w:spacing w:val="-9"/>
          <w:sz w:val="31"/>
          <w:szCs w:val="31"/>
        </w:rPr>
        <w:t>理</w:t>
      </w:r>
      <w:r>
        <w:rPr>
          <w:rFonts w:ascii="仿宋" w:hAnsi="仿宋" w:eastAsia="仿宋" w:cs="仿宋"/>
          <w:spacing w:val="-6"/>
          <w:sz w:val="31"/>
          <w:szCs w:val="31"/>
        </w:rPr>
        <w:t>。纳入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2021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年单位整体支出绩效目标的金额为 </w:t>
      </w:r>
      <w:r>
        <w:rPr>
          <w:rFonts w:ascii="Times New Roman" w:hAnsi="Times New Roman" w:eastAsia="Times New Roman" w:cs="Times New Roman"/>
          <w:spacing w:val="-6"/>
          <w:sz w:val="31"/>
          <w:szCs w:val="31"/>
          <w:u w:val="single" w:color="auto"/>
        </w:rPr>
        <w:t xml:space="preserve"> 1858. 13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万元，其中，基本支出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u w:val="single" w:color="auto"/>
        </w:rPr>
        <w:t xml:space="preserve">  1133.93  </w:t>
      </w:r>
      <w:r>
        <w:rPr>
          <w:rFonts w:ascii="仿宋" w:hAnsi="仿宋" w:eastAsia="仿宋" w:cs="仿宋"/>
          <w:spacing w:val="4"/>
          <w:sz w:val="31"/>
          <w:szCs w:val="31"/>
        </w:rPr>
        <w:t>万元，项目支出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u w:val="single" w:color="auto"/>
        </w:rPr>
        <w:t xml:space="preserve">  724.20 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 </w:t>
      </w:r>
      <w:r>
        <w:rPr>
          <w:rFonts w:ascii="仿宋" w:hAnsi="仿宋" w:eastAsia="仿宋" w:cs="仿宋"/>
          <w:spacing w:val="6"/>
          <w:sz w:val="31"/>
          <w:szCs w:val="31"/>
        </w:rPr>
        <w:t>元</w:t>
      </w:r>
      <w:r>
        <w:rPr>
          <w:rFonts w:ascii="仿宋" w:hAnsi="仿宋" w:eastAsia="仿宋" w:cs="仿宋"/>
          <w:spacing w:val="5"/>
          <w:sz w:val="31"/>
          <w:szCs w:val="31"/>
        </w:rPr>
        <w:t>，具体绩效目标详见报表。</w:t>
      </w:r>
      <w:bookmarkEnd w:id="17"/>
    </w:p>
    <w:p>
      <w:pPr>
        <w:spacing w:before="1" w:line="232" w:lineRule="auto"/>
        <w:ind w:left="693"/>
        <w:outlineLvl w:val="0"/>
        <w:rPr>
          <w:rFonts w:ascii="黑体" w:hAnsi="黑体" w:eastAsia="黑体" w:cs="黑体"/>
          <w:sz w:val="31"/>
          <w:szCs w:val="31"/>
        </w:rPr>
      </w:pPr>
      <w:bookmarkStart w:id="18" w:name="_Toc17168"/>
      <w:r>
        <w:rPr>
          <w:rFonts w:ascii="黑体" w:hAnsi="黑体" w:eastAsia="黑体" w:cs="黑体"/>
          <w:spacing w:val="4"/>
          <w:sz w:val="31"/>
          <w:szCs w:val="31"/>
        </w:rPr>
        <w:t>六、名词解</w:t>
      </w:r>
      <w:r>
        <w:rPr>
          <w:rFonts w:ascii="黑体" w:hAnsi="黑体" w:eastAsia="黑体" w:cs="黑体"/>
          <w:spacing w:val="3"/>
          <w:sz w:val="31"/>
          <w:szCs w:val="31"/>
        </w:rPr>
        <w:t>释</w:t>
      </w:r>
      <w:bookmarkEnd w:id="18"/>
    </w:p>
    <w:p>
      <w:pPr>
        <w:spacing w:before="211" w:line="357" w:lineRule="auto"/>
        <w:ind w:left="36" w:right="2" w:firstLine="67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2"/>
          <w:sz w:val="31"/>
          <w:szCs w:val="31"/>
        </w:rPr>
        <w:t>、机</w:t>
      </w:r>
      <w:r>
        <w:rPr>
          <w:rFonts w:ascii="仿宋" w:hAnsi="仿宋" w:eastAsia="仿宋" w:cs="仿宋"/>
          <w:spacing w:val="1"/>
          <w:sz w:val="31"/>
          <w:szCs w:val="31"/>
        </w:rPr>
        <w:t>关运行经费：是指各部门的公用经费，包括办公及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印刷费、邮电费、差旅费、会议费、福利费、 日常维修费</w:t>
      </w:r>
      <w:r>
        <w:rPr>
          <w:rFonts w:ascii="仿宋" w:hAnsi="仿宋" w:eastAsia="仿宋" w:cs="仿宋"/>
          <w:spacing w:val="2"/>
          <w:sz w:val="31"/>
          <w:szCs w:val="31"/>
        </w:rPr>
        <w:t>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专用资料及一般设备购置费、办公用房水电费、办公用房</w:t>
      </w:r>
      <w:r>
        <w:rPr>
          <w:rFonts w:ascii="仿宋" w:hAnsi="仿宋" w:eastAsia="仿宋" w:cs="仿宋"/>
          <w:spacing w:val="8"/>
          <w:sz w:val="31"/>
          <w:szCs w:val="31"/>
        </w:rPr>
        <w:t>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暖费、办公用房物业管理费、公务用车运行维护费以及其</w:t>
      </w:r>
      <w:r>
        <w:rPr>
          <w:rFonts w:ascii="仿宋" w:hAnsi="仿宋" w:eastAsia="仿宋" w:cs="仿宋"/>
          <w:spacing w:val="8"/>
          <w:sz w:val="31"/>
          <w:szCs w:val="31"/>
        </w:rPr>
        <w:t>他</w:t>
      </w:r>
    </w:p>
    <w:p>
      <w:pPr>
        <w:spacing w:line="229" w:lineRule="auto"/>
        <w:ind w:left="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费</w:t>
      </w:r>
      <w:r>
        <w:rPr>
          <w:rFonts w:ascii="仿宋" w:hAnsi="仿宋" w:eastAsia="仿宋" w:cs="仿宋"/>
          <w:spacing w:val="-5"/>
          <w:sz w:val="31"/>
          <w:szCs w:val="31"/>
        </w:rPr>
        <w:t>用。</w:t>
      </w:r>
    </w:p>
    <w:p>
      <w:pPr>
        <w:spacing w:before="157" w:line="429" w:lineRule="exact"/>
        <w:ind w:left="678"/>
        <w:outlineLvl w:val="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“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三公</w:t>
      </w: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”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经费：纳入省(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市</w:t>
      </w: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/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县)财政预算管理的</w:t>
      </w: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“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三公</w:t>
      </w: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“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经</w:t>
      </w:r>
    </w:p>
    <w:p>
      <w:pPr>
        <w:spacing w:before="228" w:line="360" w:lineRule="auto"/>
        <w:ind w:left="32" w:right="5" w:firstLine="1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费，</w:t>
      </w:r>
      <w:r>
        <w:rPr>
          <w:rFonts w:ascii="仿宋" w:hAnsi="仿宋" w:eastAsia="仿宋" w:cs="仿宋"/>
          <w:spacing w:val="10"/>
          <w:sz w:val="31"/>
          <w:szCs w:val="31"/>
        </w:rPr>
        <w:t>是</w:t>
      </w:r>
      <w:r>
        <w:rPr>
          <w:rFonts w:ascii="仿宋" w:hAnsi="仿宋" w:eastAsia="仿宋" w:cs="仿宋"/>
          <w:spacing w:val="8"/>
          <w:sz w:val="31"/>
          <w:szCs w:val="31"/>
        </w:rPr>
        <w:t>指用一般公共预算拨款安排的公务接待费、公务用车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购</w:t>
      </w:r>
      <w:r>
        <w:rPr>
          <w:rFonts w:ascii="仿宋" w:hAnsi="仿宋" w:eastAsia="仿宋" w:cs="仿宋"/>
          <w:spacing w:val="12"/>
          <w:sz w:val="31"/>
          <w:szCs w:val="31"/>
        </w:rPr>
        <w:t>置</w:t>
      </w:r>
      <w:r>
        <w:rPr>
          <w:rFonts w:ascii="仿宋" w:hAnsi="仿宋" w:eastAsia="仿宋" w:cs="仿宋"/>
          <w:spacing w:val="8"/>
          <w:sz w:val="31"/>
          <w:szCs w:val="31"/>
        </w:rPr>
        <w:t>及运行维护费和因公出国 (境) 费。其中，公务接待费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反</w:t>
      </w:r>
      <w:r>
        <w:rPr>
          <w:rFonts w:ascii="仿宋" w:hAnsi="仿宋" w:eastAsia="仿宋" w:cs="仿宋"/>
          <w:spacing w:val="9"/>
          <w:sz w:val="31"/>
          <w:szCs w:val="31"/>
        </w:rPr>
        <w:t>映单位按规定开支的各类公务接待支出；公务用车购置及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运行费反映单位</w:t>
      </w:r>
      <w:r>
        <w:rPr>
          <w:rFonts w:ascii="仿宋" w:hAnsi="仿宋" w:eastAsia="仿宋" w:cs="仿宋"/>
          <w:spacing w:val="-3"/>
          <w:sz w:val="31"/>
          <w:szCs w:val="31"/>
        </w:rPr>
        <w:t>公</w:t>
      </w:r>
      <w:r>
        <w:rPr>
          <w:rFonts w:ascii="仿宋" w:hAnsi="仿宋" w:eastAsia="仿宋" w:cs="仿宋"/>
          <w:spacing w:val="-2"/>
          <w:sz w:val="31"/>
          <w:szCs w:val="31"/>
        </w:rPr>
        <w:t>务用车车辆购置支出 (含车辆购置税) ，以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及燃料费、维修费、保险费等支出； 因公出国 (境) 费</w:t>
      </w:r>
      <w:r>
        <w:rPr>
          <w:rFonts w:ascii="仿宋" w:hAnsi="仿宋" w:eastAsia="仿宋" w:cs="仿宋"/>
          <w:sz w:val="31"/>
          <w:szCs w:val="31"/>
        </w:rPr>
        <w:t xml:space="preserve">反映 </w:t>
      </w:r>
      <w:r>
        <w:rPr>
          <w:rFonts w:ascii="仿宋" w:hAnsi="仿宋" w:eastAsia="仿宋" w:cs="仿宋"/>
          <w:spacing w:val="3"/>
          <w:sz w:val="31"/>
          <w:szCs w:val="31"/>
        </w:rPr>
        <w:t>单位公务出国 (境) 的国际旅费、 国外城市间交通费、</w:t>
      </w:r>
      <w:r>
        <w:rPr>
          <w:rFonts w:ascii="仿宋" w:hAnsi="仿宋" w:eastAsia="仿宋" w:cs="仿宋"/>
          <w:sz w:val="31"/>
          <w:szCs w:val="31"/>
        </w:rPr>
        <w:t xml:space="preserve">住宿 </w:t>
      </w:r>
      <w:r>
        <w:rPr>
          <w:rFonts w:ascii="仿宋" w:hAnsi="仿宋" w:eastAsia="仿宋" w:cs="仿宋"/>
          <w:spacing w:val="10"/>
          <w:sz w:val="31"/>
          <w:szCs w:val="31"/>
        </w:rPr>
        <w:t>费、</w:t>
      </w:r>
      <w:r>
        <w:rPr>
          <w:rFonts w:ascii="仿宋" w:hAnsi="仿宋" w:eastAsia="仿宋" w:cs="仿宋"/>
          <w:spacing w:val="6"/>
          <w:sz w:val="31"/>
          <w:szCs w:val="31"/>
        </w:rPr>
        <w:t>伙</w:t>
      </w:r>
      <w:r>
        <w:rPr>
          <w:rFonts w:ascii="仿宋" w:hAnsi="仿宋" w:eastAsia="仿宋" w:cs="仿宋"/>
          <w:spacing w:val="5"/>
          <w:sz w:val="31"/>
          <w:szCs w:val="31"/>
        </w:rPr>
        <w:t>食费、培训费、公杂费等等支出。</w:t>
      </w:r>
    </w:p>
    <w:sectPr>
      <w:footerReference r:id="rId12" w:type="default"/>
      <w:pgSz w:w="11907" w:h="16840"/>
      <w:pgMar w:top="1273" w:right="1786" w:bottom="1156" w:left="1786" w:header="0" w:footer="99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4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26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1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30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25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2"/>
        <w:sz w:val="17"/>
        <w:szCs w:val="17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left="4131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30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left="4129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2U0MjFiNDdlMmE0N2EzZDExYzczYzM3ODIwMzFkNGYifQ=="/>
  </w:docVars>
  <w:rsids>
    <w:rsidRoot w:val="00000000"/>
    <w:rsid w:val="116F3003"/>
    <w:rsid w:val="23E25B62"/>
    <w:rsid w:val="552D30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</w:style>
  <w:style w:type="paragraph" w:styleId="3">
    <w:name w:val="toc 2"/>
    <w:basedOn w:val="1"/>
    <w:next w:val="1"/>
    <w:uiPriority w:val="0"/>
    <w:pPr>
      <w:ind w:left="420" w:leftChars="20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8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4108</Words>
  <Characters>4371</Characters>
  <TotalTime>2</TotalTime>
  <ScaleCrop>false</ScaleCrop>
  <LinksUpToDate>false</LinksUpToDate>
  <CharactersWithSpaces>4948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2022-09-02T14:58:00Z</dcterms:created>
  <dc:creator>朱娜</dc:creator>
  <cp:lastModifiedBy>天方</cp:lastModifiedBy>
  <dcterms:modified xsi:type="dcterms:W3CDTF">2022-09-08T01:39:30Z</dcterms:modified>
  <dc:title>湖南省财政厅处室便函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2022-09-05T15:53:53Z</vt:filetime>
  </property>
  <property fmtid="{D5CDD505-2E9C-101B-9397-08002B2CF9AE}" pid="4" name="KSOProductBuildVer">
    <vt:lpwstr>2052-11.1.0.12313</vt:lpwstr>
  </property>
  <property fmtid="{D5CDD505-2E9C-101B-9397-08002B2CF9AE}" pid="5" name="ICV">
    <vt:lpwstr>6DA6F90E8D6547A29463AFB56617750E</vt:lpwstr>
  </property>
</Properties>
</file>