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</w:p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44"/>
          <w:szCs w:val="44"/>
          <w:lang w:val="en-US" w:eastAsia="zh-CN"/>
        </w:rPr>
      </w:pPr>
      <w:r>
        <w:rPr>
          <w:rFonts w:hint="eastAsia" w:eastAsia="方正小标宋_GBK"/>
          <w:bCs/>
          <w:kern w:val="0"/>
          <w:sz w:val="40"/>
          <w:szCs w:val="40"/>
        </w:rPr>
        <w:t>湖南省体育人才交流服务中心</w:t>
      </w:r>
      <w:r>
        <w:rPr>
          <w:rFonts w:eastAsia="方正小标宋_GBK"/>
          <w:bCs/>
          <w:kern w:val="0"/>
          <w:sz w:val="40"/>
          <w:szCs w:val="40"/>
        </w:rPr>
        <w:t>202</w:t>
      </w:r>
      <w:r>
        <w:rPr>
          <w:rFonts w:hint="eastAsia" w:eastAsia="方正小标宋_GBK"/>
          <w:bCs/>
          <w:kern w:val="0"/>
          <w:sz w:val="40"/>
          <w:szCs w:val="40"/>
        </w:rPr>
        <w:t>2</w:t>
      </w:r>
      <w:r>
        <w:rPr>
          <w:rFonts w:eastAsia="方正小标宋_GBK"/>
          <w:bCs/>
          <w:kern w:val="0"/>
          <w:sz w:val="40"/>
          <w:szCs w:val="40"/>
        </w:rPr>
        <w:t>年预算</w:t>
      </w:r>
      <w:r>
        <w:rPr>
          <w:rFonts w:hint="eastAsia" w:eastAsia="方正小标宋_GBK"/>
          <w:bCs/>
          <w:kern w:val="0"/>
          <w:sz w:val="40"/>
          <w:szCs w:val="40"/>
          <w:lang w:eastAsia="zh-CN"/>
        </w:rPr>
        <w:t>公开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snapToGrid w:val="0"/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Cs/>
          <w:color w:val="0C0C0C"/>
          <w:sz w:val="32"/>
          <w:szCs w:val="32"/>
        </w:rPr>
        <w:t>1．</w:t>
      </w:r>
      <w:r>
        <w:rPr>
          <w:rFonts w:hint="eastAsia" w:eastAsia="仿宋_GB2312"/>
          <w:sz w:val="32"/>
          <w:szCs w:val="32"/>
        </w:rPr>
        <w:t>负责</w:t>
      </w:r>
      <w:r>
        <w:rPr>
          <w:rFonts w:eastAsia="仿宋_GB2312"/>
          <w:sz w:val="32"/>
          <w:szCs w:val="32"/>
        </w:rPr>
        <w:t>全省</w:t>
      </w:r>
      <w:r>
        <w:rPr>
          <w:rFonts w:hint="eastAsia" w:eastAsia="仿宋_GB2312"/>
          <w:sz w:val="32"/>
          <w:szCs w:val="32"/>
        </w:rPr>
        <w:t>优秀运动员队专业运动员的试训、选招、退役安置以及社会保障工作、推荐运动员参加学历教育；</w:t>
      </w:r>
    </w:p>
    <w:p>
      <w:pPr>
        <w:snapToGrid w:val="0"/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Cs/>
          <w:color w:val="0C0C0C"/>
          <w:sz w:val="32"/>
          <w:szCs w:val="32"/>
        </w:rPr>
        <w:t>2．</w:t>
      </w:r>
      <w:r>
        <w:rPr>
          <w:rFonts w:hint="eastAsia" w:eastAsia="仿宋_GB2312"/>
          <w:sz w:val="32"/>
          <w:szCs w:val="32"/>
        </w:rPr>
        <w:t>负责体育局系统内部相关人员人事代理及其档案管理工作；</w:t>
      </w:r>
    </w:p>
    <w:p>
      <w:pPr>
        <w:snapToGrid w:val="0"/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Cs/>
          <w:color w:val="0C0C0C"/>
          <w:sz w:val="32"/>
          <w:szCs w:val="32"/>
        </w:rPr>
        <w:t>3．</w:t>
      </w:r>
      <w:r>
        <w:rPr>
          <w:rFonts w:hint="eastAsia" w:eastAsia="仿宋_GB2312"/>
          <w:sz w:val="32"/>
          <w:szCs w:val="32"/>
        </w:rPr>
        <w:t>负责各类体育人才培训和交流；</w:t>
      </w:r>
    </w:p>
    <w:p>
      <w:pPr>
        <w:snapToGrid w:val="0"/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Cs/>
          <w:color w:val="0C0C0C"/>
          <w:sz w:val="32"/>
          <w:szCs w:val="32"/>
        </w:rPr>
        <w:t>4．</w:t>
      </w:r>
      <w:r>
        <w:rPr>
          <w:rFonts w:hint="eastAsia" w:eastAsia="仿宋_GB2312"/>
          <w:sz w:val="32"/>
          <w:szCs w:val="32"/>
        </w:rPr>
        <w:t>负责全省体育行业特有工种职业技能鉴定、职业从业人员的培训工作；</w:t>
      </w:r>
    </w:p>
    <w:p>
      <w:pPr>
        <w:snapToGrid w:val="0"/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Cs/>
          <w:color w:val="0C0C0C"/>
          <w:sz w:val="32"/>
          <w:szCs w:val="32"/>
        </w:rPr>
        <w:t>5．</w:t>
      </w:r>
      <w:r>
        <w:rPr>
          <w:rFonts w:hint="eastAsia" w:eastAsia="仿宋_GB2312"/>
          <w:sz w:val="32"/>
          <w:szCs w:val="32"/>
        </w:rPr>
        <w:t>负责推荐全省体育行业特有工种职业技能国家职业资格考评员、培训老师参加国家体育总局组织的培训；</w:t>
      </w:r>
    </w:p>
    <w:p>
      <w:pPr>
        <w:snapToGrid w:val="0"/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Cs/>
          <w:color w:val="0C0C0C"/>
          <w:sz w:val="32"/>
          <w:szCs w:val="32"/>
        </w:rPr>
        <w:t>6．</w:t>
      </w:r>
      <w:r>
        <w:rPr>
          <w:rFonts w:hint="eastAsia" w:eastAsia="仿宋_GB2312"/>
          <w:sz w:val="32"/>
          <w:szCs w:val="32"/>
        </w:rPr>
        <w:t>负责组织全省体育行业职业技能竞赛活动；</w:t>
      </w:r>
    </w:p>
    <w:p>
      <w:pPr>
        <w:snapToGrid w:val="0"/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Cs/>
          <w:color w:val="0C0C0C"/>
          <w:sz w:val="32"/>
          <w:szCs w:val="32"/>
        </w:rPr>
        <w:t>7．</w:t>
      </w:r>
      <w:r>
        <w:rPr>
          <w:rFonts w:hint="eastAsia" w:eastAsia="仿宋_GB2312"/>
          <w:sz w:val="32"/>
          <w:szCs w:val="32"/>
        </w:rPr>
        <w:t>负责承担省劳动和社会保障厅委托的有关职业技能鉴定工作；</w:t>
      </w:r>
    </w:p>
    <w:p>
      <w:pPr>
        <w:widowControl/>
        <w:spacing w:line="600" w:lineRule="exact"/>
        <w:ind w:firstLine="640" w:firstLineChars="200"/>
        <w:jc w:val="left"/>
        <w:rPr>
          <w:rFonts w:eastAsia="楷体_GB2312"/>
          <w:b/>
          <w:sz w:val="32"/>
          <w:szCs w:val="32"/>
        </w:rPr>
      </w:pPr>
      <w:r>
        <w:rPr>
          <w:rFonts w:hint="eastAsia" w:eastAsia="仿宋_GB2312"/>
          <w:bCs/>
          <w:color w:val="0C0C0C"/>
          <w:sz w:val="32"/>
          <w:szCs w:val="32"/>
        </w:rPr>
        <w:t>8．</w:t>
      </w:r>
      <w:r>
        <w:rPr>
          <w:rFonts w:hint="eastAsia" w:eastAsia="仿宋_GB2312"/>
          <w:sz w:val="32"/>
          <w:szCs w:val="32"/>
        </w:rPr>
        <w:t>完成省体育局交办的其它工作任务。</w:t>
      </w:r>
    </w:p>
    <w:p>
      <w:pPr>
        <w:widowControl/>
        <w:numPr>
          <w:ilvl w:val="0"/>
          <w:numId w:val="1"/>
        </w:numPr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机构设置。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中心内设综合办公室、人力资源部、培训部、体育行业职业鉴定部站四个部门。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二、单位</w:t>
      </w:r>
      <w:r>
        <w:rPr>
          <w:rFonts w:eastAsia="黑体"/>
          <w:bCs/>
          <w:kern w:val="0"/>
          <w:sz w:val="32"/>
          <w:szCs w:val="32"/>
        </w:rPr>
        <w:t>预算单位构成</w:t>
      </w:r>
    </w:p>
    <w:p>
      <w:pPr>
        <w:widowControl/>
        <w:numPr>
          <w:ilvl w:val="0"/>
          <w:numId w:val="0"/>
        </w:numPr>
        <w:spacing w:line="600" w:lineRule="exact"/>
        <w:jc w:val="left"/>
        <w:rPr>
          <w:rFonts w:hint="default" w:eastAsia="黑体"/>
          <w:kern w:val="0"/>
          <w:sz w:val="32"/>
          <w:szCs w:val="32"/>
          <w:lang w:val="en-US" w:eastAsia="zh-CN"/>
        </w:rPr>
      </w:pPr>
      <w:r>
        <w:rPr>
          <w:rFonts w:hint="eastAsia" w:eastAsia="黑体"/>
          <w:kern w:val="0"/>
          <w:sz w:val="32"/>
          <w:szCs w:val="32"/>
          <w:lang w:val="en-US" w:eastAsia="zh-CN"/>
        </w:rPr>
        <w:t xml:space="preserve">    </w:t>
      </w:r>
      <w:r>
        <w:rPr>
          <w:rFonts w:eastAsia="仿宋_GB2312"/>
          <w:sz w:val="32"/>
          <w:szCs w:val="32"/>
        </w:rPr>
        <w:t>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预算仅含本级预算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包括一般公共预算、政府性基金、国有资本经营预算等财政拨款收入，以及经营收入、事业收入等单位资金。2021年本单位收入预算1</w:t>
      </w:r>
      <w:r>
        <w:rPr>
          <w:rFonts w:hint="eastAsia" w:eastAsia="仿宋_GB2312"/>
          <w:sz w:val="32"/>
          <w:szCs w:val="32"/>
        </w:rPr>
        <w:t>,</w:t>
      </w:r>
      <w:r>
        <w:rPr>
          <w:rFonts w:eastAsia="仿宋_GB2312"/>
          <w:sz w:val="32"/>
          <w:szCs w:val="32"/>
        </w:rPr>
        <w:t>750</w:t>
      </w:r>
      <w:r>
        <w:rPr>
          <w:rFonts w:hint="eastAsia" w:eastAsia="仿宋_GB2312"/>
          <w:sz w:val="32"/>
          <w:szCs w:val="32"/>
        </w:rPr>
        <w:t>.00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</w:rPr>
        <w:t>1,550.00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（经费拨款1,480.00万元，纳入一般公共预算管理的非税收入拨款70.00万元）</w:t>
      </w:r>
      <w:r>
        <w:rPr>
          <w:rFonts w:eastAsia="仿宋_GB2312"/>
          <w:sz w:val="32"/>
          <w:szCs w:val="32"/>
        </w:rPr>
        <w:t>，政府性基金预算拨款</w:t>
      </w:r>
      <w:r>
        <w:rPr>
          <w:rFonts w:hint="eastAsia" w:eastAsia="仿宋_GB2312"/>
          <w:sz w:val="32"/>
          <w:szCs w:val="32"/>
        </w:rPr>
        <w:t>200.00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,无国有资本经营预算拨款和纳入专户管理的非税收入</w:t>
      </w:r>
      <w:r>
        <w:rPr>
          <w:rFonts w:eastAsia="仿宋_GB2312"/>
          <w:sz w:val="32"/>
          <w:szCs w:val="32"/>
        </w:rPr>
        <w:t>。收入较去年</w:t>
      </w:r>
      <w:r>
        <w:rPr>
          <w:rFonts w:hint="eastAsia" w:eastAsia="仿宋_GB2312"/>
          <w:sz w:val="32"/>
          <w:szCs w:val="32"/>
        </w:rPr>
        <w:t>减少1,301.00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由于退役运动员安置（退役运动员一次性经济补偿）经费拨款减少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30" w:firstLineChars="196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年本单位支出预算1</w:t>
      </w:r>
      <w:r>
        <w:rPr>
          <w:rFonts w:hint="eastAsia" w:eastAsia="仿宋_GB2312"/>
          <w:sz w:val="32"/>
          <w:szCs w:val="32"/>
        </w:rPr>
        <w:t>,</w:t>
      </w:r>
      <w:r>
        <w:rPr>
          <w:rFonts w:eastAsia="仿宋_GB2312"/>
          <w:sz w:val="32"/>
          <w:szCs w:val="32"/>
        </w:rPr>
        <w:t>750</w:t>
      </w:r>
      <w:r>
        <w:rPr>
          <w:rFonts w:hint="eastAsia" w:eastAsia="仿宋_GB2312"/>
          <w:sz w:val="32"/>
          <w:szCs w:val="32"/>
        </w:rPr>
        <w:t>.00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文化旅游体育与传媒支出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,</w:t>
      </w:r>
      <w:r>
        <w:rPr>
          <w:rFonts w:eastAsia="仿宋_GB2312"/>
          <w:sz w:val="32"/>
          <w:szCs w:val="32"/>
        </w:rPr>
        <w:t>531.9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社会保障和就业支出6.30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卫生健康支出3.80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住房保障支出8.00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，其他支出（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用于体育事业的彩票公益金支出）200万元</w:t>
      </w:r>
      <w:r>
        <w:rPr>
          <w:rFonts w:eastAsia="仿宋_GB2312"/>
          <w:sz w:val="32"/>
          <w:szCs w:val="32"/>
        </w:rPr>
        <w:t>。支出较去年</w:t>
      </w:r>
      <w:r>
        <w:rPr>
          <w:rFonts w:hint="eastAsia" w:eastAsia="仿宋_GB2312"/>
          <w:sz w:val="32"/>
          <w:szCs w:val="32"/>
        </w:rPr>
        <w:t>减少1,301.00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其中基本支出减少9.00万元，项目支出减少1,292.00万元。基本支出较上年减少主要是单位在职人员减少，人员和公用经费支出减少；项目支出减少</w:t>
      </w:r>
      <w:r>
        <w:rPr>
          <w:rFonts w:eastAsia="仿宋_GB2312"/>
          <w:sz w:val="32"/>
          <w:szCs w:val="32"/>
        </w:rPr>
        <w:t>主要是</w:t>
      </w:r>
      <w:r>
        <w:rPr>
          <w:rFonts w:hint="eastAsia" w:eastAsia="仿宋_GB2312"/>
          <w:sz w:val="32"/>
          <w:szCs w:val="32"/>
        </w:rPr>
        <w:t>2022年退役运动员安置（退役运动员一次性经济补偿）专项支出减少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年本单位一般公共预算拨款支出预算</w:t>
      </w:r>
      <w:r>
        <w:rPr>
          <w:rFonts w:hint="eastAsia" w:eastAsia="仿宋_GB2312"/>
          <w:sz w:val="32"/>
          <w:szCs w:val="32"/>
        </w:rPr>
        <w:t>1,550.00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文化旅游体育与传媒支出1,531.90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98.83</w:t>
      </w:r>
      <w:r>
        <w:rPr>
          <w:rFonts w:eastAsia="仿宋_GB2312"/>
          <w:sz w:val="32"/>
          <w:szCs w:val="32"/>
        </w:rPr>
        <w:t xml:space="preserve"> %；</w:t>
      </w:r>
      <w:r>
        <w:rPr>
          <w:rFonts w:hint="eastAsia" w:eastAsia="仿宋_GB2312"/>
          <w:sz w:val="32"/>
          <w:szCs w:val="32"/>
        </w:rPr>
        <w:t>社会保障和就业支出6.30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0.41</w:t>
      </w:r>
      <w:r>
        <w:rPr>
          <w:rFonts w:eastAsia="仿宋_GB2312"/>
          <w:sz w:val="32"/>
          <w:szCs w:val="32"/>
        </w:rPr>
        <w:t>%；</w:t>
      </w:r>
      <w:r>
        <w:rPr>
          <w:rFonts w:hint="eastAsia" w:eastAsia="仿宋_GB2312"/>
          <w:sz w:val="32"/>
          <w:szCs w:val="32"/>
        </w:rPr>
        <w:t>卫生健康支出3.80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0.24</w:t>
      </w:r>
      <w:r>
        <w:rPr>
          <w:rFonts w:eastAsia="仿宋_GB2312"/>
          <w:sz w:val="32"/>
          <w:szCs w:val="32"/>
        </w:rPr>
        <w:t>%；</w:t>
      </w:r>
      <w:r>
        <w:rPr>
          <w:rFonts w:hint="eastAsia" w:eastAsia="仿宋_GB2312"/>
          <w:sz w:val="32"/>
          <w:szCs w:val="32"/>
        </w:rPr>
        <w:t>住房保障支出8.00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</w:rPr>
        <w:t>0.52</w:t>
      </w:r>
      <w:r>
        <w:rPr>
          <w:rFonts w:eastAsia="仿宋_GB2312"/>
          <w:sz w:val="32"/>
          <w:szCs w:val="32"/>
        </w:rPr>
        <w:t>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年本单位基本支出预算数</w:t>
      </w:r>
      <w:r>
        <w:rPr>
          <w:rFonts w:hint="eastAsia" w:eastAsia="仿宋_GB2312"/>
          <w:sz w:val="32"/>
          <w:szCs w:val="32"/>
        </w:rPr>
        <w:t>80.00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年本单位项目支出预算</w:t>
      </w:r>
      <w:r>
        <w:rPr>
          <w:rFonts w:hint="eastAsia" w:eastAsia="仿宋_GB2312"/>
          <w:sz w:val="32"/>
          <w:szCs w:val="32"/>
        </w:rPr>
        <w:t>1,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eastAsia" w:eastAsia="仿宋_GB2312"/>
          <w:sz w:val="32"/>
          <w:szCs w:val="32"/>
        </w:rPr>
        <w:t>70.00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为完成特定行政工作任务或事业发展目标而发生的支出，包括有关事业发展专项、专项业务费、基本建设支出等，其中：</w:t>
      </w:r>
      <w:r>
        <w:rPr>
          <w:rFonts w:hint="eastAsia" w:eastAsia="仿宋_GB2312"/>
          <w:sz w:val="32"/>
          <w:szCs w:val="32"/>
        </w:rPr>
        <w:t>业务工作经费支出1,470.00万元，主要用于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退役运动员安置、体育行业特有工种职工技能鉴定等方面；未安排事业发展专项和基本建设支出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年本单位政府性基金支出预算</w:t>
      </w:r>
      <w:r>
        <w:rPr>
          <w:rFonts w:hint="eastAsia" w:eastAsia="仿宋_GB2312"/>
          <w:sz w:val="32"/>
          <w:szCs w:val="32"/>
        </w:rPr>
        <w:t>200.00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用于体育事业的彩票公益金支出200.00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 xml:space="preserve"> %。具体安排情况如下：</w:t>
      </w:r>
      <w:r>
        <w:rPr>
          <w:rFonts w:hint="eastAsia" w:eastAsia="仿宋_GB2312"/>
          <w:sz w:val="32"/>
          <w:szCs w:val="32"/>
        </w:rPr>
        <w:t>体育行业职业技能竞赛100万元、退役运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动员职业转型培训80万元、在训运动员职业指导培训20.00万元。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本单位</w:t>
      </w:r>
      <w:r>
        <w:rPr>
          <w:rFonts w:hint="eastAsia" w:eastAsia="仿宋_GB2312"/>
          <w:sz w:val="32"/>
          <w:szCs w:val="32"/>
        </w:rPr>
        <w:t>为公益一类事业单位，无机关运行经费支出。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年本单位“三公”经费预算数为</w:t>
      </w:r>
      <w:r>
        <w:rPr>
          <w:rFonts w:hint="eastAsia" w:eastAsia="仿宋_GB2312"/>
          <w:sz w:val="32"/>
          <w:szCs w:val="32"/>
        </w:rPr>
        <w:t>2.80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</w:rPr>
        <w:t>0.30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</w:rPr>
        <w:t>2.50</w:t>
      </w:r>
      <w:r>
        <w:rPr>
          <w:rFonts w:eastAsia="仿宋_GB2312"/>
          <w:sz w:val="32"/>
          <w:szCs w:val="32"/>
        </w:rPr>
        <w:t>万元（其中，公务用车购置费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万元，公务用车运行费</w:t>
      </w:r>
      <w:r>
        <w:rPr>
          <w:rFonts w:hint="eastAsia" w:eastAsia="仿宋_GB2312"/>
          <w:sz w:val="32"/>
          <w:szCs w:val="32"/>
        </w:rPr>
        <w:t>2.50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年“三公”经费预算较202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年减少</w:t>
      </w:r>
      <w:r>
        <w:rPr>
          <w:rFonts w:hint="eastAsia" w:eastAsia="仿宋_GB2312"/>
          <w:sz w:val="32"/>
          <w:szCs w:val="32"/>
        </w:rPr>
        <w:t>0.1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厉行节约，压减公务接待支出，减少公务接待费用0.1万元。</w:t>
      </w:r>
    </w:p>
    <w:p>
      <w:pPr>
        <w:spacing w:line="600" w:lineRule="exact"/>
        <w:ind w:firstLine="643" w:firstLineChars="20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hint="eastAsia" w:eastAsia="仿宋_GB2312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年本单位会议费预算</w:t>
      </w:r>
      <w:r>
        <w:rPr>
          <w:rFonts w:hint="eastAsia" w:eastAsia="仿宋_GB2312"/>
          <w:sz w:val="32"/>
          <w:szCs w:val="32"/>
        </w:rPr>
        <w:t>1.50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hint="eastAsia" w:eastAsia="仿宋_GB2312"/>
          <w:color w:val="000000" w:themeColor="text1"/>
          <w:sz w:val="32"/>
          <w:szCs w:val="32"/>
        </w:rPr>
        <w:t>2项</w:t>
      </w:r>
      <w:r>
        <w:rPr>
          <w:rFonts w:eastAsia="仿宋_GB2312"/>
          <w:color w:val="000000" w:themeColor="text1"/>
          <w:kern w:val="0"/>
          <w:sz w:val="32"/>
          <w:szCs w:val="32"/>
        </w:rPr>
        <w:t>会议，人数</w:t>
      </w:r>
      <w:r>
        <w:rPr>
          <w:rFonts w:hint="eastAsia" w:eastAsia="仿宋_GB2312"/>
          <w:color w:val="000000" w:themeColor="text1"/>
          <w:sz w:val="32"/>
          <w:szCs w:val="32"/>
        </w:rPr>
        <w:t>50</w:t>
      </w:r>
      <w:r>
        <w:rPr>
          <w:rFonts w:eastAsia="仿宋_GB2312"/>
          <w:color w:val="000000" w:themeColor="text1"/>
          <w:kern w:val="0"/>
          <w:sz w:val="32"/>
          <w:szCs w:val="32"/>
        </w:rPr>
        <w:t>人，内容为</w:t>
      </w:r>
      <w:r>
        <w:rPr>
          <w:rFonts w:hint="eastAsia" w:eastAsia="仿宋_GB2312"/>
          <w:color w:val="000000" w:themeColor="text1"/>
          <w:kern w:val="0"/>
          <w:sz w:val="32"/>
          <w:szCs w:val="32"/>
        </w:rPr>
        <w:t>全省体育行业国职培训机构工作、全省体育行业国职鉴定考评员及培训师评工作、国职鉴定业务工作会议</w:t>
      </w:r>
      <w:r>
        <w:rPr>
          <w:rFonts w:eastAsia="仿宋_GB2312"/>
          <w:color w:val="000000" w:themeColor="text1"/>
          <w:kern w:val="0"/>
          <w:sz w:val="32"/>
          <w:szCs w:val="32"/>
        </w:rPr>
        <w:t>；</w:t>
      </w:r>
      <w:r>
        <w:rPr>
          <w:rFonts w:eastAsia="仿宋_GB2312"/>
          <w:kern w:val="0"/>
          <w:sz w:val="32"/>
          <w:szCs w:val="32"/>
        </w:rPr>
        <w:t>培训费预算</w:t>
      </w:r>
      <w:r>
        <w:rPr>
          <w:rFonts w:hint="eastAsia" w:eastAsia="仿宋_GB2312"/>
          <w:kern w:val="0"/>
          <w:sz w:val="32"/>
          <w:szCs w:val="32"/>
        </w:rPr>
        <w:t>0.1</w:t>
      </w:r>
      <w:r>
        <w:rPr>
          <w:rFonts w:eastAsia="仿宋_GB2312"/>
          <w:kern w:val="0"/>
          <w:sz w:val="32"/>
          <w:szCs w:val="32"/>
        </w:rPr>
        <w:t>万元</w:t>
      </w:r>
      <w:r>
        <w:rPr>
          <w:rFonts w:hint="eastAsia" w:eastAsia="仿宋_GB2312"/>
          <w:kern w:val="0"/>
          <w:sz w:val="32"/>
          <w:szCs w:val="32"/>
        </w:rPr>
        <w:t>，为中心在职人员4人年度按规定参加事业单位工作人员培训费用支出；未计划举办节庆、晚会、</w:t>
      </w:r>
      <w:r>
        <w:rPr>
          <w:rFonts w:eastAsia="仿宋_GB2312"/>
          <w:kern w:val="0"/>
          <w:sz w:val="32"/>
          <w:szCs w:val="32"/>
        </w:rPr>
        <w:t>论坛、赛事</w:t>
      </w:r>
      <w:r>
        <w:rPr>
          <w:rFonts w:hint="eastAsia" w:eastAsia="仿宋_GB2312"/>
          <w:kern w:val="0"/>
          <w:sz w:val="32"/>
          <w:szCs w:val="32"/>
        </w:rPr>
        <w:t>活动。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政府采购预算总额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台。202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年</w:t>
      </w:r>
      <w:r>
        <w:rPr>
          <w:rFonts w:hint="eastAsia" w:eastAsia="仿宋_GB2312"/>
          <w:bCs/>
          <w:kern w:val="0"/>
          <w:sz w:val="32"/>
          <w:szCs w:val="32"/>
        </w:rPr>
        <w:t>无</w:t>
      </w:r>
      <w:r>
        <w:rPr>
          <w:rFonts w:eastAsia="仿宋_GB2312"/>
          <w:bCs/>
          <w:kern w:val="0"/>
          <w:sz w:val="32"/>
          <w:szCs w:val="32"/>
        </w:rPr>
        <w:t>新增配置公务用车</w:t>
      </w:r>
      <w:r>
        <w:rPr>
          <w:rFonts w:hint="eastAsia" w:eastAsia="仿宋_GB2312"/>
          <w:bCs/>
          <w:kern w:val="0"/>
          <w:sz w:val="32"/>
          <w:szCs w:val="32"/>
        </w:rPr>
        <w:t>计划</w:t>
      </w:r>
      <w:r>
        <w:rPr>
          <w:rFonts w:eastAsia="仿宋_GB2312"/>
          <w:bCs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年单位整体支出绩效目标的金额</w:t>
      </w:r>
      <w:r>
        <w:rPr>
          <w:rFonts w:hint="eastAsia" w:eastAsia="仿宋_GB2312"/>
          <w:sz w:val="32"/>
          <w:szCs w:val="32"/>
        </w:rPr>
        <w:t>1,750.00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</w:rPr>
        <w:t>80.00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</w:rPr>
        <w:t>1,670.00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七</w:t>
      </w:r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  <w:r>
        <w:rPr>
          <w:rFonts w:hint="eastAsia" w:eastAsia="方正小标宋_GBK"/>
          <w:bCs/>
          <w:kern w:val="0"/>
          <w:sz w:val="36"/>
          <w:szCs w:val="36"/>
        </w:rPr>
        <w:t>（附后）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5ABC66"/>
    <w:multiLevelType w:val="singleLevel"/>
    <w:tmpl w:val="8F5ABC6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420"/>
    <w:rsid w:val="00025CE1"/>
    <w:rsid w:val="00094488"/>
    <w:rsid w:val="000C0DA3"/>
    <w:rsid w:val="001B0FDC"/>
    <w:rsid w:val="001C3202"/>
    <w:rsid w:val="00270413"/>
    <w:rsid w:val="00510EA4"/>
    <w:rsid w:val="005731DB"/>
    <w:rsid w:val="00583658"/>
    <w:rsid w:val="00622D5F"/>
    <w:rsid w:val="006C3218"/>
    <w:rsid w:val="006E3509"/>
    <w:rsid w:val="00715AF1"/>
    <w:rsid w:val="007B5A1E"/>
    <w:rsid w:val="00805B75"/>
    <w:rsid w:val="00824427"/>
    <w:rsid w:val="00871420"/>
    <w:rsid w:val="009303CC"/>
    <w:rsid w:val="009A7B01"/>
    <w:rsid w:val="00CF20AA"/>
    <w:rsid w:val="00DA5A38"/>
    <w:rsid w:val="00DC0120"/>
    <w:rsid w:val="00E61E3A"/>
    <w:rsid w:val="00F46BD5"/>
    <w:rsid w:val="00F57218"/>
    <w:rsid w:val="00FB5AEA"/>
    <w:rsid w:val="08221DD1"/>
    <w:rsid w:val="33227B94"/>
    <w:rsid w:val="35866E79"/>
    <w:rsid w:val="3D6719E5"/>
    <w:rsid w:val="3EA5001B"/>
    <w:rsid w:val="40E06CE7"/>
    <w:rsid w:val="46BB0574"/>
    <w:rsid w:val="53B23D73"/>
    <w:rsid w:val="57B552CD"/>
    <w:rsid w:val="6FAD3C7E"/>
    <w:rsid w:val="6FF61F4F"/>
    <w:rsid w:val="79FC4032"/>
    <w:rsid w:val="7ADC3D89"/>
    <w:rsid w:val="7FF27F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446</Words>
  <Characters>2544</Characters>
  <Lines>21</Lines>
  <Paragraphs>5</Paragraphs>
  <TotalTime>38</TotalTime>
  <ScaleCrop>false</ScaleCrop>
  <LinksUpToDate>false</LinksUpToDate>
  <CharactersWithSpaces>2985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2022-02-21T00:39:00Z</dcterms:created>
  <dc:creator>asus</dc:creator>
  <cp:lastModifiedBy>长山关主</cp:lastModifiedBy>
  <cp:lastPrinted>2022-02-22T02:39:00Z</cp:lastPrinted>
  <dcterms:modified xsi:type="dcterms:W3CDTF">2023-09-26T06:57:58Z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