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bookmarkEnd w:id="0"/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湖南省体育人才交流服务中心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>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hint="eastAsia"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9" w:firstLineChars="196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1．</w:t>
      </w:r>
      <w:r>
        <w:rPr>
          <w:rFonts w:hint="eastAsia" w:eastAsia="仿宋_GB2312"/>
          <w:sz w:val="32"/>
          <w:szCs w:val="32"/>
        </w:rPr>
        <w:t>负责</w:t>
      </w:r>
      <w:r>
        <w:rPr>
          <w:rFonts w:eastAsia="仿宋_GB2312"/>
          <w:sz w:val="32"/>
          <w:szCs w:val="32"/>
        </w:rPr>
        <w:t>全省</w:t>
      </w:r>
      <w:r>
        <w:rPr>
          <w:rFonts w:hint="eastAsia" w:eastAsia="仿宋_GB2312"/>
          <w:sz w:val="32"/>
          <w:szCs w:val="32"/>
        </w:rPr>
        <w:t>优秀运动员队专业运动员的试训、选招、退役安置以及社会保障工作、推荐运动员参加学历教育；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2．</w:t>
      </w:r>
      <w:r>
        <w:rPr>
          <w:rFonts w:hint="eastAsia" w:eastAsia="仿宋_GB2312"/>
          <w:sz w:val="32"/>
          <w:szCs w:val="32"/>
        </w:rPr>
        <w:t>负责体育局系统内部相关人员人事代理及其档案管理工作；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3．</w:t>
      </w:r>
      <w:r>
        <w:rPr>
          <w:rFonts w:hint="eastAsia" w:eastAsia="仿宋_GB2312"/>
          <w:sz w:val="32"/>
          <w:szCs w:val="32"/>
        </w:rPr>
        <w:t>负责各类体育人才培训和交流；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4．</w:t>
      </w:r>
      <w:r>
        <w:rPr>
          <w:rFonts w:hint="eastAsia" w:eastAsia="仿宋_GB2312"/>
          <w:sz w:val="32"/>
          <w:szCs w:val="32"/>
        </w:rPr>
        <w:t>负责全省体育行业特有工种职业技能鉴定、职业从业人员的培训工作；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5．</w:t>
      </w:r>
      <w:r>
        <w:rPr>
          <w:rFonts w:hint="eastAsia" w:eastAsia="仿宋_GB2312"/>
          <w:sz w:val="32"/>
          <w:szCs w:val="32"/>
        </w:rPr>
        <w:t>负责推荐全省体育行业特有工种职业技能国家职业资格考评员、培训老师参加国家体育总局组织的培训；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6．</w:t>
      </w:r>
      <w:r>
        <w:rPr>
          <w:rFonts w:hint="eastAsia" w:eastAsia="仿宋_GB2312"/>
          <w:sz w:val="32"/>
          <w:szCs w:val="32"/>
        </w:rPr>
        <w:t>负责组织全省体育行业职业技能竞赛活动；</w:t>
      </w:r>
    </w:p>
    <w:p>
      <w:pPr>
        <w:snapToGrid w:val="0"/>
        <w:spacing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7．</w:t>
      </w:r>
      <w:r>
        <w:rPr>
          <w:rFonts w:hint="eastAsia" w:eastAsia="仿宋_GB2312"/>
          <w:sz w:val="32"/>
          <w:szCs w:val="32"/>
        </w:rPr>
        <w:t>负责承担省劳动和社会保障厅委托的有关职业技能鉴定工作；</w:t>
      </w:r>
    </w:p>
    <w:p>
      <w:pPr>
        <w:widowControl/>
        <w:spacing w:line="600" w:lineRule="exact"/>
        <w:ind w:firstLine="640" w:firstLineChars="200"/>
        <w:rPr>
          <w:rFonts w:eastAsia="楷体_GB2312"/>
          <w:b/>
          <w:sz w:val="32"/>
          <w:szCs w:val="32"/>
        </w:rPr>
      </w:pPr>
      <w:r>
        <w:rPr>
          <w:rFonts w:hint="eastAsia" w:eastAsia="仿宋_GB2312"/>
          <w:bCs/>
          <w:color w:val="0C0C0C"/>
          <w:sz w:val="32"/>
          <w:szCs w:val="32"/>
        </w:rPr>
        <w:t>8．</w:t>
      </w:r>
      <w:r>
        <w:rPr>
          <w:rFonts w:hint="eastAsia" w:eastAsia="仿宋_GB2312"/>
          <w:sz w:val="32"/>
          <w:szCs w:val="32"/>
        </w:rPr>
        <w:t>完成省体育局交办的其它工作任务。</w:t>
      </w:r>
    </w:p>
    <w:p>
      <w:pPr>
        <w:widowControl/>
        <w:numPr>
          <w:ilvl w:val="0"/>
          <w:numId w:val="1"/>
        </w:numPr>
        <w:spacing w:line="600" w:lineRule="exact"/>
        <w:ind w:firstLine="629" w:firstLineChars="196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中心内设综合办公室、人力资源部、培训部、体育行业职业鉴定部站四个部门。</w:t>
      </w:r>
    </w:p>
    <w:p>
      <w:pPr>
        <w:widowControl/>
        <w:spacing w:line="600" w:lineRule="exact"/>
        <w:ind w:firstLine="627" w:firstLineChars="196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二、单位预算单位构成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预算仅含本级预算</w:t>
      </w:r>
    </w:p>
    <w:p>
      <w:pPr>
        <w:widowControl/>
        <w:spacing w:line="600" w:lineRule="exact"/>
        <w:ind w:firstLine="627" w:firstLineChars="196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3,051.00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2,385.00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（经费拨款2,295.00万元，纳入一般公共预算管理的非税收入拨款90.00万元）</w:t>
      </w:r>
      <w:r>
        <w:rPr>
          <w:rFonts w:eastAsia="仿宋_GB2312"/>
          <w:sz w:val="32"/>
          <w:szCs w:val="32"/>
        </w:rPr>
        <w:t>，政府性基金预算拨款</w:t>
      </w:r>
      <w:r>
        <w:rPr>
          <w:rFonts w:hint="eastAsia" w:eastAsia="仿宋_GB2312"/>
          <w:sz w:val="32"/>
          <w:szCs w:val="32"/>
        </w:rPr>
        <w:t>580.00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上年结转结余资金86.00万元</w:t>
      </w:r>
      <w:r>
        <w:rPr>
          <w:rFonts w:eastAsia="仿宋_GB2312"/>
          <w:sz w:val="32"/>
          <w:szCs w:val="32"/>
        </w:rPr>
        <w:t>。收入较去年增加</w:t>
      </w:r>
      <w:r>
        <w:rPr>
          <w:rFonts w:hint="eastAsia" w:eastAsia="仿宋_GB2312"/>
          <w:sz w:val="32"/>
          <w:szCs w:val="32"/>
        </w:rPr>
        <w:t>1,852.27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由于退役运动员安置（退役运动员一次性经济补偿）经费增加，上年结余结转资金随年初预算一并下达不再单独安排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29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3,051.00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文化旅游体育与传媒支出2,451.85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社会保障和就业支出6.50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卫生健康支出4.10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住房保障支出8.55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，其他支出（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用于体育事业的彩票公益金支出）580万元</w:t>
      </w:r>
      <w:r>
        <w:rPr>
          <w:rFonts w:eastAsia="仿宋_GB2312"/>
          <w:sz w:val="32"/>
          <w:szCs w:val="32"/>
        </w:rPr>
        <w:t>。支出较去年增加</w:t>
      </w:r>
      <w:r>
        <w:rPr>
          <w:rFonts w:hint="eastAsia" w:eastAsia="仿宋_GB2312"/>
          <w:sz w:val="32"/>
          <w:szCs w:val="32"/>
        </w:rPr>
        <w:t>1,852.27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其中基本支出减少3.33万元，项目支出增加1,855.60万元。基本支出较上年减少主要是单位2021年度中存在职转退休人员数变化情况，项目支出增加</w:t>
      </w:r>
      <w:r>
        <w:rPr>
          <w:rFonts w:eastAsia="仿宋_GB2312"/>
          <w:sz w:val="32"/>
          <w:szCs w:val="32"/>
        </w:rPr>
        <w:t>主要是</w:t>
      </w:r>
      <w:r>
        <w:rPr>
          <w:rFonts w:hint="eastAsia" w:eastAsia="仿宋_GB2312"/>
          <w:sz w:val="32"/>
          <w:szCs w:val="32"/>
        </w:rPr>
        <w:t>2021年退役运动员安置（退役运动员一次性经济补偿）专项支出增加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2,471.00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文化旅游体育与传媒支出2,451.85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99.22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社会保障和就业支出6.50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0.26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卫生健康支出4.10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0.17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住房保障支出8.55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0.35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89.00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2,382.00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业务工作经费支出2,380.50万元，主要用于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退役运动员安置、体育行业特有工种职工技能鉴定等方面；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1.50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单位办公设备购置</w:t>
      </w:r>
      <w:r>
        <w:rPr>
          <w:rFonts w:eastAsia="仿宋_GB2312"/>
          <w:sz w:val="32"/>
          <w:szCs w:val="32"/>
        </w:rPr>
        <w:t>方面。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580.00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用于体育事业的彩票公益金支出580.00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%。具体安排情况如下：</w:t>
      </w:r>
      <w:r>
        <w:rPr>
          <w:rFonts w:hint="eastAsia" w:eastAsia="仿宋_GB2312"/>
          <w:sz w:val="32"/>
          <w:szCs w:val="32"/>
        </w:rPr>
        <w:t>退役运动员安置（缺口补充）400.00万元，体育行业职业技能竞赛100万元，运动员职业转换培训80万元</w:t>
      </w:r>
      <w:r>
        <w:rPr>
          <w:rFonts w:hint="eastAsia"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本单位</w:t>
      </w:r>
      <w:r>
        <w:rPr>
          <w:rFonts w:hint="eastAsia" w:eastAsia="仿宋_GB2312"/>
          <w:sz w:val="32"/>
          <w:szCs w:val="32"/>
        </w:rPr>
        <w:t>为公益一类事业单位，无机关运行经费支出。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2.90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0.40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2.50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2.50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>2020年持平。</w:t>
      </w:r>
    </w:p>
    <w:p>
      <w:pPr>
        <w:spacing w:line="600" w:lineRule="exact"/>
        <w:ind w:firstLine="642" w:firstLineChars="20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1.50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color w:val="000000" w:themeColor="text1"/>
          <w:sz w:val="32"/>
          <w:szCs w:val="32"/>
        </w:rPr>
        <w:t>2项</w:t>
      </w:r>
      <w:r>
        <w:rPr>
          <w:rFonts w:eastAsia="仿宋_GB2312"/>
          <w:color w:val="000000" w:themeColor="text1"/>
          <w:kern w:val="0"/>
          <w:sz w:val="32"/>
          <w:szCs w:val="32"/>
        </w:rPr>
        <w:t>会议，人数</w:t>
      </w:r>
      <w:r>
        <w:rPr>
          <w:rFonts w:hint="eastAsia" w:eastAsia="仿宋_GB2312"/>
          <w:color w:val="000000" w:themeColor="text1"/>
          <w:sz w:val="32"/>
          <w:szCs w:val="32"/>
        </w:rPr>
        <w:t>50</w:t>
      </w:r>
      <w:r>
        <w:rPr>
          <w:rFonts w:eastAsia="仿宋_GB2312"/>
          <w:color w:val="000000" w:themeColor="text1"/>
          <w:kern w:val="0"/>
          <w:sz w:val="32"/>
          <w:szCs w:val="32"/>
        </w:rPr>
        <w:t>人，内容为</w:t>
      </w:r>
      <w:r>
        <w:rPr>
          <w:rFonts w:hint="eastAsia" w:eastAsia="仿宋_GB2312"/>
          <w:color w:val="000000" w:themeColor="text1"/>
          <w:kern w:val="0"/>
          <w:sz w:val="32"/>
          <w:szCs w:val="32"/>
        </w:rPr>
        <w:t>全省体育行业国职培训机构工作、全省体育行业国职鉴定考评员及培训师评工作、国职鉴定业务工作会议</w:t>
      </w:r>
      <w:r>
        <w:rPr>
          <w:rFonts w:eastAsia="仿宋_GB2312"/>
          <w:color w:val="000000" w:themeColor="text1"/>
          <w:kern w:val="0"/>
          <w:sz w:val="32"/>
          <w:szCs w:val="32"/>
        </w:rPr>
        <w:t>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</w:rPr>
        <w:t>；</w:t>
      </w:r>
      <w:r>
        <w:rPr>
          <w:rFonts w:hint="eastAsia" w:ascii="仿宋" w:hAnsi="仿宋" w:eastAsia="仿宋" w:cs="仿宋"/>
          <w:kern w:val="0"/>
          <w:sz w:val="32"/>
          <w:szCs w:val="32"/>
        </w:rPr>
        <w:t>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节庆、晚会、论坛、赛事活动，经费预算0万元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其中，货物类采购预算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</w:t>
      </w:r>
      <w:r>
        <w:rPr>
          <w:rFonts w:hint="eastAsia" w:eastAsia="仿宋_GB2312"/>
          <w:bCs/>
          <w:kern w:val="0"/>
          <w:sz w:val="32"/>
          <w:szCs w:val="32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新增配置公务用车</w:t>
      </w:r>
      <w:r>
        <w:rPr>
          <w:rFonts w:hint="eastAsia" w:eastAsia="仿宋_GB2312"/>
          <w:bCs/>
          <w:kern w:val="0"/>
          <w:sz w:val="32"/>
          <w:szCs w:val="32"/>
        </w:rPr>
        <w:t>计划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3,051.00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89.00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2962.00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2021年单位预算表</w:t>
      </w:r>
      <w:r>
        <w:rPr>
          <w:rFonts w:hint="eastAsia" w:eastAsia="方正小标宋_GBK"/>
          <w:bCs/>
          <w:kern w:val="0"/>
          <w:sz w:val="36"/>
          <w:szCs w:val="36"/>
        </w:rPr>
        <w:t>（附后）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ABC66"/>
    <w:multiLevelType w:val="singleLevel"/>
    <w:tmpl w:val="8F5ABC6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20"/>
    <w:rsid w:val="00025CE1"/>
    <w:rsid w:val="00094488"/>
    <w:rsid w:val="000C0DA3"/>
    <w:rsid w:val="001B0FDC"/>
    <w:rsid w:val="001C3202"/>
    <w:rsid w:val="00510EA4"/>
    <w:rsid w:val="00622D5F"/>
    <w:rsid w:val="006636C6"/>
    <w:rsid w:val="006C3218"/>
    <w:rsid w:val="00871420"/>
    <w:rsid w:val="009C64DC"/>
    <w:rsid w:val="00A81792"/>
    <w:rsid w:val="00B25DA1"/>
    <w:rsid w:val="00BC0081"/>
    <w:rsid w:val="00CF20AA"/>
    <w:rsid w:val="00E61E3A"/>
    <w:rsid w:val="33227B94"/>
    <w:rsid w:val="41F02D4F"/>
    <w:rsid w:val="50496BBA"/>
    <w:rsid w:val="6FAD3C7E"/>
    <w:rsid w:val="6FF61F4F"/>
    <w:rsid w:val="79FC4032"/>
    <w:rsid w:val="7ADC3D89"/>
    <w:rsid w:val="7FF27F61"/>
    <w:rsid w:val="8BEBE5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443</Words>
  <Characters>2531</Characters>
  <Lines>21</Lines>
  <Paragraphs>5</Paragraphs>
  <TotalTime>0</TotalTime>
  <ScaleCrop>false</ScaleCrop>
  <LinksUpToDate>false</LinksUpToDate>
  <CharactersWithSpaces>2969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2021-03-10T09:48:00Z</dcterms:created>
  <dc:creator>asus</dc:creator>
  <cp:lastModifiedBy>kylin</cp:lastModifiedBy>
  <cp:lastPrinted>2021-03-12T15:14:00Z</cp:lastPrinted>
  <dcterms:modified xsi:type="dcterms:W3CDTF">2022-09-02T16:40:17Z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