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eastAsia="仿宋_GB2312"/>
          <w:bCs/>
          <w:kern w:val="0"/>
          <w:sz w:val="32"/>
          <w:szCs w:val="32"/>
        </w:rPr>
      </w:pPr>
    </w:p>
    <w:p>
      <w:pPr>
        <w:widowControl/>
        <w:spacing w:line="600" w:lineRule="exact"/>
        <w:jc w:val="center"/>
        <w:rPr>
          <w:rFonts w:ascii="仿宋" w:hAnsi="仿宋" w:eastAsia="仿宋"/>
          <w:b/>
          <w:bCs/>
          <w:kern w:val="0"/>
          <w:sz w:val="36"/>
          <w:szCs w:val="36"/>
        </w:rPr>
      </w:pPr>
      <w:r>
        <w:rPr>
          <w:rFonts w:ascii="仿宋" w:hAnsi="仿宋" w:eastAsia="仿宋"/>
          <w:b/>
          <w:sz w:val="36"/>
          <w:szCs w:val="36"/>
        </w:rPr>
        <w:t xml:space="preserve"> </w:t>
      </w:r>
      <w:r>
        <w:rPr>
          <w:rFonts w:ascii="仿宋" w:hAnsi="仿宋" w:eastAsia="仿宋"/>
          <w:b/>
          <w:bCs/>
          <w:kern w:val="0"/>
          <w:sz w:val="36"/>
          <w:szCs w:val="36"/>
        </w:rPr>
        <w:t>202</w:t>
      </w:r>
      <w:r>
        <w:rPr>
          <w:rFonts w:hint="eastAsia" w:ascii="仿宋" w:hAnsi="仿宋" w:eastAsia="仿宋"/>
          <w:b/>
          <w:bCs/>
          <w:kern w:val="0"/>
          <w:sz w:val="36"/>
          <w:szCs w:val="36"/>
        </w:rPr>
        <w:t>2</w:t>
      </w:r>
      <w:r>
        <w:rPr>
          <w:rFonts w:ascii="仿宋" w:hAnsi="仿宋" w:eastAsia="仿宋"/>
          <w:b/>
          <w:bCs/>
          <w:kern w:val="0"/>
          <w:sz w:val="36"/>
          <w:szCs w:val="36"/>
        </w:rPr>
        <w:t>年</w:t>
      </w:r>
      <w:r>
        <w:rPr>
          <w:rFonts w:hint="eastAsia" w:ascii="仿宋" w:hAnsi="仿宋" w:eastAsia="仿宋"/>
          <w:b/>
          <w:bCs/>
          <w:kern w:val="0"/>
          <w:sz w:val="36"/>
          <w:szCs w:val="36"/>
        </w:rPr>
        <w:t>湖南省岳阳生态环境监测中心单位</w:t>
      </w:r>
      <w:r>
        <w:rPr>
          <w:rFonts w:ascii="仿宋" w:hAnsi="仿宋" w:eastAsia="仿宋"/>
          <w:b/>
          <w:bCs/>
          <w:kern w:val="0"/>
          <w:sz w:val="36"/>
          <w:szCs w:val="36"/>
        </w:rPr>
        <w:t>预算</w:t>
      </w:r>
    </w:p>
    <w:p>
      <w:pPr>
        <w:widowControl/>
        <w:spacing w:line="600" w:lineRule="exact"/>
        <w:jc w:val="center"/>
        <w:rPr>
          <w:rFonts w:eastAsia="楷体_GB2312"/>
          <w:bCs/>
          <w:kern w:val="0"/>
          <w:sz w:val="32"/>
          <w:szCs w:val="32"/>
        </w:rPr>
      </w:pPr>
    </w:p>
    <w:p>
      <w:pPr>
        <w:widowControl/>
        <w:spacing w:line="600" w:lineRule="exact"/>
        <w:jc w:val="center"/>
        <w:rPr>
          <w:rFonts w:ascii="仿宋" w:hAnsi="仿宋" w:eastAsia="仿宋"/>
          <w:b/>
          <w:bCs/>
          <w:kern w:val="0"/>
          <w:sz w:val="32"/>
          <w:szCs w:val="32"/>
        </w:rPr>
      </w:pPr>
      <w:r>
        <w:rPr>
          <w:rFonts w:ascii="仿宋" w:hAnsi="仿宋" w:eastAsia="仿宋"/>
          <w:b/>
          <w:bCs/>
          <w:kern w:val="0"/>
          <w:sz w:val="32"/>
          <w:szCs w:val="32"/>
        </w:rPr>
        <w:t>目 录</w:t>
      </w:r>
    </w:p>
    <w:p>
      <w:pPr>
        <w:widowControl/>
        <w:spacing w:line="600" w:lineRule="exact"/>
        <w:jc w:val="left"/>
        <w:rPr>
          <w:rFonts w:eastAsia="黑体"/>
          <w:bCs/>
          <w:kern w:val="0"/>
          <w:sz w:val="32"/>
          <w:szCs w:val="32"/>
        </w:rPr>
      </w:pPr>
    </w:p>
    <w:p>
      <w:pPr>
        <w:widowControl/>
        <w:numPr>
          <w:ilvl w:val="0"/>
          <w:numId w:val="1"/>
        </w:numPr>
        <w:spacing w:line="600" w:lineRule="exact"/>
        <w:ind w:firstLine="643" w:firstLineChars="200"/>
        <w:rPr>
          <w:rFonts w:ascii="仿宋" w:hAnsi="仿宋" w:eastAsia="仿宋"/>
          <w:b/>
          <w:bCs/>
          <w:kern w:val="0"/>
          <w:sz w:val="32"/>
          <w:szCs w:val="32"/>
        </w:rPr>
      </w:pPr>
      <w:r>
        <w:rPr>
          <w:rFonts w:ascii="仿宋" w:hAnsi="仿宋" w:eastAsia="仿宋"/>
          <w:b/>
          <w:bCs/>
          <w:kern w:val="0"/>
          <w:sz w:val="32"/>
          <w:szCs w:val="32"/>
        </w:rPr>
        <w:t>202</w:t>
      </w:r>
      <w:r>
        <w:rPr>
          <w:rFonts w:hint="eastAsia" w:ascii="仿宋" w:hAnsi="仿宋" w:eastAsia="仿宋"/>
          <w:b/>
          <w:bCs/>
          <w:kern w:val="0"/>
          <w:sz w:val="32"/>
          <w:szCs w:val="32"/>
        </w:rPr>
        <w:t>2</w:t>
      </w:r>
      <w:r>
        <w:rPr>
          <w:rFonts w:ascii="仿宋" w:hAnsi="仿宋" w:eastAsia="仿宋"/>
          <w:b/>
          <w:bCs/>
          <w:kern w:val="0"/>
          <w:sz w:val="32"/>
          <w:szCs w:val="32"/>
        </w:rPr>
        <w:t>年</w:t>
      </w:r>
      <w:r>
        <w:rPr>
          <w:rFonts w:hint="eastAsia" w:ascii="仿宋" w:hAnsi="仿宋" w:eastAsia="仿宋"/>
          <w:b/>
          <w:bCs/>
          <w:kern w:val="0"/>
          <w:sz w:val="32"/>
          <w:szCs w:val="32"/>
        </w:rPr>
        <w:t>单位</w:t>
      </w:r>
      <w:r>
        <w:rPr>
          <w:rFonts w:ascii="仿宋" w:hAnsi="仿宋" w:eastAsia="仿宋"/>
          <w:b/>
          <w:bCs/>
          <w:kern w:val="0"/>
          <w:sz w:val="32"/>
          <w:szCs w:val="32"/>
        </w:rPr>
        <w:t>预算说明</w:t>
      </w:r>
    </w:p>
    <w:p>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157" w:beforeLines="50" w:beforeAutospacing="0" w:after="157" w:afterLines="50" w:afterAutospacing="0" w:line="460" w:lineRule="exact"/>
        <w:ind w:right="0" w:rightChars="0" w:firstLine="640" w:firstLineChars="200"/>
        <w:jc w:val="left"/>
        <w:textAlignment w:val="auto"/>
        <w:rPr>
          <w:rStyle w:val="9"/>
          <w:rFonts w:hint="default" w:ascii="Times New Roman" w:hAnsi="Times New Roman" w:eastAsia="仿宋_GB2312" w:cs="Times New Roman"/>
          <w:b w:val="0"/>
          <w:bCs/>
          <w:color w:val="auto"/>
          <w:sz w:val="32"/>
          <w:szCs w:val="32"/>
          <w:shd w:val="clear" w:color="auto" w:fill="auto"/>
        </w:rPr>
      </w:pPr>
      <w:r>
        <w:rPr>
          <w:rStyle w:val="9"/>
          <w:rFonts w:hint="default" w:ascii="Times New Roman" w:hAnsi="Times New Roman" w:eastAsia="仿宋_GB2312" w:cs="Times New Roman"/>
          <w:b w:val="0"/>
          <w:bCs/>
          <w:color w:val="auto"/>
          <w:sz w:val="32"/>
          <w:szCs w:val="32"/>
          <w:shd w:val="clear" w:color="auto" w:fill="auto"/>
          <w:lang w:eastAsia="zh-CN"/>
        </w:rPr>
        <w:t>一、</w:t>
      </w:r>
      <w:r>
        <w:rPr>
          <w:rStyle w:val="9"/>
          <w:rFonts w:hint="default" w:ascii="Times New Roman" w:hAnsi="Times New Roman" w:eastAsia="仿宋_GB2312" w:cs="Times New Roman"/>
          <w:b w:val="0"/>
          <w:bCs/>
          <w:color w:val="auto"/>
          <w:sz w:val="32"/>
          <w:szCs w:val="32"/>
          <w:shd w:val="clear" w:color="auto" w:fill="auto"/>
        </w:rPr>
        <w:t>部门职能职责</w:t>
      </w:r>
    </w:p>
    <w:p>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157" w:beforeLines="50" w:beforeAutospacing="0" w:after="157" w:afterLines="50" w:afterAutospacing="0" w:line="460" w:lineRule="exact"/>
        <w:ind w:leftChars="0" w:right="0" w:rightChars="0" w:firstLine="640" w:firstLineChars="200"/>
        <w:jc w:val="left"/>
        <w:textAlignment w:val="auto"/>
        <w:rPr>
          <w:rStyle w:val="9"/>
          <w:rFonts w:hint="default" w:ascii="Times New Roman" w:hAnsi="Times New Roman" w:eastAsia="仿宋_GB2312" w:cs="Times New Roman"/>
          <w:b w:val="0"/>
          <w:bCs/>
          <w:color w:val="auto"/>
          <w:sz w:val="32"/>
          <w:szCs w:val="32"/>
          <w:shd w:val="clear" w:color="auto" w:fill="auto"/>
        </w:rPr>
      </w:pPr>
      <w:r>
        <w:rPr>
          <w:rStyle w:val="9"/>
          <w:rFonts w:hint="default" w:ascii="Times New Roman" w:hAnsi="Times New Roman" w:eastAsia="仿宋_GB2312" w:cs="Times New Roman"/>
          <w:b w:val="0"/>
          <w:bCs/>
          <w:color w:val="auto"/>
          <w:sz w:val="32"/>
          <w:szCs w:val="32"/>
          <w:shd w:val="clear" w:color="auto" w:fill="auto"/>
          <w:lang w:eastAsia="zh-CN"/>
        </w:rPr>
        <w:t>二、</w:t>
      </w:r>
      <w:r>
        <w:rPr>
          <w:rStyle w:val="9"/>
          <w:rFonts w:hint="default" w:ascii="Times New Roman" w:hAnsi="Times New Roman" w:eastAsia="仿宋_GB2312" w:cs="Times New Roman"/>
          <w:b w:val="0"/>
          <w:bCs/>
          <w:color w:val="auto"/>
          <w:sz w:val="32"/>
          <w:szCs w:val="32"/>
          <w:shd w:val="clear" w:color="auto" w:fill="auto"/>
        </w:rPr>
        <w:t>机构设置情况</w:t>
      </w:r>
      <w:r>
        <w:rPr>
          <w:rStyle w:val="9"/>
          <w:rFonts w:hint="default" w:ascii="Times New Roman" w:hAnsi="Times New Roman" w:eastAsia="仿宋_GB2312" w:cs="Times New Roman"/>
          <w:b w:val="0"/>
          <w:bCs/>
          <w:color w:val="auto"/>
          <w:sz w:val="32"/>
          <w:szCs w:val="32"/>
          <w:highlight w:val="none"/>
          <w:shd w:val="clear" w:color="auto" w:fill="auto"/>
          <w:lang w:eastAsia="zh-CN"/>
        </w:rPr>
        <w:t>及部门预算构成情况</w:t>
      </w:r>
    </w:p>
    <w:p>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157" w:beforeLines="50" w:beforeAutospacing="0" w:after="157" w:afterLines="50" w:afterAutospacing="0" w:line="460" w:lineRule="exact"/>
        <w:ind w:leftChars="0" w:right="0" w:rightChars="0" w:firstLine="640" w:firstLineChars="200"/>
        <w:jc w:val="left"/>
        <w:textAlignment w:val="auto"/>
        <w:rPr>
          <w:rStyle w:val="9"/>
          <w:rFonts w:hint="default" w:ascii="Times New Roman" w:hAnsi="Times New Roman" w:eastAsia="仿宋_GB2312" w:cs="Times New Roman"/>
          <w:b w:val="0"/>
          <w:bCs/>
          <w:color w:val="auto"/>
          <w:sz w:val="32"/>
          <w:szCs w:val="32"/>
          <w:shd w:val="clear" w:color="auto" w:fill="auto"/>
        </w:rPr>
      </w:pPr>
      <w:r>
        <w:rPr>
          <w:rStyle w:val="9"/>
          <w:rFonts w:hint="default" w:ascii="Times New Roman" w:hAnsi="Times New Roman" w:eastAsia="仿宋_GB2312" w:cs="Times New Roman"/>
          <w:b w:val="0"/>
          <w:bCs/>
          <w:color w:val="auto"/>
          <w:sz w:val="32"/>
          <w:szCs w:val="32"/>
          <w:shd w:val="clear" w:color="auto" w:fill="auto"/>
          <w:lang w:eastAsia="zh-CN"/>
        </w:rPr>
        <w:t>三、</w:t>
      </w:r>
      <w:r>
        <w:rPr>
          <w:rStyle w:val="9"/>
          <w:rFonts w:hint="default" w:ascii="Times New Roman" w:hAnsi="Times New Roman" w:eastAsia="仿宋_GB2312" w:cs="Times New Roman"/>
          <w:b w:val="0"/>
          <w:bCs/>
          <w:color w:val="auto"/>
          <w:sz w:val="32"/>
          <w:szCs w:val="32"/>
          <w:shd w:val="clear" w:color="auto" w:fill="auto"/>
        </w:rPr>
        <w:t>部门收支总体情况</w:t>
      </w:r>
    </w:p>
    <w:p>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157" w:beforeLines="50" w:beforeAutospacing="0" w:after="157" w:afterLines="50" w:afterAutospacing="0" w:line="460" w:lineRule="exact"/>
        <w:ind w:leftChars="0" w:right="0" w:rightChars="0" w:firstLine="640" w:firstLineChars="200"/>
        <w:jc w:val="left"/>
        <w:textAlignment w:val="auto"/>
        <w:rPr>
          <w:rStyle w:val="9"/>
          <w:rFonts w:hint="default" w:ascii="Times New Roman" w:hAnsi="Times New Roman" w:eastAsia="仿宋_GB2312" w:cs="Times New Roman"/>
          <w:b w:val="0"/>
          <w:bCs/>
          <w:color w:val="auto"/>
          <w:sz w:val="32"/>
          <w:szCs w:val="32"/>
          <w:shd w:val="clear" w:color="auto" w:fill="auto"/>
        </w:rPr>
      </w:pPr>
      <w:r>
        <w:rPr>
          <w:rStyle w:val="9"/>
          <w:rFonts w:hint="default" w:ascii="Times New Roman" w:hAnsi="Times New Roman" w:eastAsia="仿宋_GB2312" w:cs="Times New Roman"/>
          <w:b w:val="0"/>
          <w:bCs/>
          <w:color w:val="auto"/>
          <w:sz w:val="32"/>
          <w:szCs w:val="32"/>
          <w:shd w:val="clear" w:color="auto" w:fill="auto"/>
          <w:lang w:eastAsia="zh-CN"/>
        </w:rPr>
        <w:t>四、</w:t>
      </w:r>
      <w:r>
        <w:rPr>
          <w:rStyle w:val="9"/>
          <w:rFonts w:hint="default" w:ascii="Times New Roman" w:hAnsi="Times New Roman" w:eastAsia="仿宋_GB2312" w:cs="Times New Roman"/>
          <w:b w:val="0"/>
          <w:bCs/>
          <w:color w:val="auto"/>
          <w:sz w:val="32"/>
          <w:szCs w:val="32"/>
          <w:shd w:val="clear" w:color="auto" w:fill="auto"/>
        </w:rPr>
        <w:t>一般公共预算拨款支出预算</w:t>
      </w:r>
    </w:p>
    <w:p>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157" w:beforeLines="50" w:beforeAutospacing="0" w:after="157" w:afterLines="50" w:afterAutospacing="0" w:line="460" w:lineRule="exact"/>
        <w:ind w:leftChars="0" w:right="0" w:rightChars="0" w:firstLine="640" w:firstLineChars="200"/>
        <w:jc w:val="left"/>
        <w:textAlignment w:val="auto"/>
        <w:rPr>
          <w:rStyle w:val="9"/>
          <w:rFonts w:hint="default" w:ascii="Times New Roman" w:hAnsi="Times New Roman" w:eastAsia="仿宋_GB2312" w:cs="Times New Roman"/>
          <w:b w:val="0"/>
          <w:bCs/>
          <w:color w:val="auto"/>
          <w:sz w:val="32"/>
          <w:szCs w:val="32"/>
          <w:shd w:val="clear" w:color="auto" w:fill="auto"/>
        </w:rPr>
      </w:pPr>
      <w:r>
        <w:rPr>
          <w:rStyle w:val="9"/>
          <w:rFonts w:hint="default" w:ascii="Times New Roman" w:hAnsi="Times New Roman" w:eastAsia="仿宋_GB2312" w:cs="Times New Roman"/>
          <w:b w:val="0"/>
          <w:bCs/>
          <w:color w:val="auto"/>
          <w:sz w:val="32"/>
          <w:szCs w:val="32"/>
          <w:shd w:val="clear" w:color="auto" w:fill="auto"/>
          <w:lang w:eastAsia="zh-CN"/>
        </w:rPr>
        <w:t>五、政府性基金预算情况</w:t>
      </w:r>
    </w:p>
    <w:p>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157" w:beforeLines="50" w:beforeAutospacing="0" w:after="157" w:afterLines="50" w:afterAutospacing="0" w:line="460" w:lineRule="exact"/>
        <w:ind w:leftChars="0" w:right="0" w:rightChars="0" w:firstLine="640" w:firstLineChars="200"/>
        <w:jc w:val="left"/>
        <w:textAlignment w:val="auto"/>
        <w:rPr>
          <w:rStyle w:val="9"/>
          <w:rFonts w:hint="default" w:ascii="Times New Roman" w:hAnsi="Times New Roman" w:eastAsia="仿宋_GB2312" w:cs="Times New Roman"/>
          <w:b w:val="0"/>
          <w:bCs/>
          <w:color w:val="auto"/>
          <w:sz w:val="32"/>
          <w:szCs w:val="32"/>
          <w:shd w:val="clear" w:color="auto" w:fill="auto"/>
        </w:rPr>
      </w:pPr>
      <w:r>
        <w:rPr>
          <w:rStyle w:val="9"/>
          <w:rFonts w:hint="default" w:ascii="Times New Roman" w:hAnsi="Times New Roman" w:eastAsia="仿宋_GB2312" w:cs="Times New Roman"/>
          <w:b w:val="0"/>
          <w:bCs/>
          <w:color w:val="auto"/>
          <w:sz w:val="32"/>
          <w:szCs w:val="32"/>
          <w:shd w:val="clear" w:color="auto" w:fill="auto"/>
          <w:lang w:eastAsia="zh-CN"/>
        </w:rPr>
        <w:t>六、</w:t>
      </w:r>
      <w:r>
        <w:rPr>
          <w:rStyle w:val="9"/>
          <w:rFonts w:hint="default" w:ascii="Times New Roman" w:hAnsi="Times New Roman" w:eastAsia="仿宋_GB2312" w:cs="Times New Roman"/>
          <w:b w:val="0"/>
          <w:bCs/>
          <w:color w:val="auto"/>
          <w:sz w:val="32"/>
          <w:szCs w:val="32"/>
          <w:shd w:val="clear" w:color="auto" w:fill="auto"/>
        </w:rPr>
        <w:t>其他情况说明</w:t>
      </w:r>
    </w:p>
    <w:p>
      <w:pPr>
        <w:pStyle w:val="6"/>
        <w:widowControl/>
        <w:numPr>
          <w:ilvl w:val="0"/>
          <w:numId w:val="0"/>
        </w:numPr>
        <w:spacing w:before="157" w:beforeLines="50" w:after="157" w:afterLines="50" w:line="460" w:lineRule="exact"/>
        <w:ind w:firstLine="640" w:firstLineChars="200"/>
        <w:jc w:val="left"/>
        <w:rPr>
          <w:rFonts w:ascii="仿宋" w:hAnsi="仿宋" w:eastAsia="仿宋"/>
          <w:b/>
          <w:bCs/>
          <w:kern w:val="0"/>
          <w:sz w:val="32"/>
          <w:szCs w:val="32"/>
        </w:rPr>
      </w:pPr>
      <w:r>
        <w:rPr>
          <w:rStyle w:val="9"/>
          <w:rFonts w:hint="eastAsia" w:ascii="Times New Roman" w:hAnsi="Times New Roman" w:eastAsia="仿宋_GB2312" w:cs="Times New Roman"/>
          <w:b w:val="0"/>
          <w:bCs/>
          <w:color w:val="auto"/>
          <w:sz w:val="32"/>
          <w:szCs w:val="32"/>
          <w:shd w:val="clear" w:color="auto" w:fill="auto"/>
          <w:lang w:val="en-US" w:eastAsia="zh-CN"/>
        </w:rPr>
        <w:t>七、名词解释</w:t>
      </w:r>
    </w:p>
    <w:p>
      <w:pPr>
        <w:widowControl/>
        <w:spacing w:line="600" w:lineRule="exact"/>
        <w:ind w:firstLine="643" w:firstLineChars="200"/>
        <w:jc w:val="left"/>
        <w:rPr>
          <w:rFonts w:ascii="仿宋" w:hAnsi="仿宋" w:eastAsia="仿宋"/>
          <w:b/>
          <w:bCs/>
          <w:kern w:val="0"/>
          <w:sz w:val="32"/>
          <w:szCs w:val="32"/>
        </w:rPr>
      </w:pPr>
      <w:r>
        <w:rPr>
          <w:rFonts w:ascii="仿宋" w:hAnsi="仿宋" w:eastAsia="仿宋"/>
          <w:b/>
          <w:bCs/>
          <w:kern w:val="0"/>
          <w:sz w:val="32"/>
          <w:szCs w:val="32"/>
        </w:rPr>
        <w:t>第二部分 202</w:t>
      </w:r>
      <w:r>
        <w:rPr>
          <w:rFonts w:hint="eastAsia" w:ascii="仿宋" w:hAnsi="仿宋" w:eastAsia="仿宋"/>
          <w:b/>
          <w:bCs/>
          <w:kern w:val="0"/>
          <w:sz w:val="32"/>
          <w:szCs w:val="32"/>
        </w:rPr>
        <w:t>2</w:t>
      </w:r>
      <w:r>
        <w:rPr>
          <w:rFonts w:ascii="仿宋" w:hAnsi="仿宋" w:eastAsia="仿宋"/>
          <w:b/>
          <w:bCs/>
          <w:kern w:val="0"/>
          <w:sz w:val="32"/>
          <w:szCs w:val="32"/>
        </w:rPr>
        <w:t>年</w:t>
      </w:r>
      <w:r>
        <w:rPr>
          <w:rFonts w:hint="eastAsia" w:ascii="仿宋" w:hAnsi="仿宋" w:eastAsia="仿宋"/>
          <w:b/>
          <w:bCs/>
          <w:kern w:val="0"/>
          <w:sz w:val="32"/>
          <w:szCs w:val="32"/>
        </w:rPr>
        <w:t>单位</w:t>
      </w:r>
      <w:r>
        <w:rPr>
          <w:rFonts w:ascii="仿宋" w:hAnsi="仿宋" w:eastAsia="仿宋"/>
          <w:b/>
          <w:bCs/>
          <w:kern w:val="0"/>
          <w:sz w:val="32"/>
          <w:szCs w:val="32"/>
        </w:rPr>
        <w:t>预算表</w:t>
      </w:r>
    </w:p>
    <w:p>
      <w:pPr>
        <w:widowControl/>
        <w:spacing w:line="600" w:lineRule="exact"/>
        <w:ind w:firstLine="640" w:firstLineChars="200"/>
        <w:jc w:val="left"/>
        <w:rPr>
          <w:rFonts w:ascii="仿宋" w:hAnsi="仿宋" w:eastAsia="仿宋"/>
          <w:b w:val="0"/>
          <w:bCs/>
          <w:sz w:val="32"/>
          <w:szCs w:val="32"/>
        </w:rPr>
      </w:pPr>
      <w:r>
        <w:rPr>
          <w:rFonts w:ascii="仿宋" w:hAnsi="仿宋" w:eastAsia="仿宋"/>
          <w:b w:val="0"/>
          <w:bCs/>
          <w:sz w:val="32"/>
          <w:szCs w:val="32"/>
        </w:rPr>
        <w:t>1、收支总表</w:t>
      </w:r>
    </w:p>
    <w:p>
      <w:pPr>
        <w:widowControl/>
        <w:spacing w:line="600" w:lineRule="exact"/>
        <w:ind w:firstLine="640" w:firstLineChars="200"/>
        <w:jc w:val="left"/>
        <w:rPr>
          <w:rFonts w:ascii="仿宋" w:hAnsi="仿宋" w:eastAsia="仿宋"/>
          <w:b w:val="0"/>
          <w:bCs/>
          <w:sz w:val="32"/>
          <w:szCs w:val="32"/>
        </w:rPr>
      </w:pPr>
      <w:r>
        <w:rPr>
          <w:rFonts w:ascii="仿宋" w:hAnsi="仿宋" w:eastAsia="仿宋"/>
          <w:b w:val="0"/>
          <w:bCs/>
          <w:sz w:val="32"/>
          <w:szCs w:val="32"/>
        </w:rPr>
        <w:t>2、收入总表</w:t>
      </w:r>
    </w:p>
    <w:p>
      <w:pPr>
        <w:widowControl/>
        <w:spacing w:line="600" w:lineRule="exact"/>
        <w:ind w:firstLine="640" w:firstLineChars="200"/>
        <w:jc w:val="left"/>
        <w:rPr>
          <w:rFonts w:ascii="仿宋" w:hAnsi="仿宋" w:eastAsia="仿宋"/>
          <w:b w:val="0"/>
          <w:bCs/>
          <w:sz w:val="32"/>
          <w:szCs w:val="32"/>
        </w:rPr>
      </w:pPr>
      <w:r>
        <w:rPr>
          <w:rFonts w:ascii="仿宋" w:hAnsi="仿宋" w:eastAsia="仿宋"/>
          <w:b w:val="0"/>
          <w:bCs/>
          <w:sz w:val="32"/>
          <w:szCs w:val="32"/>
        </w:rPr>
        <w:t>3、支出总表</w:t>
      </w:r>
    </w:p>
    <w:p>
      <w:pPr>
        <w:widowControl/>
        <w:spacing w:line="600" w:lineRule="exact"/>
        <w:ind w:firstLine="640" w:firstLineChars="200"/>
        <w:jc w:val="left"/>
        <w:rPr>
          <w:rFonts w:ascii="仿宋" w:hAnsi="仿宋" w:eastAsia="仿宋"/>
          <w:b w:val="0"/>
          <w:bCs/>
          <w:sz w:val="32"/>
          <w:szCs w:val="32"/>
        </w:rPr>
      </w:pPr>
      <w:r>
        <w:rPr>
          <w:rFonts w:ascii="仿宋" w:hAnsi="仿宋" w:eastAsia="仿宋"/>
          <w:b w:val="0"/>
          <w:bCs/>
          <w:sz w:val="32"/>
          <w:szCs w:val="32"/>
        </w:rPr>
        <w:t>4、支出预算分类汇总表（按政府预算经济分类）</w:t>
      </w:r>
    </w:p>
    <w:p>
      <w:pPr>
        <w:widowControl/>
        <w:spacing w:line="600" w:lineRule="exact"/>
        <w:ind w:firstLine="640" w:firstLineChars="200"/>
        <w:jc w:val="left"/>
        <w:rPr>
          <w:rFonts w:ascii="仿宋" w:hAnsi="仿宋" w:eastAsia="仿宋"/>
          <w:b w:val="0"/>
          <w:bCs/>
          <w:sz w:val="32"/>
          <w:szCs w:val="32"/>
        </w:rPr>
      </w:pPr>
      <w:r>
        <w:rPr>
          <w:rFonts w:ascii="仿宋" w:hAnsi="仿宋" w:eastAsia="仿宋"/>
          <w:b w:val="0"/>
          <w:bCs/>
          <w:sz w:val="32"/>
          <w:szCs w:val="32"/>
        </w:rPr>
        <w:t>5、支出预算分类汇总表（按部门预算经济分类）</w:t>
      </w:r>
    </w:p>
    <w:p>
      <w:pPr>
        <w:widowControl/>
        <w:spacing w:line="600" w:lineRule="exact"/>
        <w:ind w:firstLine="640" w:firstLineChars="200"/>
        <w:jc w:val="left"/>
        <w:rPr>
          <w:rFonts w:ascii="仿宋" w:hAnsi="仿宋" w:eastAsia="仿宋"/>
          <w:b w:val="0"/>
          <w:bCs/>
          <w:sz w:val="32"/>
          <w:szCs w:val="32"/>
        </w:rPr>
      </w:pPr>
      <w:r>
        <w:rPr>
          <w:rFonts w:ascii="仿宋" w:hAnsi="仿宋" w:eastAsia="仿宋"/>
          <w:b w:val="0"/>
          <w:bCs/>
          <w:sz w:val="32"/>
          <w:szCs w:val="32"/>
        </w:rPr>
        <w:t>6、财政拨款收支总表</w:t>
      </w:r>
    </w:p>
    <w:p>
      <w:pPr>
        <w:widowControl/>
        <w:spacing w:line="600" w:lineRule="exact"/>
        <w:ind w:firstLine="640" w:firstLineChars="200"/>
        <w:jc w:val="left"/>
        <w:rPr>
          <w:rFonts w:ascii="仿宋" w:hAnsi="仿宋" w:eastAsia="仿宋"/>
          <w:b w:val="0"/>
          <w:bCs/>
          <w:sz w:val="32"/>
          <w:szCs w:val="32"/>
        </w:rPr>
      </w:pPr>
      <w:r>
        <w:rPr>
          <w:rFonts w:ascii="仿宋" w:hAnsi="仿宋" w:eastAsia="仿宋"/>
          <w:b w:val="0"/>
          <w:bCs/>
          <w:sz w:val="32"/>
          <w:szCs w:val="32"/>
        </w:rPr>
        <w:t>7、一般公共预算支出表</w:t>
      </w:r>
    </w:p>
    <w:p>
      <w:pPr>
        <w:widowControl/>
        <w:spacing w:line="600" w:lineRule="exact"/>
        <w:ind w:firstLine="640" w:firstLineChars="200"/>
        <w:jc w:val="left"/>
        <w:rPr>
          <w:rFonts w:ascii="仿宋" w:hAnsi="仿宋" w:eastAsia="仿宋"/>
          <w:b w:val="0"/>
          <w:bCs/>
          <w:sz w:val="32"/>
          <w:szCs w:val="32"/>
        </w:rPr>
      </w:pPr>
      <w:r>
        <w:rPr>
          <w:rFonts w:ascii="仿宋" w:hAnsi="仿宋" w:eastAsia="仿宋"/>
          <w:b w:val="0"/>
          <w:bCs/>
          <w:sz w:val="32"/>
          <w:szCs w:val="32"/>
        </w:rPr>
        <w:t>8、一般公共预算基本支出表-人员经费（工资福利支出）（按政府预算经济分类）</w:t>
      </w:r>
    </w:p>
    <w:p>
      <w:pPr>
        <w:widowControl/>
        <w:spacing w:line="600" w:lineRule="exact"/>
        <w:ind w:firstLine="640" w:firstLineChars="200"/>
        <w:jc w:val="left"/>
        <w:rPr>
          <w:rFonts w:ascii="仿宋" w:hAnsi="仿宋" w:eastAsia="仿宋"/>
          <w:b w:val="0"/>
          <w:bCs/>
          <w:sz w:val="32"/>
          <w:szCs w:val="32"/>
        </w:rPr>
      </w:pPr>
      <w:r>
        <w:rPr>
          <w:rFonts w:ascii="仿宋" w:hAnsi="仿宋" w:eastAsia="仿宋"/>
          <w:b w:val="0"/>
          <w:bCs/>
          <w:sz w:val="32"/>
          <w:szCs w:val="32"/>
        </w:rPr>
        <w:t>9、一般公共预算基本支出表-人员经费（工资福利支出）（按部门预算经济分类）</w:t>
      </w:r>
    </w:p>
    <w:p>
      <w:pPr>
        <w:widowControl/>
        <w:spacing w:line="600" w:lineRule="exact"/>
        <w:ind w:firstLine="640" w:firstLineChars="200"/>
        <w:jc w:val="left"/>
        <w:rPr>
          <w:rFonts w:ascii="仿宋" w:hAnsi="仿宋" w:eastAsia="仿宋"/>
          <w:b w:val="0"/>
          <w:bCs/>
          <w:sz w:val="32"/>
          <w:szCs w:val="32"/>
        </w:rPr>
      </w:pPr>
      <w:r>
        <w:rPr>
          <w:rFonts w:ascii="仿宋" w:hAnsi="仿宋" w:eastAsia="仿宋"/>
          <w:b w:val="0"/>
          <w:bCs/>
          <w:sz w:val="32"/>
          <w:szCs w:val="32"/>
        </w:rPr>
        <w:t>10、一般公共预算基本支出表-人员经费（对个人和家庭的补助）（按政府预算经济分类）</w:t>
      </w:r>
    </w:p>
    <w:p>
      <w:pPr>
        <w:widowControl/>
        <w:spacing w:line="600" w:lineRule="exact"/>
        <w:ind w:firstLine="640" w:firstLineChars="200"/>
        <w:jc w:val="left"/>
        <w:rPr>
          <w:rFonts w:ascii="仿宋" w:hAnsi="仿宋" w:eastAsia="仿宋"/>
          <w:b w:val="0"/>
          <w:bCs/>
          <w:sz w:val="32"/>
          <w:szCs w:val="32"/>
        </w:rPr>
      </w:pPr>
      <w:r>
        <w:rPr>
          <w:rFonts w:ascii="仿宋" w:hAnsi="仿宋" w:eastAsia="仿宋"/>
          <w:b w:val="0"/>
          <w:bCs/>
          <w:sz w:val="32"/>
          <w:szCs w:val="32"/>
        </w:rPr>
        <w:t>11、一般公共预算基本支出表-人员经费（对个人和家庭的补助）（按部门预算经济分类）</w:t>
      </w:r>
    </w:p>
    <w:p>
      <w:pPr>
        <w:widowControl/>
        <w:spacing w:line="600" w:lineRule="exact"/>
        <w:ind w:firstLine="640" w:firstLineChars="200"/>
        <w:jc w:val="left"/>
        <w:rPr>
          <w:rFonts w:ascii="仿宋" w:hAnsi="仿宋" w:eastAsia="仿宋"/>
          <w:b w:val="0"/>
          <w:bCs/>
          <w:sz w:val="32"/>
          <w:szCs w:val="32"/>
        </w:rPr>
      </w:pPr>
      <w:r>
        <w:rPr>
          <w:rFonts w:ascii="仿宋" w:hAnsi="仿宋" w:eastAsia="仿宋"/>
          <w:b w:val="0"/>
          <w:bCs/>
          <w:sz w:val="32"/>
          <w:szCs w:val="32"/>
        </w:rPr>
        <w:t>12、一般公共预算基本支出表-</w:t>
      </w:r>
      <w:r>
        <w:rPr>
          <w:rFonts w:hint="eastAsia" w:ascii="仿宋" w:hAnsi="仿宋" w:eastAsia="仿宋"/>
          <w:b w:val="0"/>
          <w:bCs/>
          <w:sz w:val="32"/>
          <w:szCs w:val="32"/>
        </w:rPr>
        <w:t>公用</w:t>
      </w:r>
      <w:r>
        <w:rPr>
          <w:rFonts w:ascii="仿宋" w:hAnsi="仿宋" w:eastAsia="仿宋"/>
          <w:b w:val="0"/>
          <w:bCs/>
          <w:sz w:val="32"/>
          <w:szCs w:val="32"/>
        </w:rPr>
        <w:t>经费（商品和服务支出）（按政府预算经济分类）</w:t>
      </w:r>
    </w:p>
    <w:p>
      <w:pPr>
        <w:widowControl/>
        <w:spacing w:line="600" w:lineRule="exact"/>
        <w:ind w:firstLine="640" w:firstLineChars="200"/>
        <w:jc w:val="left"/>
        <w:rPr>
          <w:rFonts w:ascii="仿宋" w:hAnsi="仿宋" w:eastAsia="仿宋"/>
          <w:b w:val="0"/>
          <w:bCs/>
          <w:sz w:val="32"/>
          <w:szCs w:val="32"/>
        </w:rPr>
      </w:pPr>
      <w:r>
        <w:rPr>
          <w:rFonts w:ascii="仿宋" w:hAnsi="仿宋" w:eastAsia="仿宋"/>
          <w:b w:val="0"/>
          <w:bCs/>
          <w:sz w:val="32"/>
          <w:szCs w:val="32"/>
        </w:rPr>
        <w:t>13、一般公共预算基本支出表-</w:t>
      </w:r>
      <w:r>
        <w:rPr>
          <w:rFonts w:hint="eastAsia" w:ascii="仿宋" w:hAnsi="仿宋" w:eastAsia="仿宋"/>
          <w:b w:val="0"/>
          <w:bCs/>
          <w:sz w:val="32"/>
          <w:szCs w:val="32"/>
        </w:rPr>
        <w:t>公用</w:t>
      </w:r>
      <w:r>
        <w:rPr>
          <w:rFonts w:ascii="仿宋" w:hAnsi="仿宋" w:eastAsia="仿宋"/>
          <w:b w:val="0"/>
          <w:bCs/>
          <w:sz w:val="32"/>
          <w:szCs w:val="32"/>
        </w:rPr>
        <w:t>经费（商品和服务支出）（按部门预算经济分类）</w:t>
      </w:r>
    </w:p>
    <w:p>
      <w:pPr>
        <w:widowControl/>
        <w:spacing w:line="600" w:lineRule="exact"/>
        <w:ind w:firstLine="640" w:firstLineChars="200"/>
        <w:jc w:val="left"/>
        <w:rPr>
          <w:rFonts w:ascii="仿宋" w:hAnsi="仿宋" w:eastAsia="仿宋"/>
          <w:b w:val="0"/>
          <w:bCs/>
          <w:sz w:val="32"/>
          <w:szCs w:val="32"/>
        </w:rPr>
      </w:pPr>
      <w:r>
        <w:rPr>
          <w:rFonts w:ascii="仿宋" w:hAnsi="仿宋" w:eastAsia="仿宋"/>
          <w:b w:val="0"/>
          <w:bCs/>
          <w:sz w:val="32"/>
          <w:szCs w:val="32"/>
        </w:rPr>
        <w:t>14、一般公共预算“三公”经费支出表</w:t>
      </w:r>
    </w:p>
    <w:p>
      <w:pPr>
        <w:widowControl/>
        <w:spacing w:line="600" w:lineRule="exact"/>
        <w:ind w:firstLine="640" w:firstLineChars="200"/>
        <w:jc w:val="left"/>
        <w:rPr>
          <w:rFonts w:ascii="仿宋" w:hAnsi="仿宋" w:eastAsia="仿宋"/>
          <w:b w:val="0"/>
          <w:bCs/>
          <w:sz w:val="32"/>
          <w:szCs w:val="32"/>
        </w:rPr>
      </w:pPr>
      <w:r>
        <w:rPr>
          <w:rFonts w:ascii="仿宋" w:hAnsi="仿宋" w:eastAsia="仿宋"/>
          <w:b w:val="0"/>
          <w:bCs/>
          <w:sz w:val="32"/>
          <w:szCs w:val="32"/>
        </w:rPr>
        <w:t>15、政府性基金预算支出表</w:t>
      </w:r>
    </w:p>
    <w:p>
      <w:pPr>
        <w:widowControl/>
        <w:spacing w:line="600" w:lineRule="exact"/>
        <w:ind w:firstLine="640" w:firstLineChars="200"/>
        <w:jc w:val="left"/>
        <w:rPr>
          <w:rFonts w:ascii="仿宋" w:hAnsi="仿宋" w:eastAsia="仿宋"/>
          <w:b w:val="0"/>
          <w:bCs/>
          <w:sz w:val="32"/>
          <w:szCs w:val="32"/>
        </w:rPr>
      </w:pPr>
      <w:r>
        <w:rPr>
          <w:rFonts w:ascii="仿宋" w:hAnsi="仿宋" w:eastAsia="仿宋"/>
          <w:b w:val="0"/>
          <w:bCs/>
          <w:sz w:val="32"/>
          <w:szCs w:val="32"/>
        </w:rPr>
        <w:t>16、政府性基金预算支出分类汇总表（按政府预算经济分类）</w:t>
      </w:r>
    </w:p>
    <w:p>
      <w:pPr>
        <w:widowControl/>
        <w:spacing w:line="600" w:lineRule="exact"/>
        <w:ind w:firstLine="640" w:firstLineChars="200"/>
        <w:jc w:val="left"/>
        <w:rPr>
          <w:rFonts w:ascii="仿宋" w:hAnsi="仿宋" w:eastAsia="仿宋"/>
          <w:b w:val="0"/>
          <w:bCs/>
          <w:sz w:val="32"/>
          <w:szCs w:val="32"/>
        </w:rPr>
      </w:pPr>
      <w:r>
        <w:rPr>
          <w:rFonts w:ascii="仿宋" w:hAnsi="仿宋" w:eastAsia="仿宋"/>
          <w:b w:val="0"/>
          <w:bCs/>
          <w:sz w:val="32"/>
          <w:szCs w:val="32"/>
        </w:rPr>
        <w:t>17、政府性基金预算支出分类汇总表（按部门预算经济分类）</w:t>
      </w:r>
    </w:p>
    <w:p>
      <w:pPr>
        <w:widowControl/>
        <w:spacing w:line="600" w:lineRule="exact"/>
        <w:ind w:firstLine="640" w:firstLineChars="200"/>
        <w:jc w:val="left"/>
        <w:rPr>
          <w:rFonts w:ascii="仿宋" w:hAnsi="仿宋" w:eastAsia="仿宋"/>
          <w:b w:val="0"/>
          <w:bCs/>
          <w:sz w:val="32"/>
          <w:szCs w:val="32"/>
        </w:rPr>
      </w:pPr>
      <w:r>
        <w:rPr>
          <w:rFonts w:ascii="仿宋" w:hAnsi="仿宋" w:eastAsia="仿宋"/>
          <w:b w:val="0"/>
          <w:bCs/>
          <w:sz w:val="32"/>
          <w:szCs w:val="32"/>
        </w:rPr>
        <w:t>18、国有资本经营预算支出表</w:t>
      </w:r>
    </w:p>
    <w:p>
      <w:pPr>
        <w:widowControl/>
        <w:spacing w:line="600" w:lineRule="exact"/>
        <w:ind w:firstLine="640" w:firstLineChars="200"/>
        <w:jc w:val="left"/>
        <w:rPr>
          <w:rFonts w:ascii="仿宋" w:hAnsi="仿宋" w:eastAsia="仿宋"/>
          <w:b w:val="0"/>
          <w:bCs/>
          <w:sz w:val="32"/>
          <w:szCs w:val="32"/>
        </w:rPr>
      </w:pPr>
      <w:r>
        <w:rPr>
          <w:rFonts w:ascii="仿宋" w:hAnsi="仿宋" w:eastAsia="仿宋"/>
          <w:b w:val="0"/>
          <w:bCs/>
          <w:sz w:val="32"/>
          <w:szCs w:val="32"/>
        </w:rPr>
        <w:t>19、财政专户管理资金预算支出表</w:t>
      </w:r>
    </w:p>
    <w:p>
      <w:pPr>
        <w:widowControl/>
        <w:spacing w:line="600" w:lineRule="exact"/>
        <w:ind w:firstLine="640" w:firstLineChars="200"/>
        <w:jc w:val="left"/>
        <w:rPr>
          <w:rFonts w:ascii="仿宋" w:hAnsi="仿宋" w:eastAsia="仿宋"/>
          <w:b w:val="0"/>
          <w:bCs/>
          <w:sz w:val="32"/>
          <w:szCs w:val="32"/>
        </w:rPr>
      </w:pPr>
      <w:r>
        <w:rPr>
          <w:rFonts w:ascii="仿宋" w:hAnsi="仿宋" w:eastAsia="仿宋"/>
          <w:b w:val="0"/>
          <w:bCs/>
          <w:sz w:val="32"/>
          <w:szCs w:val="32"/>
        </w:rPr>
        <w:t>20、省级专项资金预算汇总表</w:t>
      </w:r>
    </w:p>
    <w:p>
      <w:pPr>
        <w:widowControl/>
        <w:spacing w:line="600" w:lineRule="exact"/>
        <w:ind w:firstLine="640" w:firstLineChars="200"/>
        <w:jc w:val="left"/>
        <w:rPr>
          <w:rFonts w:ascii="仿宋" w:hAnsi="仿宋" w:eastAsia="仿宋"/>
          <w:b w:val="0"/>
          <w:bCs/>
          <w:sz w:val="32"/>
          <w:szCs w:val="32"/>
        </w:rPr>
      </w:pPr>
      <w:r>
        <w:rPr>
          <w:rFonts w:ascii="仿宋" w:hAnsi="仿宋" w:eastAsia="仿宋"/>
          <w:b w:val="0"/>
          <w:bCs/>
          <w:sz w:val="32"/>
          <w:szCs w:val="32"/>
        </w:rPr>
        <w:t>21、省级专项资金绩效目标表</w:t>
      </w:r>
    </w:p>
    <w:p>
      <w:pPr>
        <w:widowControl/>
        <w:spacing w:line="600" w:lineRule="exact"/>
        <w:ind w:firstLine="640" w:firstLineChars="200"/>
        <w:jc w:val="left"/>
        <w:rPr>
          <w:rFonts w:ascii="仿宋" w:hAnsi="仿宋" w:eastAsia="仿宋"/>
          <w:b w:val="0"/>
          <w:bCs/>
          <w:sz w:val="32"/>
          <w:szCs w:val="32"/>
        </w:rPr>
      </w:pPr>
      <w:r>
        <w:rPr>
          <w:rFonts w:ascii="仿宋" w:hAnsi="仿宋" w:eastAsia="仿宋"/>
          <w:b w:val="0"/>
          <w:bCs/>
          <w:sz w:val="32"/>
          <w:szCs w:val="32"/>
        </w:rPr>
        <w:t>22、其他项目支出绩效目标表</w:t>
      </w:r>
    </w:p>
    <w:p>
      <w:pPr>
        <w:widowControl/>
        <w:spacing w:line="600" w:lineRule="exact"/>
        <w:ind w:firstLine="640" w:firstLineChars="200"/>
        <w:jc w:val="left"/>
        <w:rPr>
          <w:rFonts w:ascii="仿宋" w:hAnsi="仿宋" w:eastAsia="仿宋"/>
          <w:b w:val="0"/>
          <w:bCs/>
          <w:sz w:val="32"/>
          <w:szCs w:val="32"/>
        </w:rPr>
      </w:pPr>
      <w:r>
        <w:rPr>
          <w:rFonts w:ascii="仿宋" w:hAnsi="仿宋" w:eastAsia="仿宋"/>
          <w:b w:val="0"/>
          <w:bCs/>
          <w:sz w:val="32"/>
          <w:szCs w:val="32"/>
        </w:rPr>
        <w:t>23、部门整体支出绩效目标表</w:t>
      </w:r>
    </w:p>
    <w:p>
      <w:pPr>
        <w:widowControl/>
        <w:spacing w:line="600" w:lineRule="exact"/>
        <w:ind w:firstLine="640" w:firstLineChars="200"/>
        <w:rPr>
          <w:rFonts w:hint="default" w:eastAsia="仿宋_GB2312"/>
          <w:sz w:val="32"/>
          <w:szCs w:val="32"/>
          <w:lang w:val="en-US" w:eastAsia="zh-CN"/>
        </w:rPr>
      </w:pPr>
      <w:r>
        <w:rPr>
          <w:rFonts w:hint="default" w:eastAsia="仿宋_GB2312"/>
          <w:sz w:val="32"/>
          <w:szCs w:val="32"/>
          <w:lang w:val="en-US" w:eastAsia="zh-CN"/>
        </w:rPr>
        <w:t>24、</w:t>
      </w:r>
      <w:r>
        <w:rPr>
          <w:rFonts w:hint="default" w:ascii="Times New Roman" w:hAnsi="Times New Roman" w:eastAsia="仿宋_GB2312" w:cs="Times New Roman"/>
          <w:i w:val="0"/>
          <w:iCs w:val="0"/>
          <w:caps w:val="0"/>
          <w:spacing w:val="0"/>
          <w:kern w:val="2"/>
          <w:sz w:val="32"/>
          <w:szCs w:val="32"/>
          <w:shd w:val="clear"/>
          <w:lang w:val="en-US" w:eastAsia="zh-CN" w:bidi="ar-SA"/>
        </w:rPr>
        <w:t>一般公共预算基本支出表</w:t>
      </w:r>
    </w:p>
    <w:p>
      <w:pPr>
        <w:pStyle w:val="2"/>
      </w:pPr>
      <w:bookmarkStart w:id="0" w:name="_GoBack"/>
      <w:bookmarkEnd w:id="0"/>
    </w:p>
    <w:p>
      <w:pPr>
        <w:widowControl/>
        <w:spacing w:line="600" w:lineRule="exact"/>
        <w:ind w:firstLine="640" w:firstLineChars="200"/>
        <w:rPr>
          <w:rFonts w:ascii="仿宋" w:hAnsi="仿宋" w:eastAsia="仿宋"/>
          <w:b w:val="0"/>
          <w:bCs/>
          <w:kern w:val="0"/>
          <w:sz w:val="32"/>
          <w:szCs w:val="32"/>
        </w:rPr>
      </w:pPr>
      <w:r>
        <w:rPr>
          <w:rFonts w:ascii="仿宋" w:hAnsi="仿宋" w:eastAsia="仿宋"/>
          <w:b w:val="0"/>
          <w:bCs/>
          <w:kern w:val="0"/>
          <w:sz w:val="32"/>
          <w:szCs w:val="32"/>
        </w:rPr>
        <w:t>注：以上部门预算报表中，空表表示本部门无相关收支情况。</w:t>
      </w:r>
    </w:p>
    <w:p>
      <w:pPr>
        <w:widowControl/>
        <w:spacing w:line="600" w:lineRule="exact"/>
        <w:ind w:firstLine="643" w:firstLineChars="200"/>
        <w:rPr>
          <w:rFonts w:ascii="仿宋" w:hAnsi="仿宋" w:eastAsia="仿宋"/>
          <w:b/>
          <w:bCs/>
          <w:kern w:val="0"/>
          <w:sz w:val="32"/>
          <w:szCs w:val="32"/>
        </w:rPr>
      </w:pPr>
    </w:p>
    <w:p>
      <w:pPr>
        <w:widowControl/>
        <w:spacing w:line="600" w:lineRule="exact"/>
        <w:rPr>
          <w:rFonts w:ascii="仿宋" w:hAnsi="仿宋" w:eastAsia="仿宋"/>
          <w:b/>
          <w:bCs/>
          <w:kern w:val="0"/>
          <w:sz w:val="32"/>
          <w:szCs w:val="32"/>
        </w:rPr>
      </w:pPr>
    </w:p>
    <w:p>
      <w:pPr>
        <w:widowControl/>
        <w:spacing w:line="600" w:lineRule="exact"/>
        <w:rPr>
          <w:rFonts w:eastAsia="仿宋_GB2312"/>
          <w:bCs/>
          <w:kern w:val="0"/>
          <w:sz w:val="32"/>
          <w:szCs w:val="32"/>
        </w:rPr>
      </w:pPr>
    </w:p>
    <w:p>
      <w:pPr>
        <w:widowControl/>
        <w:spacing w:line="600" w:lineRule="exact"/>
        <w:jc w:val="center"/>
        <w:rPr>
          <w:rFonts w:ascii="仿宋" w:hAnsi="仿宋" w:eastAsia="仿宋"/>
          <w:b/>
          <w:bCs/>
          <w:kern w:val="0"/>
          <w:sz w:val="36"/>
          <w:szCs w:val="36"/>
        </w:rPr>
      </w:pPr>
    </w:p>
    <w:p>
      <w:pPr>
        <w:widowControl/>
        <w:spacing w:line="600" w:lineRule="exact"/>
        <w:jc w:val="left"/>
        <w:rPr>
          <w:rFonts w:eastAsia="仿宋_GB2312"/>
          <w:b/>
          <w:bCs/>
          <w:kern w:val="0"/>
          <w:sz w:val="32"/>
          <w:szCs w:val="32"/>
        </w:rPr>
      </w:pPr>
    </w:p>
    <w:p>
      <w:pPr>
        <w:widowControl/>
        <w:spacing w:line="600" w:lineRule="exact"/>
        <w:jc w:val="center"/>
        <w:rPr>
          <w:rFonts w:asciiTheme="majorEastAsia" w:hAnsiTheme="majorEastAsia" w:eastAsiaTheme="majorEastAsia"/>
          <w:b/>
          <w:bCs/>
          <w:kern w:val="0"/>
          <w:sz w:val="36"/>
          <w:szCs w:val="36"/>
        </w:rPr>
      </w:pPr>
      <w:r>
        <w:rPr>
          <w:rFonts w:asciiTheme="majorEastAsia" w:hAnsiTheme="majorEastAsia" w:eastAsiaTheme="majorEastAsia"/>
          <w:b/>
          <w:bCs/>
          <w:kern w:val="0"/>
          <w:sz w:val="36"/>
          <w:szCs w:val="36"/>
        </w:rPr>
        <w:t xml:space="preserve"> </w:t>
      </w:r>
      <w:r>
        <w:rPr>
          <w:rFonts w:eastAsia="方正小标宋_GBK"/>
          <w:bCs/>
          <w:kern w:val="0"/>
          <w:sz w:val="36"/>
          <w:szCs w:val="36"/>
        </w:rPr>
        <w:t>第一部分 202</w:t>
      </w:r>
      <w:r>
        <w:rPr>
          <w:rFonts w:hint="eastAsia" w:eastAsia="方正小标宋_GBK"/>
          <w:bCs/>
          <w:kern w:val="0"/>
          <w:sz w:val="36"/>
          <w:szCs w:val="36"/>
        </w:rPr>
        <w:t>2</w:t>
      </w:r>
      <w:r>
        <w:rPr>
          <w:rFonts w:eastAsia="方正小标宋_GBK"/>
          <w:bCs/>
          <w:kern w:val="0"/>
          <w:sz w:val="36"/>
          <w:szCs w:val="36"/>
        </w:rPr>
        <w:t>年单位预算说明</w:t>
      </w:r>
    </w:p>
    <w:p>
      <w:pPr>
        <w:widowControl/>
        <w:spacing w:line="600" w:lineRule="exact"/>
        <w:jc w:val="left"/>
        <w:rPr>
          <w:rFonts w:eastAsia="仿宋_GB2312"/>
          <w:b/>
          <w:bCs/>
          <w:kern w:val="0"/>
          <w:sz w:val="32"/>
          <w:szCs w:val="32"/>
        </w:rPr>
      </w:pPr>
    </w:p>
    <w:p>
      <w:pPr>
        <w:widowControl/>
        <w:ind w:firstLine="643" w:firstLineChars="200"/>
        <w:jc w:val="left"/>
        <w:rPr>
          <w:rFonts w:hint="default" w:ascii="黑体" w:hAnsi="黑体" w:eastAsia="黑体" w:cs="黑体"/>
          <w:b/>
          <w:bCs/>
          <w:kern w:val="0"/>
          <w:sz w:val="32"/>
          <w:szCs w:val="32"/>
        </w:rPr>
      </w:pPr>
      <w:r>
        <w:rPr>
          <w:rFonts w:hint="eastAsia" w:ascii="黑体" w:hAnsi="黑体" w:eastAsia="黑体" w:cs="黑体"/>
          <w:b/>
          <w:bCs/>
          <w:kern w:val="0"/>
          <w:sz w:val="32"/>
          <w:szCs w:val="32"/>
        </w:rPr>
        <w:t>一、</w:t>
      </w:r>
      <w:r>
        <w:rPr>
          <w:rFonts w:hint="eastAsia" w:ascii="黑体" w:hAnsi="黑体" w:eastAsia="黑体" w:cs="黑体"/>
          <w:b/>
          <w:bCs/>
          <w:kern w:val="0"/>
          <w:sz w:val="32"/>
          <w:szCs w:val="32"/>
          <w:lang w:val="en-US" w:eastAsia="zh-CN"/>
        </w:rPr>
        <w:t>部门职能职责</w:t>
      </w:r>
    </w:p>
    <w:p>
      <w:pPr>
        <w:ind w:firstLine="560" w:firstLineChars="200"/>
        <w:rPr>
          <w:rFonts w:ascii="仿宋" w:hAnsi="仿宋" w:eastAsia="仿宋"/>
          <w:szCs w:val="28"/>
        </w:rPr>
      </w:pPr>
      <w:r>
        <w:rPr>
          <w:rFonts w:hint="eastAsia" w:ascii="仿宋" w:hAnsi="仿宋" w:eastAsia="仿宋"/>
          <w:szCs w:val="28"/>
        </w:rPr>
        <w:t>湖南省岳阳生态环境监测中心作为湖南省生态环境厅管理的副处级公益一类事业单位。中心全面贯彻落实党中央、国务院，省委省政府以及生态环境厅党组关于生态环境保护的各项决策部署，坚持“支撑、引领、服务”三个职能定位，全力打造“网络、技术、质控、数据（信息）和培训”五个中心，加快建成科学、独立、权威、高效的生态环境监测体系。主要职责是：负责派驻行政区域内生态环境质量监测、分析评价工作;负责派驻行政区域内环境质量监测网络和信息系统的维护管理;负责指导和协助市州生态环境局开展生态环境应急监测、执法监测、污染源监测等工作;负责对县级环境监测机构开展技术和业务指导;负责承办上级部门交办的其他环境监测工作。</w:t>
      </w:r>
    </w:p>
    <w:p>
      <w:pPr>
        <w:widowControl/>
        <w:ind w:firstLine="643" w:firstLineChars="200"/>
        <w:jc w:val="left"/>
        <w:rPr>
          <w:rFonts w:hint="eastAsia" w:ascii="黑体" w:hAnsi="黑体" w:eastAsia="黑体" w:cs="黑体"/>
          <w:b/>
          <w:bCs/>
          <w:kern w:val="0"/>
          <w:sz w:val="32"/>
          <w:szCs w:val="32"/>
          <w:lang w:val="en-US" w:eastAsia="zh-CN"/>
        </w:rPr>
      </w:pPr>
      <w:r>
        <w:rPr>
          <w:rFonts w:hint="eastAsia" w:ascii="黑体" w:hAnsi="黑体" w:eastAsia="黑体" w:cs="黑体"/>
          <w:b/>
          <w:bCs/>
          <w:kern w:val="0"/>
          <w:sz w:val="32"/>
          <w:szCs w:val="32"/>
          <w:lang w:val="en-US" w:eastAsia="zh-CN"/>
        </w:rPr>
        <w:t>二</w:t>
      </w:r>
      <w:r>
        <w:rPr>
          <w:rFonts w:hint="eastAsia" w:ascii="黑体" w:hAnsi="黑体" w:eastAsia="黑体" w:cs="黑体"/>
          <w:b/>
          <w:bCs/>
          <w:kern w:val="0"/>
          <w:sz w:val="32"/>
          <w:szCs w:val="32"/>
        </w:rPr>
        <w:t>、</w:t>
      </w:r>
      <w:r>
        <w:rPr>
          <w:rFonts w:hint="eastAsia" w:ascii="黑体" w:hAnsi="黑体" w:eastAsia="黑体" w:cs="黑体"/>
          <w:b/>
          <w:bCs/>
          <w:kern w:val="0"/>
          <w:sz w:val="32"/>
          <w:szCs w:val="32"/>
          <w:lang w:val="en-US" w:eastAsia="zh-CN"/>
        </w:rPr>
        <w:t>机构设置及部门预算单位构成</w:t>
      </w:r>
    </w:p>
    <w:p>
      <w:pPr>
        <w:widowControl/>
        <w:ind w:firstLine="562" w:firstLineChars="200"/>
        <w:jc w:val="left"/>
        <w:rPr>
          <w:rFonts w:ascii="仿宋" w:hAnsi="仿宋" w:eastAsia="仿宋"/>
          <w:b/>
          <w:szCs w:val="28"/>
        </w:rPr>
      </w:pPr>
    </w:p>
    <w:p>
      <w:pPr>
        <w:widowControl/>
        <w:ind w:firstLine="562" w:firstLineChars="200"/>
        <w:jc w:val="left"/>
        <w:rPr>
          <w:rFonts w:hint="eastAsia" w:ascii="楷体" w:hAnsi="楷体" w:eastAsia="楷体" w:cs="楷体"/>
          <w:b/>
          <w:szCs w:val="28"/>
        </w:rPr>
      </w:pPr>
      <w:r>
        <w:rPr>
          <w:rFonts w:hint="eastAsia" w:ascii="楷体" w:hAnsi="楷体" w:eastAsia="楷体" w:cs="楷体"/>
          <w:b/>
          <w:szCs w:val="28"/>
        </w:rPr>
        <w:t>（</w:t>
      </w:r>
      <w:r>
        <w:rPr>
          <w:rFonts w:hint="eastAsia" w:ascii="楷体" w:hAnsi="楷体" w:eastAsia="楷体" w:cs="楷体"/>
          <w:b/>
          <w:szCs w:val="28"/>
          <w:lang w:val="en-US" w:eastAsia="zh-CN"/>
        </w:rPr>
        <w:t>一</w:t>
      </w:r>
      <w:r>
        <w:rPr>
          <w:rFonts w:hint="eastAsia" w:ascii="楷体" w:hAnsi="楷体" w:eastAsia="楷体" w:cs="楷体"/>
          <w:b/>
          <w:szCs w:val="28"/>
        </w:rPr>
        <w:t>）机构设置</w:t>
      </w:r>
    </w:p>
    <w:p>
      <w:pPr>
        <w:ind w:firstLine="560" w:firstLineChars="200"/>
        <w:rPr>
          <w:rFonts w:hint="eastAsia" w:ascii="仿宋" w:hAnsi="仿宋" w:eastAsia="仿宋"/>
          <w:szCs w:val="28"/>
        </w:rPr>
      </w:pPr>
      <w:r>
        <w:rPr>
          <w:rFonts w:hint="eastAsia" w:ascii="仿宋" w:hAnsi="仿宋" w:eastAsia="仿宋"/>
          <w:szCs w:val="28"/>
        </w:rPr>
        <w:t>本中心内设机构为9个科室：分别为办公室、人事科、财务科、资产管理科、综合技术科、质量控制科、分析技术科、现场监测科、污染源与应急监测科。</w:t>
      </w:r>
    </w:p>
    <w:p>
      <w:pPr>
        <w:widowControl/>
        <w:numPr>
          <w:ilvl w:val="0"/>
          <w:numId w:val="2"/>
        </w:numPr>
        <w:spacing w:line="600" w:lineRule="exact"/>
        <w:ind w:firstLine="321" w:firstLineChars="100"/>
        <w:rPr>
          <w:rFonts w:hint="eastAsia" w:ascii="Times New Roman" w:hAnsi="Times New Roman" w:eastAsia="楷体_GB2312" w:cs="Times New Roman"/>
          <w:b/>
          <w:sz w:val="32"/>
          <w:szCs w:val="32"/>
          <w:lang w:val="en-US" w:eastAsia="zh-CN"/>
        </w:rPr>
      </w:pPr>
      <w:r>
        <w:rPr>
          <w:rFonts w:hint="eastAsia" w:ascii="Times New Roman" w:hAnsi="Times New Roman" w:eastAsia="楷体_GB2312" w:cs="Times New Roman"/>
          <w:b/>
          <w:sz w:val="32"/>
          <w:szCs w:val="32"/>
          <w:lang w:val="en-US" w:eastAsia="zh-CN"/>
        </w:rPr>
        <w:t>预算单位构成情况</w:t>
      </w:r>
    </w:p>
    <w:p>
      <w:pPr>
        <w:pStyle w:val="2"/>
        <w:widowControl/>
        <w:numPr>
          <w:ilvl w:val="0"/>
          <w:numId w:val="0"/>
        </w:numPr>
        <w:spacing w:line="360" w:lineRule="auto"/>
        <w:ind w:firstLine="560" w:firstLineChars="200"/>
      </w:pPr>
      <w:r>
        <w:rPr>
          <w:rFonts w:hint="default" w:ascii="Times New Roman" w:hAnsi="Times New Roman" w:eastAsia="仿宋_GB2312" w:cs="Times New Roman"/>
          <w:color w:val="auto"/>
          <w:kern w:val="2"/>
          <w:sz w:val="28"/>
          <w:szCs w:val="28"/>
          <w:highlight w:val="none"/>
          <w:lang w:eastAsia="zh-CN"/>
        </w:rPr>
        <w:t>我单位无下级预算单位，因此，纳入本年度部门预算编制范围为</w:t>
      </w:r>
      <w:r>
        <w:rPr>
          <w:rFonts w:ascii="Times New Roman" w:hAnsi="Times New Roman" w:eastAsia="仿宋_GB2312" w:cs="Times New Roman"/>
          <w:color w:val="auto"/>
          <w:kern w:val="2"/>
          <w:sz w:val="28"/>
          <w:szCs w:val="28"/>
        </w:rPr>
        <w:t>湖南省</w:t>
      </w:r>
      <w:r>
        <w:rPr>
          <w:rFonts w:hint="eastAsia" w:eastAsia="仿宋_GB2312"/>
          <w:sz w:val="28"/>
          <w:szCs w:val="28"/>
          <w:lang w:val="en-US" w:eastAsia="zh-CN"/>
        </w:rPr>
        <w:t>岳阳</w:t>
      </w:r>
      <w:r>
        <w:rPr>
          <w:rFonts w:ascii="Times New Roman" w:hAnsi="Times New Roman" w:eastAsia="仿宋_GB2312" w:cs="Times New Roman"/>
          <w:color w:val="auto"/>
          <w:kern w:val="2"/>
          <w:sz w:val="28"/>
          <w:szCs w:val="28"/>
        </w:rPr>
        <w:t>生态环境监测中心</w:t>
      </w:r>
      <w:r>
        <w:rPr>
          <w:rFonts w:hint="default" w:ascii="Times New Roman" w:hAnsi="Times New Roman" w:eastAsia="仿宋_GB2312" w:cs="Times New Roman"/>
          <w:b w:val="0"/>
          <w:bCs w:val="0"/>
          <w:color w:val="auto"/>
          <w:kern w:val="2"/>
          <w:sz w:val="28"/>
          <w:szCs w:val="28"/>
          <w:highlight w:val="none"/>
          <w:lang w:eastAsia="zh-CN"/>
        </w:rPr>
        <w:t>本级。</w:t>
      </w:r>
    </w:p>
    <w:p>
      <w:pPr>
        <w:widowControl/>
        <w:ind w:firstLine="643" w:firstLineChars="200"/>
        <w:jc w:val="left"/>
        <w:rPr>
          <w:rFonts w:hint="eastAsia" w:ascii="黑体" w:hAnsi="黑体" w:eastAsia="黑体" w:cs="黑体"/>
          <w:b/>
          <w:bCs/>
          <w:kern w:val="0"/>
          <w:sz w:val="32"/>
          <w:szCs w:val="32"/>
        </w:rPr>
      </w:pPr>
      <w:r>
        <w:rPr>
          <w:rFonts w:hint="eastAsia" w:ascii="黑体" w:hAnsi="黑体" w:eastAsia="黑体" w:cs="黑体"/>
          <w:b/>
          <w:bCs/>
          <w:kern w:val="0"/>
          <w:sz w:val="32"/>
          <w:szCs w:val="32"/>
          <w:lang w:val="en-US" w:eastAsia="zh-CN"/>
        </w:rPr>
        <w:t>三</w:t>
      </w:r>
      <w:r>
        <w:rPr>
          <w:rFonts w:hint="eastAsia" w:ascii="黑体" w:hAnsi="黑体" w:eastAsia="黑体" w:cs="黑体"/>
          <w:b/>
          <w:bCs/>
          <w:kern w:val="0"/>
          <w:sz w:val="32"/>
          <w:szCs w:val="32"/>
        </w:rPr>
        <w:t>、部门收支总体情况</w:t>
      </w:r>
    </w:p>
    <w:p>
      <w:pPr>
        <w:ind w:firstLine="562" w:firstLineChars="200"/>
        <w:rPr>
          <w:rFonts w:ascii="仿宋" w:hAnsi="仿宋" w:eastAsia="仿宋"/>
          <w:szCs w:val="28"/>
        </w:rPr>
      </w:pPr>
      <w:r>
        <w:rPr>
          <w:rFonts w:hint="eastAsia" w:ascii="楷体" w:hAnsi="楷体" w:eastAsia="楷体" w:cs="楷体"/>
          <w:b/>
          <w:szCs w:val="28"/>
        </w:rPr>
        <w:t>（一）收入预算：</w:t>
      </w:r>
      <w:r>
        <w:rPr>
          <w:rFonts w:ascii="仿宋" w:hAnsi="仿宋" w:eastAsia="仿宋"/>
          <w:szCs w:val="28"/>
        </w:rPr>
        <w:t>包括一般公共预算、政府性基金、国有资本经营预算等财政拨款收入，以及经营收入、事业收入等单位资金。202</w:t>
      </w:r>
      <w:r>
        <w:rPr>
          <w:rFonts w:hint="eastAsia" w:ascii="仿宋" w:hAnsi="仿宋" w:eastAsia="仿宋"/>
          <w:szCs w:val="28"/>
        </w:rPr>
        <w:t>2</w:t>
      </w:r>
      <w:r>
        <w:rPr>
          <w:rFonts w:ascii="仿宋" w:hAnsi="仿宋" w:eastAsia="仿宋"/>
          <w:szCs w:val="28"/>
        </w:rPr>
        <w:t>年本单位收入预算</w:t>
      </w:r>
      <w:r>
        <w:rPr>
          <w:rFonts w:hint="eastAsia" w:ascii="仿宋" w:hAnsi="仿宋" w:eastAsia="仿宋"/>
          <w:szCs w:val="28"/>
        </w:rPr>
        <w:t>1799.56</w:t>
      </w:r>
      <w:r>
        <w:rPr>
          <w:rFonts w:ascii="仿宋" w:hAnsi="仿宋" w:eastAsia="仿宋"/>
          <w:szCs w:val="28"/>
        </w:rPr>
        <w:t>万元，其中，一般公共预算拨款</w:t>
      </w:r>
      <w:r>
        <w:rPr>
          <w:rFonts w:hint="eastAsia" w:ascii="仿宋" w:hAnsi="仿宋" w:eastAsia="仿宋"/>
          <w:szCs w:val="28"/>
        </w:rPr>
        <w:t>1799.56</w:t>
      </w:r>
      <w:r>
        <w:rPr>
          <w:rFonts w:ascii="仿宋" w:hAnsi="仿宋" w:eastAsia="仿宋"/>
          <w:szCs w:val="28"/>
        </w:rPr>
        <w:t>万元，收入较去年增加</w:t>
      </w:r>
      <w:r>
        <w:rPr>
          <w:rFonts w:hint="eastAsia" w:ascii="仿宋" w:hAnsi="仿宋" w:eastAsia="仿宋"/>
          <w:szCs w:val="28"/>
        </w:rPr>
        <w:t>198.04</w:t>
      </w:r>
      <w:r>
        <w:rPr>
          <w:rFonts w:ascii="仿宋" w:hAnsi="仿宋" w:eastAsia="仿宋"/>
          <w:szCs w:val="28"/>
        </w:rPr>
        <w:t>万元，</w:t>
      </w:r>
      <w:r>
        <w:rPr>
          <w:rFonts w:hint="eastAsia" w:ascii="仿宋" w:hAnsi="仿宋" w:eastAsia="仿宋"/>
          <w:szCs w:val="28"/>
          <w:lang w:val="en-US" w:eastAsia="zh-CN"/>
        </w:rPr>
        <w:t>增加12.36%，</w:t>
      </w:r>
      <w:r>
        <w:rPr>
          <w:rFonts w:ascii="仿宋" w:hAnsi="仿宋" w:eastAsia="仿宋"/>
          <w:szCs w:val="28"/>
        </w:rPr>
        <w:t>主要是一般公共预算财政拨款收入</w:t>
      </w:r>
      <w:r>
        <w:rPr>
          <w:rFonts w:hint="eastAsia" w:ascii="仿宋" w:hAnsi="仿宋" w:eastAsia="仿宋"/>
          <w:szCs w:val="28"/>
        </w:rPr>
        <w:t>增加</w:t>
      </w:r>
      <w:r>
        <w:rPr>
          <w:rFonts w:ascii="仿宋" w:hAnsi="仿宋" w:eastAsia="仿宋"/>
          <w:szCs w:val="28"/>
        </w:rPr>
        <w:t>。</w:t>
      </w:r>
    </w:p>
    <w:p>
      <w:pPr>
        <w:ind w:firstLine="562" w:firstLineChars="200"/>
        <w:rPr>
          <w:rFonts w:ascii="仿宋" w:hAnsi="仿宋" w:eastAsia="仿宋"/>
          <w:szCs w:val="28"/>
        </w:rPr>
      </w:pPr>
      <w:r>
        <w:rPr>
          <w:rFonts w:hint="eastAsia" w:ascii="楷体" w:hAnsi="楷体" w:eastAsia="楷体" w:cs="楷体"/>
          <w:b/>
          <w:szCs w:val="28"/>
        </w:rPr>
        <w:t>（二）支出预算：</w:t>
      </w:r>
      <w:r>
        <w:rPr>
          <w:rFonts w:ascii="仿宋" w:hAnsi="仿宋" w:eastAsia="仿宋"/>
          <w:szCs w:val="28"/>
        </w:rPr>
        <w:t>202</w:t>
      </w:r>
      <w:r>
        <w:rPr>
          <w:rFonts w:hint="eastAsia" w:ascii="仿宋" w:hAnsi="仿宋" w:eastAsia="仿宋"/>
          <w:szCs w:val="28"/>
        </w:rPr>
        <w:t>2</w:t>
      </w:r>
      <w:r>
        <w:rPr>
          <w:rFonts w:ascii="仿宋" w:hAnsi="仿宋" w:eastAsia="仿宋"/>
          <w:szCs w:val="28"/>
        </w:rPr>
        <w:t>年本单位支出预算</w:t>
      </w:r>
      <w:r>
        <w:rPr>
          <w:rFonts w:hint="eastAsia" w:ascii="仿宋" w:hAnsi="仿宋" w:eastAsia="仿宋"/>
          <w:szCs w:val="28"/>
        </w:rPr>
        <w:t>1799.56</w:t>
      </w:r>
      <w:r>
        <w:rPr>
          <w:rFonts w:ascii="仿宋" w:hAnsi="仿宋" w:eastAsia="仿宋"/>
          <w:szCs w:val="28"/>
        </w:rPr>
        <w:t>万元，其中</w:t>
      </w:r>
      <w:r>
        <w:rPr>
          <w:rFonts w:hint="eastAsia" w:ascii="仿宋" w:hAnsi="仿宋" w:eastAsia="仿宋"/>
          <w:szCs w:val="28"/>
        </w:rPr>
        <w:t>:社会保障和就业支出109.54万元，卫生健康支出41.56万元，节能环保支出1545.46万元，住房保障支出103万元</w:t>
      </w:r>
      <w:r>
        <w:rPr>
          <w:rFonts w:ascii="仿宋" w:hAnsi="仿宋" w:eastAsia="仿宋"/>
          <w:szCs w:val="28"/>
        </w:rPr>
        <w:t>。支出较去年增加</w:t>
      </w:r>
      <w:r>
        <w:rPr>
          <w:rFonts w:hint="eastAsia" w:ascii="仿宋" w:hAnsi="仿宋" w:eastAsia="仿宋"/>
          <w:szCs w:val="28"/>
        </w:rPr>
        <w:t>198.04</w:t>
      </w:r>
      <w:r>
        <w:rPr>
          <w:rFonts w:ascii="仿宋" w:hAnsi="仿宋" w:eastAsia="仿宋"/>
          <w:szCs w:val="28"/>
        </w:rPr>
        <w:t>万元，</w:t>
      </w:r>
      <w:r>
        <w:rPr>
          <w:rFonts w:hint="eastAsia" w:ascii="仿宋" w:hAnsi="仿宋" w:eastAsia="仿宋"/>
          <w:szCs w:val="28"/>
          <w:lang w:val="en-US" w:eastAsia="zh-CN"/>
        </w:rPr>
        <w:t>增加12.36%，</w:t>
      </w:r>
      <w:r>
        <w:rPr>
          <w:rFonts w:ascii="仿宋" w:hAnsi="仿宋" w:eastAsia="仿宋"/>
          <w:szCs w:val="28"/>
        </w:rPr>
        <w:t>主要是</w:t>
      </w:r>
      <w:r>
        <w:rPr>
          <w:rFonts w:hint="eastAsia" w:ascii="仿宋" w:hAnsi="仿宋" w:eastAsia="仿宋"/>
          <w:szCs w:val="28"/>
        </w:rPr>
        <w:t>节能环保支出有所增加</w:t>
      </w:r>
      <w:r>
        <w:rPr>
          <w:rFonts w:ascii="仿宋" w:hAnsi="仿宋" w:eastAsia="仿宋"/>
          <w:szCs w:val="28"/>
        </w:rPr>
        <w:t>。</w:t>
      </w:r>
    </w:p>
    <w:p>
      <w:pPr>
        <w:widowControl/>
        <w:ind w:firstLine="643" w:firstLineChars="200"/>
        <w:jc w:val="left"/>
        <w:rPr>
          <w:rFonts w:ascii="黑体" w:hAnsi="黑体" w:eastAsia="黑体" w:cs="黑体"/>
          <w:b/>
          <w:bCs/>
          <w:kern w:val="0"/>
          <w:sz w:val="32"/>
          <w:szCs w:val="32"/>
        </w:rPr>
      </w:pPr>
      <w:r>
        <w:rPr>
          <w:rFonts w:hint="default" w:ascii="黑体" w:hAnsi="黑体" w:eastAsia="黑体" w:cs="黑体"/>
          <w:b/>
          <w:bCs/>
          <w:kern w:val="0"/>
          <w:sz w:val="32"/>
          <w:szCs w:val="32"/>
          <w:lang w:val="en-US" w:eastAsia="zh-CN"/>
        </w:rPr>
        <w:t>四</w:t>
      </w:r>
      <w:r>
        <w:rPr>
          <w:rFonts w:ascii="黑体" w:hAnsi="黑体" w:eastAsia="黑体" w:cs="黑体"/>
          <w:b/>
          <w:bCs/>
          <w:kern w:val="0"/>
          <w:sz w:val="32"/>
          <w:szCs w:val="32"/>
        </w:rPr>
        <w:t>、一般公共预算拨款支出</w:t>
      </w:r>
    </w:p>
    <w:p>
      <w:pPr>
        <w:ind w:firstLine="560" w:firstLineChars="200"/>
        <w:rPr>
          <w:rFonts w:ascii="仿宋" w:hAnsi="仿宋" w:eastAsia="仿宋"/>
          <w:szCs w:val="28"/>
        </w:rPr>
      </w:pPr>
      <w:r>
        <w:rPr>
          <w:rFonts w:ascii="仿宋" w:hAnsi="仿宋" w:eastAsia="仿宋"/>
          <w:szCs w:val="28"/>
        </w:rPr>
        <w:t>202</w:t>
      </w:r>
      <w:r>
        <w:rPr>
          <w:rFonts w:hint="eastAsia" w:ascii="仿宋" w:hAnsi="仿宋" w:eastAsia="仿宋"/>
          <w:szCs w:val="28"/>
        </w:rPr>
        <w:t>2</w:t>
      </w:r>
      <w:r>
        <w:rPr>
          <w:rFonts w:ascii="仿宋" w:hAnsi="仿宋" w:eastAsia="仿宋"/>
          <w:szCs w:val="28"/>
        </w:rPr>
        <w:t>年本单位一般公共预算拨款支出预算</w:t>
      </w:r>
      <w:r>
        <w:rPr>
          <w:rFonts w:hint="eastAsia" w:ascii="仿宋" w:hAnsi="仿宋" w:eastAsia="仿宋"/>
          <w:szCs w:val="28"/>
        </w:rPr>
        <w:t>1799.56</w:t>
      </w:r>
      <w:r>
        <w:rPr>
          <w:rFonts w:ascii="仿宋" w:hAnsi="仿宋" w:eastAsia="仿宋"/>
          <w:szCs w:val="28"/>
        </w:rPr>
        <w:t>万元，较去年增加</w:t>
      </w:r>
      <w:r>
        <w:rPr>
          <w:rFonts w:hint="eastAsia" w:ascii="仿宋" w:hAnsi="仿宋" w:eastAsia="仿宋"/>
          <w:szCs w:val="28"/>
        </w:rPr>
        <w:t>198.04</w:t>
      </w:r>
      <w:r>
        <w:rPr>
          <w:rFonts w:ascii="仿宋" w:hAnsi="仿宋" w:eastAsia="仿宋"/>
          <w:szCs w:val="28"/>
        </w:rPr>
        <w:t>万元，</w:t>
      </w:r>
      <w:r>
        <w:rPr>
          <w:rFonts w:hint="eastAsia" w:ascii="仿宋" w:hAnsi="仿宋" w:eastAsia="仿宋"/>
          <w:szCs w:val="28"/>
          <w:lang w:val="en-US" w:eastAsia="zh-CN"/>
        </w:rPr>
        <w:t>增加12.36%。</w:t>
      </w:r>
      <w:r>
        <w:rPr>
          <w:rFonts w:ascii="仿宋" w:hAnsi="仿宋" w:eastAsia="仿宋"/>
          <w:szCs w:val="28"/>
        </w:rPr>
        <w:t>其中，</w:t>
      </w:r>
      <w:r>
        <w:rPr>
          <w:rFonts w:hint="eastAsia" w:ascii="仿宋" w:hAnsi="仿宋" w:eastAsia="仿宋"/>
          <w:szCs w:val="28"/>
        </w:rPr>
        <w:t>社会保障和就业支出109.54万元</w:t>
      </w:r>
      <w:r>
        <w:rPr>
          <w:rFonts w:ascii="仿宋" w:hAnsi="仿宋" w:eastAsia="仿宋"/>
          <w:szCs w:val="28"/>
        </w:rPr>
        <w:t>，占</w:t>
      </w:r>
      <w:r>
        <w:rPr>
          <w:rFonts w:hint="eastAsia" w:ascii="仿宋" w:hAnsi="仿宋" w:eastAsia="仿宋"/>
          <w:szCs w:val="28"/>
        </w:rPr>
        <w:t>6.</w:t>
      </w:r>
      <w:r>
        <w:rPr>
          <w:rFonts w:hint="eastAsia" w:ascii="仿宋" w:hAnsi="仿宋" w:eastAsia="仿宋"/>
          <w:szCs w:val="28"/>
          <w:lang w:val="en-US" w:eastAsia="zh-CN"/>
        </w:rPr>
        <w:t>08</w:t>
      </w:r>
      <w:r>
        <w:rPr>
          <w:rFonts w:ascii="仿宋" w:hAnsi="仿宋" w:eastAsia="仿宋"/>
          <w:szCs w:val="28"/>
        </w:rPr>
        <w:t xml:space="preserve"> %；</w:t>
      </w:r>
      <w:r>
        <w:rPr>
          <w:rFonts w:hint="eastAsia" w:ascii="仿宋" w:hAnsi="仿宋" w:eastAsia="仿宋"/>
          <w:szCs w:val="28"/>
        </w:rPr>
        <w:t>卫生健康支出41.56万元</w:t>
      </w:r>
      <w:r>
        <w:rPr>
          <w:rFonts w:ascii="仿宋" w:hAnsi="仿宋" w:eastAsia="仿宋"/>
          <w:szCs w:val="28"/>
        </w:rPr>
        <w:t>，占</w:t>
      </w:r>
      <w:r>
        <w:rPr>
          <w:rFonts w:hint="eastAsia" w:ascii="仿宋" w:hAnsi="仿宋" w:eastAsia="仿宋"/>
          <w:szCs w:val="28"/>
        </w:rPr>
        <w:t>2.3</w:t>
      </w:r>
      <w:r>
        <w:rPr>
          <w:rFonts w:hint="eastAsia" w:ascii="仿宋" w:hAnsi="仿宋" w:eastAsia="仿宋"/>
          <w:szCs w:val="28"/>
          <w:lang w:val="en-US" w:eastAsia="zh-CN"/>
        </w:rPr>
        <w:t>1</w:t>
      </w:r>
      <w:r>
        <w:rPr>
          <w:rFonts w:ascii="仿宋" w:hAnsi="仿宋" w:eastAsia="仿宋"/>
          <w:szCs w:val="28"/>
        </w:rPr>
        <w:t>%；</w:t>
      </w:r>
      <w:r>
        <w:rPr>
          <w:rFonts w:hint="eastAsia" w:ascii="仿宋" w:hAnsi="仿宋" w:eastAsia="仿宋"/>
          <w:szCs w:val="28"/>
        </w:rPr>
        <w:t>节能环保支出1545.46万元</w:t>
      </w:r>
      <w:r>
        <w:rPr>
          <w:rFonts w:ascii="仿宋" w:hAnsi="仿宋" w:eastAsia="仿宋"/>
          <w:szCs w:val="28"/>
        </w:rPr>
        <w:t>，占</w:t>
      </w:r>
      <w:r>
        <w:rPr>
          <w:rFonts w:hint="eastAsia" w:ascii="仿宋" w:hAnsi="仿宋" w:eastAsia="仿宋"/>
          <w:szCs w:val="28"/>
        </w:rPr>
        <w:t>85.</w:t>
      </w:r>
      <w:r>
        <w:rPr>
          <w:rFonts w:hint="eastAsia" w:ascii="仿宋" w:hAnsi="仿宋" w:eastAsia="仿宋"/>
          <w:szCs w:val="28"/>
          <w:lang w:val="en-US" w:eastAsia="zh-CN"/>
        </w:rPr>
        <w:t>88</w:t>
      </w:r>
      <w:r>
        <w:rPr>
          <w:rFonts w:ascii="仿宋" w:hAnsi="仿宋" w:eastAsia="仿宋"/>
          <w:szCs w:val="28"/>
        </w:rPr>
        <w:t>%；</w:t>
      </w:r>
      <w:r>
        <w:rPr>
          <w:rFonts w:hint="eastAsia" w:ascii="仿宋" w:hAnsi="仿宋" w:eastAsia="仿宋"/>
          <w:szCs w:val="28"/>
        </w:rPr>
        <w:t>住房保障支出103万元</w:t>
      </w:r>
      <w:r>
        <w:rPr>
          <w:rFonts w:ascii="仿宋" w:hAnsi="仿宋" w:eastAsia="仿宋"/>
          <w:szCs w:val="28"/>
        </w:rPr>
        <w:t>，占</w:t>
      </w:r>
      <w:r>
        <w:rPr>
          <w:rFonts w:hint="eastAsia" w:ascii="仿宋" w:hAnsi="仿宋" w:eastAsia="仿宋"/>
          <w:szCs w:val="28"/>
        </w:rPr>
        <w:t>5.7</w:t>
      </w:r>
      <w:r>
        <w:rPr>
          <w:rFonts w:hint="eastAsia" w:ascii="仿宋" w:hAnsi="仿宋" w:eastAsia="仿宋"/>
          <w:szCs w:val="28"/>
          <w:lang w:val="en-US" w:eastAsia="zh-CN"/>
        </w:rPr>
        <w:t>2</w:t>
      </w:r>
      <w:r>
        <w:rPr>
          <w:rFonts w:ascii="仿宋" w:hAnsi="仿宋" w:eastAsia="仿宋"/>
          <w:szCs w:val="28"/>
        </w:rPr>
        <w:t>%。具体安排情况如下：</w:t>
      </w:r>
    </w:p>
    <w:p>
      <w:pPr>
        <w:widowControl/>
        <w:ind w:firstLine="562" w:firstLineChars="200"/>
        <w:jc w:val="left"/>
        <w:rPr>
          <w:rFonts w:ascii="仿宋" w:hAnsi="仿宋" w:eastAsia="仿宋"/>
          <w:szCs w:val="28"/>
        </w:rPr>
      </w:pPr>
      <w:r>
        <w:rPr>
          <w:rFonts w:hint="eastAsia" w:ascii="楷体" w:hAnsi="楷体" w:eastAsia="楷体" w:cs="楷体"/>
          <w:b/>
          <w:szCs w:val="28"/>
        </w:rPr>
        <w:t>（一）基本支出：</w:t>
      </w:r>
      <w:r>
        <w:rPr>
          <w:rFonts w:ascii="仿宋" w:hAnsi="仿宋" w:eastAsia="仿宋"/>
          <w:szCs w:val="28"/>
        </w:rPr>
        <w:t>202</w:t>
      </w:r>
      <w:r>
        <w:rPr>
          <w:rFonts w:hint="eastAsia" w:ascii="仿宋" w:hAnsi="仿宋" w:eastAsia="仿宋"/>
          <w:szCs w:val="28"/>
        </w:rPr>
        <w:t>2</w:t>
      </w:r>
      <w:r>
        <w:rPr>
          <w:rFonts w:ascii="仿宋" w:hAnsi="仿宋" w:eastAsia="仿宋"/>
          <w:szCs w:val="28"/>
        </w:rPr>
        <w:t>年本单位基本支出预算数</w:t>
      </w:r>
      <w:r>
        <w:rPr>
          <w:rFonts w:hint="eastAsia" w:ascii="仿宋" w:hAnsi="仿宋" w:eastAsia="仿宋"/>
          <w:szCs w:val="28"/>
        </w:rPr>
        <w:t>1121.42</w:t>
      </w:r>
      <w:r>
        <w:rPr>
          <w:rFonts w:ascii="仿宋" w:hAnsi="仿宋" w:eastAsia="仿宋"/>
          <w:szCs w:val="28"/>
        </w:rPr>
        <w:t>万元，</w:t>
      </w:r>
      <w:r>
        <w:rPr>
          <w:rFonts w:hint="default" w:ascii="仿宋" w:hAnsi="仿宋" w:eastAsia="仿宋"/>
          <w:sz w:val="28"/>
          <w:szCs w:val="28"/>
          <w:u w:val="none"/>
        </w:rPr>
        <w:t>系保障我单位机构正常运转、完成日常工作任务而发生的各项支出，包括用于在职人员的工资性支出、离休人员的离休费、各项社会保障缴费、住房公积金</w:t>
      </w:r>
      <w:r>
        <w:rPr>
          <w:rFonts w:hint="default" w:ascii="仿宋" w:hAnsi="仿宋" w:eastAsia="仿宋" w:cs="Times New Roman"/>
          <w:color w:val="auto"/>
          <w:kern w:val="2"/>
          <w:sz w:val="28"/>
          <w:szCs w:val="28"/>
          <w:u w:val="none"/>
        </w:rPr>
        <w:t>等人员经费，以及办公费、印刷费、水电费、办公设备购置等日常公用经费。其中：工资福利支出</w:t>
      </w:r>
      <w:r>
        <w:rPr>
          <w:rFonts w:hint="default" w:ascii="仿宋" w:hAnsi="仿宋" w:eastAsia="仿宋" w:cs="Times New Roman"/>
          <w:kern w:val="2"/>
          <w:sz w:val="28"/>
          <w:szCs w:val="28"/>
          <w:u w:val="none"/>
          <w:lang w:val="en-US" w:eastAsia="zh-CN"/>
        </w:rPr>
        <w:t>947.89</w:t>
      </w:r>
      <w:r>
        <w:rPr>
          <w:rFonts w:hint="default" w:ascii="仿宋" w:hAnsi="仿宋" w:eastAsia="仿宋" w:cs="Times New Roman"/>
          <w:color w:val="auto"/>
          <w:kern w:val="2"/>
          <w:sz w:val="28"/>
          <w:szCs w:val="28"/>
          <w:u w:val="none"/>
        </w:rPr>
        <w:t>万元，商品和服务支出</w:t>
      </w:r>
      <w:r>
        <w:rPr>
          <w:rFonts w:hint="default" w:ascii="仿宋" w:hAnsi="仿宋" w:eastAsia="仿宋" w:cs="Times New Roman"/>
          <w:kern w:val="2"/>
          <w:sz w:val="28"/>
          <w:szCs w:val="28"/>
          <w:u w:val="none"/>
          <w:lang w:val="en-US" w:eastAsia="zh-CN"/>
        </w:rPr>
        <w:t>157.42</w:t>
      </w:r>
      <w:r>
        <w:rPr>
          <w:rFonts w:hint="default" w:ascii="仿宋" w:hAnsi="仿宋" w:eastAsia="仿宋" w:cs="Times New Roman"/>
          <w:color w:val="auto"/>
          <w:kern w:val="2"/>
          <w:sz w:val="28"/>
          <w:szCs w:val="28"/>
          <w:u w:val="none"/>
        </w:rPr>
        <w:t>万元，对个人和家庭的补助支出</w:t>
      </w:r>
      <w:r>
        <w:rPr>
          <w:rFonts w:hint="default" w:ascii="仿宋" w:hAnsi="仿宋" w:eastAsia="仿宋" w:cs="Times New Roman"/>
          <w:kern w:val="2"/>
          <w:sz w:val="28"/>
          <w:szCs w:val="28"/>
          <w:u w:val="none"/>
          <w:lang w:val="en-US" w:eastAsia="zh-CN"/>
        </w:rPr>
        <w:t>16.11</w:t>
      </w:r>
      <w:r>
        <w:rPr>
          <w:rFonts w:hint="default" w:ascii="仿宋" w:hAnsi="仿宋" w:eastAsia="仿宋" w:cs="Times New Roman"/>
          <w:color w:val="auto"/>
          <w:kern w:val="2"/>
          <w:sz w:val="28"/>
          <w:szCs w:val="28"/>
          <w:u w:val="none"/>
        </w:rPr>
        <w:t>万元。</w:t>
      </w:r>
    </w:p>
    <w:p>
      <w:pPr>
        <w:ind w:firstLine="562" w:firstLineChars="200"/>
        <w:rPr>
          <w:rFonts w:ascii="仿宋" w:hAnsi="仿宋" w:eastAsia="仿宋"/>
          <w:szCs w:val="28"/>
        </w:rPr>
      </w:pPr>
      <w:r>
        <w:rPr>
          <w:rFonts w:hint="eastAsia" w:ascii="楷体" w:hAnsi="楷体" w:eastAsia="楷体" w:cs="楷体"/>
          <w:b/>
          <w:szCs w:val="28"/>
        </w:rPr>
        <w:t>（二）项目支出：</w:t>
      </w:r>
      <w:r>
        <w:rPr>
          <w:rFonts w:ascii="仿宋" w:hAnsi="仿宋" w:eastAsia="仿宋"/>
          <w:szCs w:val="28"/>
        </w:rPr>
        <w:t>202</w:t>
      </w:r>
      <w:r>
        <w:rPr>
          <w:rFonts w:hint="eastAsia" w:ascii="仿宋" w:hAnsi="仿宋" w:eastAsia="仿宋"/>
          <w:szCs w:val="28"/>
        </w:rPr>
        <w:t>2</w:t>
      </w:r>
      <w:r>
        <w:rPr>
          <w:rFonts w:ascii="仿宋" w:hAnsi="仿宋" w:eastAsia="仿宋"/>
          <w:szCs w:val="28"/>
        </w:rPr>
        <w:t>年本单位项目支出预算</w:t>
      </w:r>
      <w:r>
        <w:rPr>
          <w:rFonts w:hint="eastAsia" w:ascii="仿宋" w:hAnsi="仿宋" w:eastAsia="仿宋"/>
          <w:szCs w:val="28"/>
        </w:rPr>
        <w:t>678.14</w:t>
      </w:r>
      <w:r>
        <w:rPr>
          <w:rFonts w:ascii="仿宋" w:hAnsi="仿宋" w:eastAsia="仿宋"/>
          <w:szCs w:val="28"/>
        </w:rPr>
        <w:t>万元，主要是部门为完成特定行政工作任务或事业发展目标而发生的支出，包括有关事业发展专项、专项业务费、基本建设支出等，其中：</w:t>
      </w:r>
      <w:r>
        <w:rPr>
          <w:rFonts w:hint="eastAsia" w:ascii="仿宋" w:hAnsi="仿宋" w:eastAsia="仿宋"/>
          <w:szCs w:val="28"/>
        </w:rPr>
        <w:t>环境质量监测及水质环境监测等</w:t>
      </w:r>
      <w:r>
        <w:rPr>
          <w:rFonts w:ascii="仿宋" w:hAnsi="仿宋" w:eastAsia="仿宋"/>
          <w:szCs w:val="28"/>
        </w:rPr>
        <w:t>支出</w:t>
      </w:r>
      <w:r>
        <w:rPr>
          <w:rFonts w:hint="eastAsia" w:ascii="仿宋" w:hAnsi="仿宋" w:eastAsia="仿宋"/>
          <w:szCs w:val="28"/>
        </w:rPr>
        <w:t>382.78</w:t>
      </w:r>
      <w:r>
        <w:rPr>
          <w:rFonts w:ascii="仿宋" w:hAnsi="仿宋" w:eastAsia="仿宋"/>
          <w:szCs w:val="28"/>
        </w:rPr>
        <w:t>万元，主要用于</w:t>
      </w:r>
      <w:r>
        <w:rPr>
          <w:rFonts w:hint="eastAsia" w:ascii="仿宋" w:hAnsi="仿宋" w:eastAsia="仿宋"/>
          <w:szCs w:val="28"/>
        </w:rPr>
        <w:t>环境质量监测</w:t>
      </w:r>
      <w:r>
        <w:rPr>
          <w:rFonts w:ascii="仿宋" w:hAnsi="仿宋" w:eastAsia="仿宋"/>
          <w:szCs w:val="28"/>
        </w:rPr>
        <w:t>等方面；</w:t>
      </w:r>
      <w:r>
        <w:rPr>
          <w:rFonts w:hint="eastAsia" w:ascii="仿宋" w:hAnsi="仿宋" w:eastAsia="仿宋"/>
          <w:szCs w:val="28"/>
        </w:rPr>
        <w:t>能力建设及资本性支出380.36万元，用于仪器设备与办公设备购置；党建文化15万元，用于组织开展党员教育，推进党支部“五化建设”等方面。</w:t>
      </w:r>
    </w:p>
    <w:p>
      <w:pPr>
        <w:widowControl/>
        <w:ind w:firstLine="643" w:firstLineChars="200"/>
        <w:jc w:val="left"/>
        <w:rPr>
          <w:rFonts w:ascii="黑体" w:hAnsi="黑体" w:eastAsia="黑体" w:cs="黑体"/>
          <w:b/>
          <w:bCs/>
          <w:kern w:val="0"/>
          <w:sz w:val="32"/>
          <w:szCs w:val="32"/>
        </w:rPr>
      </w:pPr>
      <w:r>
        <w:rPr>
          <w:rFonts w:hint="default" w:ascii="黑体" w:hAnsi="黑体" w:eastAsia="黑体" w:cs="黑体"/>
          <w:b/>
          <w:bCs/>
          <w:kern w:val="0"/>
          <w:sz w:val="32"/>
          <w:szCs w:val="32"/>
          <w:lang w:val="en-US" w:eastAsia="zh-CN"/>
        </w:rPr>
        <w:t>五</w:t>
      </w:r>
      <w:r>
        <w:rPr>
          <w:rFonts w:ascii="黑体" w:hAnsi="黑体" w:eastAsia="黑体" w:cs="黑体"/>
          <w:b/>
          <w:bCs/>
          <w:kern w:val="0"/>
          <w:sz w:val="32"/>
          <w:szCs w:val="32"/>
        </w:rPr>
        <w:t>、政府性基金预算支出</w:t>
      </w:r>
    </w:p>
    <w:p>
      <w:pPr>
        <w:ind w:firstLine="560" w:firstLineChars="200"/>
        <w:rPr>
          <w:rFonts w:ascii="仿宋" w:hAnsi="仿宋" w:eastAsia="仿宋"/>
          <w:szCs w:val="28"/>
        </w:rPr>
      </w:pPr>
      <w:r>
        <w:rPr>
          <w:rFonts w:ascii="仿宋" w:hAnsi="仿宋" w:eastAsia="仿宋"/>
          <w:szCs w:val="28"/>
        </w:rPr>
        <w:t>202</w:t>
      </w:r>
      <w:r>
        <w:rPr>
          <w:rFonts w:hint="eastAsia" w:ascii="仿宋" w:hAnsi="仿宋" w:eastAsia="仿宋"/>
          <w:szCs w:val="28"/>
        </w:rPr>
        <w:t>2</w:t>
      </w:r>
      <w:r>
        <w:rPr>
          <w:rFonts w:ascii="仿宋" w:hAnsi="仿宋" w:eastAsia="仿宋"/>
          <w:szCs w:val="28"/>
        </w:rPr>
        <w:t>年本部门无政府性基金安排的支出</w:t>
      </w:r>
      <w:r>
        <w:rPr>
          <w:rFonts w:hint="eastAsia" w:ascii="仿宋" w:hAnsi="仿宋" w:eastAsia="仿宋"/>
          <w:szCs w:val="28"/>
        </w:rPr>
        <w:t>。</w:t>
      </w:r>
    </w:p>
    <w:p>
      <w:pPr>
        <w:widowControl/>
        <w:ind w:firstLine="643" w:firstLineChars="200"/>
        <w:jc w:val="left"/>
        <w:rPr>
          <w:rFonts w:ascii="黑体" w:hAnsi="黑体" w:eastAsia="黑体" w:cs="黑体"/>
          <w:b/>
          <w:bCs/>
          <w:kern w:val="0"/>
          <w:sz w:val="32"/>
          <w:szCs w:val="32"/>
        </w:rPr>
      </w:pPr>
      <w:r>
        <w:rPr>
          <w:rFonts w:hint="default" w:ascii="黑体" w:hAnsi="黑体" w:eastAsia="黑体" w:cs="黑体"/>
          <w:b/>
          <w:bCs/>
          <w:kern w:val="0"/>
          <w:sz w:val="32"/>
          <w:szCs w:val="32"/>
          <w:lang w:val="en-US" w:eastAsia="zh-CN"/>
        </w:rPr>
        <w:t>六</w:t>
      </w:r>
      <w:r>
        <w:rPr>
          <w:rFonts w:ascii="黑体" w:hAnsi="黑体" w:eastAsia="黑体" w:cs="黑体"/>
          <w:b/>
          <w:bCs/>
          <w:kern w:val="0"/>
          <w:sz w:val="32"/>
          <w:szCs w:val="32"/>
        </w:rPr>
        <w:t>、其他重要事项的情况说明</w:t>
      </w:r>
    </w:p>
    <w:p>
      <w:pPr>
        <w:widowControl/>
        <w:ind w:firstLine="562" w:firstLineChars="200"/>
        <w:jc w:val="left"/>
        <w:rPr>
          <w:rFonts w:ascii="仿宋" w:hAnsi="仿宋" w:eastAsia="仿宋"/>
          <w:szCs w:val="28"/>
        </w:rPr>
      </w:pPr>
      <w:r>
        <w:rPr>
          <w:rFonts w:hint="eastAsia" w:ascii="楷体" w:hAnsi="楷体" w:eastAsia="楷体" w:cs="楷体"/>
          <w:b/>
          <w:szCs w:val="28"/>
        </w:rPr>
        <w:t>（一）机关运行经费：</w:t>
      </w:r>
      <w:r>
        <w:rPr>
          <w:rFonts w:ascii="仿宋" w:hAnsi="仿宋" w:eastAsia="仿宋"/>
          <w:szCs w:val="28"/>
        </w:rPr>
        <w:t>202</w:t>
      </w:r>
      <w:r>
        <w:rPr>
          <w:rFonts w:hint="eastAsia" w:ascii="仿宋" w:hAnsi="仿宋" w:eastAsia="仿宋"/>
          <w:szCs w:val="28"/>
        </w:rPr>
        <w:t>2</w:t>
      </w:r>
      <w:r>
        <w:rPr>
          <w:rFonts w:ascii="仿宋" w:hAnsi="仿宋" w:eastAsia="仿宋"/>
          <w:szCs w:val="28"/>
        </w:rPr>
        <w:t>年本单位的机关运行经费</w:t>
      </w:r>
      <w:r>
        <w:rPr>
          <w:rFonts w:hint="eastAsia" w:ascii="仿宋" w:hAnsi="仿宋" w:eastAsia="仿宋"/>
          <w:szCs w:val="28"/>
        </w:rPr>
        <w:t>157.42</w:t>
      </w:r>
      <w:r>
        <w:rPr>
          <w:rFonts w:ascii="仿宋" w:hAnsi="仿宋" w:eastAsia="仿宋"/>
          <w:szCs w:val="28"/>
        </w:rPr>
        <w:t>万元， 比上年预算增加</w:t>
      </w:r>
      <w:r>
        <w:rPr>
          <w:rFonts w:hint="eastAsia" w:ascii="仿宋" w:hAnsi="仿宋" w:eastAsia="仿宋"/>
          <w:szCs w:val="28"/>
        </w:rPr>
        <w:t>6.42</w:t>
      </w:r>
      <w:r>
        <w:rPr>
          <w:rFonts w:ascii="仿宋" w:hAnsi="仿宋" w:eastAsia="仿宋"/>
          <w:szCs w:val="28"/>
        </w:rPr>
        <w:t>万元，上升</w:t>
      </w:r>
      <w:r>
        <w:rPr>
          <w:rFonts w:hint="eastAsia" w:ascii="仿宋" w:hAnsi="仿宋" w:eastAsia="仿宋"/>
          <w:szCs w:val="28"/>
        </w:rPr>
        <w:t>4.25</w:t>
      </w:r>
      <w:r>
        <w:rPr>
          <w:rFonts w:ascii="仿宋" w:hAnsi="仿宋" w:eastAsia="仿宋"/>
          <w:szCs w:val="28"/>
        </w:rPr>
        <w:t>%，主要</w:t>
      </w:r>
      <w:r>
        <w:rPr>
          <w:rFonts w:hint="eastAsia" w:ascii="仿宋" w:hAnsi="仿宋" w:eastAsia="仿宋"/>
          <w:szCs w:val="28"/>
        </w:rPr>
        <w:t>工会经费、福利费及公务运行维护费增加</w:t>
      </w:r>
      <w:r>
        <w:rPr>
          <w:rFonts w:ascii="仿宋" w:hAnsi="仿宋" w:eastAsia="仿宋"/>
          <w:szCs w:val="28"/>
        </w:rPr>
        <w:t>。</w:t>
      </w:r>
    </w:p>
    <w:p>
      <w:pPr>
        <w:widowControl/>
        <w:ind w:firstLine="562" w:firstLineChars="200"/>
        <w:rPr>
          <w:rFonts w:ascii="仿宋" w:hAnsi="仿宋" w:eastAsia="仿宋"/>
          <w:szCs w:val="28"/>
        </w:rPr>
      </w:pPr>
      <w:r>
        <w:rPr>
          <w:rFonts w:hint="eastAsia" w:ascii="楷体" w:hAnsi="楷体" w:eastAsia="楷体" w:cs="楷体"/>
          <w:b/>
          <w:szCs w:val="28"/>
        </w:rPr>
        <w:t>（二）“三公”经费预算：</w:t>
      </w:r>
      <w:r>
        <w:rPr>
          <w:rFonts w:ascii="仿宋" w:hAnsi="仿宋" w:eastAsia="仿宋"/>
          <w:szCs w:val="28"/>
        </w:rPr>
        <w:t>202</w:t>
      </w:r>
      <w:r>
        <w:rPr>
          <w:rFonts w:hint="eastAsia" w:ascii="仿宋" w:hAnsi="仿宋" w:eastAsia="仿宋"/>
          <w:szCs w:val="28"/>
        </w:rPr>
        <w:t>2</w:t>
      </w:r>
      <w:r>
        <w:rPr>
          <w:rFonts w:ascii="仿宋" w:hAnsi="仿宋" w:eastAsia="仿宋"/>
          <w:szCs w:val="28"/>
        </w:rPr>
        <w:t>年本单位“三公”经费预算数为</w:t>
      </w:r>
      <w:r>
        <w:rPr>
          <w:rFonts w:hint="eastAsia" w:ascii="仿宋" w:hAnsi="仿宋" w:eastAsia="仿宋"/>
          <w:szCs w:val="28"/>
        </w:rPr>
        <w:t>28.5</w:t>
      </w:r>
      <w:r>
        <w:rPr>
          <w:rFonts w:ascii="仿宋" w:hAnsi="仿宋" w:eastAsia="仿宋"/>
          <w:szCs w:val="28"/>
        </w:rPr>
        <w:t>万元，其中</w:t>
      </w:r>
      <w:r>
        <w:rPr>
          <w:rFonts w:hint="eastAsia" w:ascii="仿宋" w:hAnsi="仿宋" w:eastAsia="仿宋"/>
          <w:szCs w:val="28"/>
        </w:rPr>
        <w:t>：</w:t>
      </w:r>
      <w:r>
        <w:rPr>
          <w:rFonts w:ascii="仿宋" w:hAnsi="仿宋" w:eastAsia="仿宋"/>
          <w:szCs w:val="28"/>
        </w:rPr>
        <w:t>公务接待费</w:t>
      </w:r>
      <w:r>
        <w:rPr>
          <w:rFonts w:hint="eastAsia" w:ascii="仿宋" w:hAnsi="仿宋" w:eastAsia="仿宋"/>
          <w:szCs w:val="28"/>
        </w:rPr>
        <w:t>6</w:t>
      </w:r>
      <w:r>
        <w:rPr>
          <w:rFonts w:ascii="仿宋" w:hAnsi="仿宋" w:eastAsia="仿宋"/>
          <w:szCs w:val="28"/>
        </w:rPr>
        <w:t>万元，公务用车</w:t>
      </w:r>
      <w:r>
        <w:rPr>
          <w:rFonts w:hint="eastAsia" w:ascii="仿宋" w:hAnsi="仿宋" w:eastAsia="仿宋"/>
          <w:szCs w:val="28"/>
          <w:lang w:val="en-US" w:eastAsia="zh-CN"/>
        </w:rPr>
        <w:t>购置和</w:t>
      </w:r>
      <w:r>
        <w:rPr>
          <w:rFonts w:hint="eastAsia" w:ascii="仿宋" w:hAnsi="仿宋" w:eastAsia="仿宋"/>
          <w:szCs w:val="28"/>
        </w:rPr>
        <w:t>运行维护</w:t>
      </w:r>
      <w:r>
        <w:rPr>
          <w:rFonts w:ascii="仿宋" w:hAnsi="仿宋" w:eastAsia="仿宋"/>
          <w:szCs w:val="28"/>
        </w:rPr>
        <w:t>费</w:t>
      </w:r>
      <w:r>
        <w:rPr>
          <w:rFonts w:hint="eastAsia" w:ascii="仿宋" w:hAnsi="仿宋" w:eastAsia="仿宋"/>
          <w:szCs w:val="28"/>
        </w:rPr>
        <w:t>:22.5</w:t>
      </w:r>
      <w:r>
        <w:rPr>
          <w:rFonts w:ascii="仿宋" w:hAnsi="仿宋" w:eastAsia="仿宋"/>
          <w:szCs w:val="28"/>
        </w:rPr>
        <w:t>万元</w:t>
      </w:r>
      <w:r>
        <w:rPr>
          <w:rFonts w:hint="eastAsia" w:ascii="仿宋" w:hAnsi="仿宋" w:eastAsia="仿宋"/>
          <w:szCs w:val="28"/>
          <w:lang w:eastAsia="zh-CN"/>
        </w:rPr>
        <w:t>（</w:t>
      </w:r>
      <w:r>
        <w:rPr>
          <w:rFonts w:ascii="仿宋" w:hAnsi="仿宋" w:eastAsia="仿宋"/>
          <w:szCs w:val="28"/>
        </w:rPr>
        <w:t>公务用车</w:t>
      </w:r>
      <w:r>
        <w:rPr>
          <w:rFonts w:hint="eastAsia" w:ascii="仿宋" w:hAnsi="仿宋" w:eastAsia="仿宋"/>
          <w:szCs w:val="28"/>
          <w:lang w:val="en-US" w:eastAsia="zh-CN"/>
        </w:rPr>
        <w:t>购置0万元，</w:t>
      </w:r>
      <w:r>
        <w:rPr>
          <w:rFonts w:hint="eastAsia" w:ascii="仿宋" w:hAnsi="仿宋" w:eastAsia="仿宋"/>
          <w:szCs w:val="28"/>
        </w:rPr>
        <w:t>运行维护</w:t>
      </w:r>
      <w:r>
        <w:rPr>
          <w:rFonts w:ascii="仿宋" w:hAnsi="仿宋" w:eastAsia="仿宋"/>
          <w:szCs w:val="28"/>
        </w:rPr>
        <w:t>费</w:t>
      </w:r>
      <w:r>
        <w:rPr>
          <w:rFonts w:hint="eastAsia" w:ascii="仿宋" w:hAnsi="仿宋" w:eastAsia="仿宋"/>
          <w:szCs w:val="28"/>
        </w:rPr>
        <w:t>22.5</w:t>
      </w:r>
      <w:r>
        <w:rPr>
          <w:rFonts w:ascii="仿宋" w:hAnsi="仿宋" w:eastAsia="仿宋"/>
          <w:szCs w:val="28"/>
        </w:rPr>
        <w:t>万元</w:t>
      </w:r>
      <w:r>
        <w:rPr>
          <w:rFonts w:hint="eastAsia" w:ascii="仿宋" w:hAnsi="仿宋" w:eastAsia="仿宋"/>
          <w:szCs w:val="28"/>
          <w:lang w:eastAsia="zh-CN"/>
        </w:rPr>
        <w:t>）</w:t>
      </w:r>
      <w:r>
        <w:rPr>
          <w:rFonts w:ascii="仿宋" w:hAnsi="仿宋" w:eastAsia="仿宋"/>
          <w:szCs w:val="28"/>
        </w:rPr>
        <w:t>，因公出国（境）费</w:t>
      </w:r>
      <w:r>
        <w:rPr>
          <w:rFonts w:hint="eastAsia" w:ascii="仿宋" w:hAnsi="仿宋" w:eastAsia="仿宋"/>
          <w:szCs w:val="28"/>
        </w:rPr>
        <w:t>0</w:t>
      </w:r>
      <w:r>
        <w:rPr>
          <w:rFonts w:ascii="仿宋" w:hAnsi="仿宋" w:eastAsia="仿宋"/>
          <w:szCs w:val="28"/>
        </w:rPr>
        <w:t>万元。202</w:t>
      </w:r>
      <w:r>
        <w:rPr>
          <w:rFonts w:hint="eastAsia" w:ascii="仿宋" w:hAnsi="仿宋" w:eastAsia="仿宋"/>
          <w:szCs w:val="28"/>
        </w:rPr>
        <w:t>2</w:t>
      </w:r>
      <w:r>
        <w:rPr>
          <w:rFonts w:ascii="仿宋" w:hAnsi="仿宋" w:eastAsia="仿宋"/>
          <w:szCs w:val="28"/>
        </w:rPr>
        <w:t>年“三公”经费预算较202</w:t>
      </w:r>
      <w:r>
        <w:rPr>
          <w:rFonts w:hint="eastAsia" w:ascii="仿宋" w:hAnsi="仿宋" w:eastAsia="仿宋"/>
          <w:szCs w:val="28"/>
        </w:rPr>
        <w:t>1</w:t>
      </w:r>
      <w:r>
        <w:rPr>
          <w:rFonts w:ascii="仿宋" w:hAnsi="仿宋" w:eastAsia="仿宋"/>
          <w:szCs w:val="28"/>
        </w:rPr>
        <w:t>年增加</w:t>
      </w:r>
      <w:r>
        <w:rPr>
          <w:rFonts w:hint="eastAsia" w:ascii="仿宋" w:hAnsi="仿宋" w:eastAsia="仿宋"/>
          <w:szCs w:val="28"/>
        </w:rPr>
        <w:t>2.5</w:t>
      </w:r>
      <w:r>
        <w:rPr>
          <w:rFonts w:ascii="仿宋" w:hAnsi="仿宋" w:eastAsia="仿宋"/>
          <w:szCs w:val="28"/>
        </w:rPr>
        <w:t>万元，主要是</w:t>
      </w:r>
      <w:r>
        <w:rPr>
          <w:rFonts w:hint="eastAsia" w:ascii="仿宋" w:hAnsi="仿宋" w:eastAsia="仿宋"/>
          <w:szCs w:val="28"/>
        </w:rPr>
        <w:t>2021年新增一辆公务用车，待报废的车辆还未报废</w:t>
      </w:r>
      <w:r>
        <w:rPr>
          <w:rFonts w:ascii="仿宋" w:hAnsi="仿宋" w:eastAsia="仿宋"/>
          <w:szCs w:val="28"/>
        </w:rPr>
        <w:t>。</w:t>
      </w:r>
    </w:p>
    <w:p>
      <w:pPr>
        <w:widowControl/>
        <w:ind w:firstLine="562" w:firstLineChars="200"/>
        <w:rPr>
          <w:rFonts w:hint="default" w:ascii="仿宋" w:hAnsi="仿宋" w:eastAsia="仿宋" w:cs="Times New Roman"/>
          <w:b w:val="0"/>
          <w:szCs w:val="28"/>
        </w:rPr>
      </w:pPr>
      <w:r>
        <w:rPr>
          <w:rFonts w:hint="eastAsia" w:ascii="楷体" w:hAnsi="楷体" w:eastAsia="楷体" w:cs="楷体"/>
          <w:b/>
          <w:szCs w:val="28"/>
        </w:rPr>
        <w:t>（三）一般性支出情况：</w:t>
      </w:r>
      <w:r>
        <w:rPr>
          <w:rFonts w:hint="default" w:ascii="仿宋" w:hAnsi="仿宋" w:eastAsia="仿宋" w:cs="Times New Roman"/>
          <w:i w:val="0"/>
          <w:iCs w:val="0"/>
          <w:caps w:val="0"/>
          <w:color w:val="auto"/>
          <w:spacing w:val="0"/>
          <w:sz w:val="28"/>
          <w:szCs w:val="28"/>
          <w:shd w:val="clear" w:color="auto" w:fill="auto"/>
          <w:lang w:val="en-US" w:eastAsia="zh-CN"/>
        </w:rPr>
        <w:t>2022年单位一般性支出预算安排</w:t>
      </w:r>
      <w:r>
        <w:rPr>
          <w:rFonts w:hint="eastAsia" w:ascii="仿宋" w:hAnsi="仿宋" w:eastAsia="仿宋" w:cs="Times New Roman"/>
          <w:i w:val="0"/>
          <w:iCs w:val="0"/>
          <w:caps w:val="0"/>
          <w:spacing w:val="0"/>
          <w:sz w:val="28"/>
          <w:szCs w:val="28"/>
          <w:shd w:val="clear"/>
          <w:lang w:val="en-US" w:eastAsia="zh-CN"/>
        </w:rPr>
        <w:t>146.42</w:t>
      </w:r>
      <w:r>
        <w:rPr>
          <w:rFonts w:hint="default" w:ascii="仿宋" w:hAnsi="仿宋" w:eastAsia="仿宋" w:cs="Times New Roman"/>
          <w:i w:val="0"/>
          <w:iCs w:val="0"/>
          <w:caps w:val="0"/>
          <w:color w:val="auto"/>
          <w:spacing w:val="0"/>
          <w:sz w:val="28"/>
          <w:szCs w:val="28"/>
          <w:shd w:val="clear" w:color="auto" w:fill="auto"/>
          <w:lang w:val="en-US" w:eastAsia="zh-CN"/>
        </w:rPr>
        <w:t>万元，</w:t>
      </w:r>
      <w:r>
        <w:rPr>
          <w:rFonts w:hint="default" w:ascii="仿宋" w:hAnsi="仿宋" w:eastAsia="仿宋" w:cs="Times New Roman"/>
          <w:i w:val="0"/>
          <w:iCs w:val="0"/>
          <w:caps w:val="0"/>
          <w:color w:val="auto"/>
          <w:spacing w:val="0"/>
          <w:sz w:val="28"/>
          <w:szCs w:val="28"/>
          <w:shd w:val="clear" w:color="auto" w:fill="auto"/>
        </w:rPr>
        <w:t>主要包括</w:t>
      </w:r>
      <w:r>
        <w:rPr>
          <w:rFonts w:hint="default" w:ascii="仿宋" w:hAnsi="仿宋" w:eastAsia="仿宋" w:cs="Times New Roman"/>
          <w:i w:val="0"/>
          <w:iCs w:val="0"/>
          <w:caps w:val="0"/>
          <w:color w:val="auto"/>
          <w:spacing w:val="0"/>
          <w:sz w:val="28"/>
          <w:szCs w:val="28"/>
          <w:shd w:val="clear" w:color="auto" w:fill="auto"/>
          <w:lang w:eastAsia="zh-CN"/>
        </w:rPr>
        <w:t>：办公费</w:t>
      </w:r>
      <w:r>
        <w:rPr>
          <w:rFonts w:hint="default" w:ascii="仿宋" w:hAnsi="仿宋" w:eastAsia="仿宋" w:cs="Times New Roman"/>
          <w:i w:val="0"/>
          <w:iCs w:val="0"/>
          <w:caps w:val="0"/>
          <w:color w:val="auto"/>
          <w:spacing w:val="0"/>
          <w:sz w:val="28"/>
          <w:szCs w:val="28"/>
          <w:shd w:val="clear" w:color="auto" w:fill="auto"/>
          <w:lang w:val="en-US" w:eastAsia="zh-CN"/>
        </w:rPr>
        <w:t xml:space="preserve"> </w:t>
      </w:r>
      <w:r>
        <w:rPr>
          <w:rFonts w:hint="eastAsia" w:ascii="仿宋" w:hAnsi="仿宋" w:eastAsia="仿宋" w:cs="Times New Roman"/>
          <w:i w:val="0"/>
          <w:iCs w:val="0"/>
          <w:caps w:val="0"/>
          <w:spacing w:val="0"/>
          <w:sz w:val="28"/>
          <w:szCs w:val="28"/>
          <w:shd w:val="clear"/>
          <w:lang w:val="en-US" w:eastAsia="zh-CN"/>
        </w:rPr>
        <w:t>6</w:t>
      </w:r>
      <w:r>
        <w:rPr>
          <w:rFonts w:hint="default" w:ascii="仿宋" w:hAnsi="仿宋" w:eastAsia="仿宋" w:cs="Times New Roman"/>
          <w:i w:val="0"/>
          <w:iCs w:val="0"/>
          <w:caps w:val="0"/>
          <w:color w:val="auto"/>
          <w:spacing w:val="0"/>
          <w:sz w:val="28"/>
          <w:szCs w:val="28"/>
          <w:shd w:val="clear" w:color="auto" w:fill="auto"/>
          <w:lang w:val="en-US" w:eastAsia="zh-CN"/>
        </w:rPr>
        <w:t>万元</w:t>
      </w:r>
      <w:r>
        <w:rPr>
          <w:rFonts w:hint="default" w:ascii="仿宋" w:hAnsi="仿宋" w:eastAsia="仿宋" w:cs="Times New Roman"/>
          <w:i w:val="0"/>
          <w:iCs w:val="0"/>
          <w:caps w:val="0"/>
          <w:color w:val="auto"/>
          <w:spacing w:val="0"/>
          <w:sz w:val="28"/>
          <w:szCs w:val="28"/>
          <w:shd w:val="clear" w:color="auto" w:fill="auto"/>
          <w:lang w:eastAsia="zh-CN"/>
        </w:rPr>
        <w:t>、</w:t>
      </w:r>
      <w:r>
        <w:rPr>
          <w:rFonts w:hint="default" w:ascii="仿宋" w:hAnsi="仿宋" w:eastAsia="仿宋" w:cs="Times New Roman"/>
          <w:i w:val="0"/>
          <w:iCs w:val="0"/>
          <w:caps w:val="0"/>
          <w:color w:val="auto"/>
          <w:spacing w:val="0"/>
          <w:sz w:val="28"/>
          <w:szCs w:val="28"/>
          <w:shd w:val="clear" w:color="auto" w:fill="auto"/>
          <w:lang w:val="en-US" w:eastAsia="zh-CN"/>
        </w:rPr>
        <w:t>印刷费</w:t>
      </w:r>
      <w:r>
        <w:rPr>
          <w:rFonts w:hint="eastAsia" w:ascii="仿宋" w:hAnsi="仿宋" w:eastAsia="仿宋" w:cs="Times New Roman"/>
          <w:i w:val="0"/>
          <w:iCs w:val="0"/>
          <w:caps w:val="0"/>
          <w:spacing w:val="0"/>
          <w:sz w:val="28"/>
          <w:szCs w:val="28"/>
          <w:shd w:val="clear"/>
          <w:lang w:val="en-US" w:eastAsia="zh-CN"/>
        </w:rPr>
        <w:t>2</w:t>
      </w:r>
      <w:r>
        <w:rPr>
          <w:rFonts w:hint="default" w:ascii="仿宋" w:hAnsi="仿宋" w:eastAsia="仿宋" w:cs="Times New Roman"/>
          <w:i w:val="0"/>
          <w:iCs w:val="0"/>
          <w:caps w:val="0"/>
          <w:color w:val="auto"/>
          <w:spacing w:val="0"/>
          <w:sz w:val="28"/>
          <w:szCs w:val="28"/>
          <w:shd w:val="clear" w:color="auto" w:fill="auto"/>
          <w:lang w:val="en-US" w:eastAsia="zh-CN"/>
        </w:rPr>
        <w:t>元、</w:t>
      </w:r>
      <w:r>
        <w:rPr>
          <w:rFonts w:hint="default" w:ascii="仿宋" w:hAnsi="仿宋" w:eastAsia="仿宋" w:cs="Times New Roman"/>
          <w:i w:val="0"/>
          <w:iCs w:val="0"/>
          <w:caps w:val="0"/>
          <w:color w:val="auto"/>
          <w:spacing w:val="0"/>
          <w:sz w:val="28"/>
          <w:szCs w:val="28"/>
          <w:shd w:val="clear" w:color="auto" w:fill="auto"/>
          <w:lang w:eastAsia="zh-CN"/>
        </w:rPr>
        <w:t>水费</w:t>
      </w:r>
      <w:r>
        <w:rPr>
          <w:rFonts w:hint="eastAsia" w:ascii="仿宋" w:hAnsi="仿宋" w:eastAsia="仿宋" w:cs="Times New Roman"/>
          <w:i w:val="0"/>
          <w:iCs w:val="0"/>
          <w:caps w:val="0"/>
          <w:spacing w:val="0"/>
          <w:sz w:val="28"/>
          <w:szCs w:val="28"/>
          <w:shd w:val="clear"/>
          <w:lang w:val="en-US" w:eastAsia="zh-CN"/>
        </w:rPr>
        <w:t>5</w:t>
      </w:r>
      <w:r>
        <w:rPr>
          <w:rFonts w:hint="default" w:ascii="仿宋" w:hAnsi="仿宋" w:eastAsia="仿宋" w:cs="Times New Roman"/>
          <w:i w:val="0"/>
          <w:iCs w:val="0"/>
          <w:caps w:val="0"/>
          <w:color w:val="auto"/>
          <w:spacing w:val="0"/>
          <w:sz w:val="28"/>
          <w:szCs w:val="28"/>
          <w:shd w:val="clear" w:color="auto" w:fill="auto"/>
          <w:lang w:val="en-US" w:eastAsia="zh-CN"/>
        </w:rPr>
        <w:t>万元</w:t>
      </w:r>
      <w:r>
        <w:rPr>
          <w:rFonts w:hint="default" w:ascii="仿宋" w:hAnsi="仿宋" w:eastAsia="仿宋" w:cs="Times New Roman"/>
          <w:i w:val="0"/>
          <w:iCs w:val="0"/>
          <w:caps w:val="0"/>
          <w:color w:val="auto"/>
          <w:spacing w:val="0"/>
          <w:sz w:val="28"/>
          <w:szCs w:val="28"/>
          <w:shd w:val="clear" w:color="auto" w:fill="auto"/>
          <w:lang w:eastAsia="zh-CN"/>
        </w:rPr>
        <w:t>、电费</w:t>
      </w:r>
      <w:r>
        <w:rPr>
          <w:rFonts w:hint="eastAsia" w:ascii="仿宋" w:hAnsi="仿宋" w:eastAsia="仿宋" w:cs="Times New Roman"/>
          <w:i w:val="0"/>
          <w:iCs w:val="0"/>
          <w:caps w:val="0"/>
          <w:spacing w:val="0"/>
          <w:sz w:val="28"/>
          <w:szCs w:val="28"/>
          <w:shd w:val="clear"/>
          <w:lang w:val="en-US" w:eastAsia="zh-CN"/>
        </w:rPr>
        <w:t>9</w:t>
      </w:r>
      <w:r>
        <w:rPr>
          <w:rFonts w:hint="default" w:ascii="仿宋" w:hAnsi="仿宋" w:eastAsia="仿宋" w:cs="Times New Roman"/>
          <w:i w:val="0"/>
          <w:iCs w:val="0"/>
          <w:caps w:val="0"/>
          <w:color w:val="auto"/>
          <w:spacing w:val="0"/>
          <w:sz w:val="28"/>
          <w:szCs w:val="28"/>
          <w:shd w:val="clear" w:color="auto" w:fill="auto"/>
          <w:lang w:val="en-US" w:eastAsia="zh-CN"/>
        </w:rPr>
        <w:t>万元</w:t>
      </w:r>
      <w:r>
        <w:rPr>
          <w:rFonts w:hint="default" w:ascii="仿宋" w:hAnsi="仿宋" w:eastAsia="仿宋" w:cs="Times New Roman"/>
          <w:i w:val="0"/>
          <w:iCs w:val="0"/>
          <w:caps w:val="0"/>
          <w:color w:val="auto"/>
          <w:spacing w:val="0"/>
          <w:sz w:val="28"/>
          <w:szCs w:val="28"/>
          <w:shd w:val="clear" w:color="auto" w:fill="auto"/>
          <w:lang w:eastAsia="zh-CN"/>
        </w:rPr>
        <w:t>、邮电费</w:t>
      </w:r>
      <w:r>
        <w:rPr>
          <w:rFonts w:hint="default" w:ascii="仿宋" w:hAnsi="仿宋" w:eastAsia="仿宋" w:cs="Times New Roman"/>
          <w:i w:val="0"/>
          <w:iCs w:val="0"/>
          <w:caps w:val="0"/>
          <w:color w:val="auto"/>
          <w:spacing w:val="0"/>
          <w:sz w:val="28"/>
          <w:szCs w:val="28"/>
          <w:shd w:val="clear" w:color="auto" w:fill="auto"/>
          <w:lang w:val="en-US" w:eastAsia="zh-CN"/>
        </w:rPr>
        <w:t xml:space="preserve"> </w:t>
      </w:r>
      <w:r>
        <w:rPr>
          <w:rFonts w:hint="eastAsia" w:ascii="仿宋" w:hAnsi="仿宋" w:eastAsia="仿宋" w:cs="Times New Roman"/>
          <w:i w:val="0"/>
          <w:iCs w:val="0"/>
          <w:caps w:val="0"/>
          <w:spacing w:val="0"/>
          <w:sz w:val="28"/>
          <w:szCs w:val="28"/>
          <w:shd w:val="clear"/>
          <w:lang w:val="en-US" w:eastAsia="zh-CN"/>
        </w:rPr>
        <w:t>4</w:t>
      </w:r>
      <w:r>
        <w:rPr>
          <w:rFonts w:hint="default" w:ascii="仿宋" w:hAnsi="仿宋" w:eastAsia="仿宋" w:cs="Times New Roman"/>
          <w:i w:val="0"/>
          <w:iCs w:val="0"/>
          <w:caps w:val="0"/>
          <w:color w:val="auto"/>
          <w:spacing w:val="0"/>
          <w:sz w:val="28"/>
          <w:szCs w:val="28"/>
          <w:shd w:val="clear" w:color="auto" w:fill="auto"/>
          <w:lang w:val="en-US" w:eastAsia="zh-CN"/>
        </w:rPr>
        <w:t>万元、</w:t>
      </w:r>
      <w:r>
        <w:rPr>
          <w:rFonts w:hint="eastAsia" w:ascii="仿宋" w:hAnsi="仿宋" w:eastAsia="仿宋" w:cs="Times New Roman"/>
          <w:i w:val="0"/>
          <w:iCs w:val="0"/>
          <w:caps w:val="0"/>
          <w:spacing w:val="0"/>
          <w:sz w:val="28"/>
          <w:szCs w:val="28"/>
          <w:shd w:val="clear"/>
          <w:lang w:val="en-US" w:eastAsia="zh-CN"/>
        </w:rPr>
        <w:t>物业管理费15万元、</w:t>
      </w:r>
      <w:r>
        <w:rPr>
          <w:rFonts w:hint="default" w:ascii="仿宋" w:hAnsi="仿宋" w:eastAsia="仿宋" w:cs="Times New Roman"/>
          <w:i w:val="0"/>
          <w:iCs w:val="0"/>
          <w:caps w:val="0"/>
          <w:color w:val="auto"/>
          <w:spacing w:val="0"/>
          <w:sz w:val="28"/>
          <w:szCs w:val="28"/>
          <w:shd w:val="clear" w:color="auto" w:fill="auto"/>
          <w:lang w:eastAsia="zh-CN"/>
        </w:rPr>
        <w:t>公务用车运行维护费</w:t>
      </w:r>
      <w:r>
        <w:rPr>
          <w:rFonts w:hint="eastAsia" w:ascii="仿宋" w:hAnsi="仿宋" w:eastAsia="仿宋"/>
          <w:szCs w:val="28"/>
        </w:rPr>
        <w:t>22.5</w:t>
      </w:r>
      <w:r>
        <w:rPr>
          <w:rFonts w:hint="default" w:ascii="仿宋" w:hAnsi="仿宋" w:eastAsia="仿宋" w:cs="Times New Roman"/>
          <w:i w:val="0"/>
          <w:iCs w:val="0"/>
          <w:caps w:val="0"/>
          <w:color w:val="auto"/>
          <w:spacing w:val="0"/>
          <w:sz w:val="28"/>
          <w:szCs w:val="28"/>
          <w:shd w:val="clear" w:color="auto" w:fill="auto"/>
          <w:lang w:val="en-US" w:eastAsia="zh-CN"/>
        </w:rPr>
        <w:t>万元</w:t>
      </w:r>
      <w:r>
        <w:rPr>
          <w:rFonts w:hint="default" w:ascii="仿宋" w:hAnsi="仿宋" w:eastAsia="仿宋" w:cs="Times New Roman"/>
          <w:i w:val="0"/>
          <w:iCs w:val="0"/>
          <w:caps w:val="0"/>
          <w:color w:val="auto"/>
          <w:spacing w:val="0"/>
          <w:sz w:val="28"/>
          <w:szCs w:val="28"/>
          <w:shd w:val="clear" w:color="auto" w:fill="auto"/>
          <w:lang w:eastAsia="zh-CN"/>
        </w:rPr>
        <w:t>、</w:t>
      </w:r>
      <w:r>
        <w:rPr>
          <w:rFonts w:hint="default" w:ascii="仿宋" w:hAnsi="仿宋" w:eastAsia="仿宋" w:cs="Times New Roman"/>
          <w:i w:val="0"/>
          <w:iCs w:val="0"/>
          <w:caps w:val="0"/>
          <w:color w:val="auto"/>
          <w:spacing w:val="0"/>
          <w:sz w:val="28"/>
          <w:szCs w:val="28"/>
          <w:shd w:val="clear" w:color="auto" w:fill="auto"/>
        </w:rPr>
        <w:t>差旅费</w:t>
      </w:r>
      <w:r>
        <w:rPr>
          <w:rFonts w:hint="eastAsia" w:ascii="仿宋" w:hAnsi="仿宋" w:eastAsia="仿宋" w:cs="Times New Roman"/>
          <w:i w:val="0"/>
          <w:iCs w:val="0"/>
          <w:caps w:val="0"/>
          <w:spacing w:val="0"/>
          <w:sz w:val="28"/>
          <w:szCs w:val="28"/>
          <w:shd w:val="clear"/>
          <w:lang w:val="en-US" w:eastAsia="zh-CN"/>
        </w:rPr>
        <w:t>7</w:t>
      </w:r>
      <w:r>
        <w:rPr>
          <w:rFonts w:hint="default" w:ascii="仿宋" w:hAnsi="仿宋" w:eastAsia="仿宋" w:cs="Times New Roman"/>
          <w:i w:val="0"/>
          <w:iCs w:val="0"/>
          <w:caps w:val="0"/>
          <w:color w:val="auto"/>
          <w:spacing w:val="0"/>
          <w:sz w:val="28"/>
          <w:szCs w:val="28"/>
          <w:shd w:val="clear" w:color="auto" w:fill="auto"/>
          <w:lang w:val="en-US" w:eastAsia="zh-CN"/>
        </w:rPr>
        <w:t>万元</w:t>
      </w:r>
      <w:r>
        <w:rPr>
          <w:rFonts w:hint="default" w:ascii="仿宋" w:hAnsi="仿宋" w:eastAsia="仿宋" w:cs="Times New Roman"/>
          <w:i w:val="0"/>
          <w:iCs w:val="0"/>
          <w:caps w:val="0"/>
          <w:color w:val="auto"/>
          <w:spacing w:val="0"/>
          <w:sz w:val="28"/>
          <w:szCs w:val="28"/>
          <w:shd w:val="clear" w:color="auto" w:fill="auto"/>
        </w:rPr>
        <w:t>、会议费</w:t>
      </w:r>
      <w:r>
        <w:rPr>
          <w:rFonts w:hint="eastAsia" w:ascii="仿宋" w:hAnsi="仿宋" w:eastAsia="仿宋" w:cs="Times New Roman"/>
          <w:i w:val="0"/>
          <w:iCs w:val="0"/>
          <w:caps w:val="0"/>
          <w:spacing w:val="0"/>
          <w:sz w:val="28"/>
          <w:szCs w:val="28"/>
          <w:shd w:val="clear"/>
          <w:lang w:val="en-US" w:eastAsia="zh-CN"/>
        </w:rPr>
        <w:t>0</w:t>
      </w:r>
      <w:r>
        <w:rPr>
          <w:rFonts w:hint="default" w:ascii="仿宋" w:hAnsi="仿宋" w:eastAsia="仿宋" w:cs="Times New Roman"/>
          <w:i w:val="0"/>
          <w:iCs w:val="0"/>
          <w:caps w:val="0"/>
          <w:color w:val="auto"/>
          <w:spacing w:val="0"/>
          <w:sz w:val="28"/>
          <w:szCs w:val="28"/>
          <w:shd w:val="clear" w:color="auto" w:fill="auto"/>
          <w:lang w:val="en-US" w:eastAsia="zh-CN"/>
        </w:rPr>
        <w:t>万元</w:t>
      </w:r>
      <w:r>
        <w:rPr>
          <w:rFonts w:hint="default" w:ascii="仿宋" w:hAnsi="仿宋" w:eastAsia="仿宋" w:cs="Times New Roman"/>
          <w:i w:val="0"/>
          <w:iCs w:val="0"/>
          <w:caps w:val="0"/>
          <w:color w:val="auto"/>
          <w:spacing w:val="0"/>
          <w:sz w:val="28"/>
          <w:szCs w:val="28"/>
          <w:shd w:val="clear" w:color="auto" w:fill="auto"/>
        </w:rPr>
        <w:t>、</w:t>
      </w:r>
      <w:r>
        <w:rPr>
          <w:rFonts w:hint="default" w:ascii="仿宋" w:hAnsi="仿宋" w:eastAsia="仿宋" w:cs="Times New Roman"/>
          <w:i w:val="0"/>
          <w:iCs w:val="0"/>
          <w:caps w:val="0"/>
          <w:color w:val="auto"/>
          <w:spacing w:val="0"/>
          <w:sz w:val="28"/>
          <w:szCs w:val="28"/>
          <w:shd w:val="clear" w:color="auto" w:fill="auto"/>
          <w:lang w:eastAsia="zh-CN"/>
        </w:rPr>
        <w:t>培训费</w:t>
      </w:r>
      <w:r>
        <w:rPr>
          <w:rFonts w:hint="default" w:ascii="仿宋" w:hAnsi="仿宋" w:eastAsia="仿宋" w:cs="Times New Roman"/>
          <w:i w:val="0"/>
          <w:iCs w:val="0"/>
          <w:caps w:val="0"/>
          <w:color w:val="auto"/>
          <w:spacing w:val="0"/>
          <w:sz w:val="28"/>
          <w:szCs w:val="28"/>
          <w:shd w:val="clear" w:color="auto" w:fill="auto"/>
          <w:lang w:val="en-US" w:eastAsia="zh-CN"/>
        </w:rPr>
        <w:t xml:space="preserve"> </w:t>
      </w:r>
      <w:r>
        <w:rPr>
          <w:rFonts w:hint="eastAsia" w:ascii="仿宋" w:hAnsi="仿宋" w:eastAsia="仿宋" w:cs="Times New Roman"/>
          <w:i w:val="0"/>
          <w:iCs w:val="0"/>
          <w:caps w:val="0"/>
          <w:spacing w:val="0"/>
          <w:sz w:val="28"/>
          <w:szCs w:val="28"/>
          <w:shd w:val="clear"/>
          <w:lang w:val="en-US" w:eastAsia="zh-CN"/>
        </w:rPr>
        <w:t>0.5</w:t>
      </w:r>
      <w:r>
        <w:rPr>
          <w:rFonts w:hint="default" w:ascii="仿宋" w:hAnsi="仿宋" w:eastAsia="仿宋" w:cs="Times New Roman"/>
          <w:i w:val="0"/>
          <w:iCs w:val="0"/>
          <w:caps w:val="0"/>
          <w:color w:val="auto"/>
          <w:spacing w:val="0"/>
          <w:sz w:val="28"/>
          <w:szCs w:val="28"/>
          <w:shd w:val="clear" w:color="auto" w:fill="auto"/>
          <w:lang w:val="en-US" w:eastAsia="zh-CN"/>
        </w:rPr>
        <w:t>万元</w:t>
      </w:r>
      <w:r>
        <w:rPr>
          <w:rFonts w:hint="default" w:ascii="仿宋" w:hAnsi="仿宋" w:eastAsia="仿宋" w:cs="Times New Roman"/>
          <w:i w:val="0"/>
          <w:iCs w:val="0"/>
          <w:caps w:val="0"/>
          <w:color w:val="auto"/>
          <w:spacing w:val="0"/>
          <w:sz w:val="28"/>
          <w:szCs w:val="28"/>
          <w:shd w:val="clear" w:color="auto" w:fill="auto"/>
          <w:lang w:eastAsia="zh-CN"/>
        </w:rPr>
        <w:t>、公务</w:t>
      </w:r>
      <w:r>
        <w:rPr>
          <w:rFonts w:hint="default" w:ascii="仿宋" w:hAnsi="仿宋" w:eastAsia="仿宋" w:cs="Times New Roman"/>
          <w:i w:val="0"/>
          <w:iCs w:val="0"/>
          <w:caps w:val="0"/>
          <w:color w:val="auto"/>
          <w:spacing w:val="0"/>
          <w:sz w:val="28"/>
          <w:szCs w:val="28"/>
          <w:shd w:val="clear" w:color="auto" w:fill="auto"/>
        </w:rPr>
        <w:t>接待费</w:t>
      </w:r>
      <w:r>
        <w:rPr>
          <w:rFonts w:hint="eastAsia" w:ascii="仿宋" w:hAnsi="仿宋" w:eastAsia="仿宋" w:cs="Times New Roman"/>
          <w:i w:val="0"/>
          <w:iCs w:val="0"/>
          <w:caps w:val="0"/>
          <w:spacing w:val="0"/>
          <w:sz w:val="28"/>
          <w:szCs w:val="28"/>
          <w:shd w:val="clear"/>
          <w:lang w:val="en-US" w:eastAsia="zh-CN"/>
        </w:rPr>
        <w:t>6</w:t>
      </w:r>
      <w:r>
        <w:rPr>
          <w:rFonts w:hint="default" w:ascii="仿宋" w:hAnsi="仿宋" w:eastAsia="仿宋" w:cs="Times New Roman"/>
          <w:i w:val="0"/>
          <w:iCs w:val="0"/>
          <w:caps w:val="0"/>
          <w:color w:val="auto"/>
          <w:spacing w:val="0"/>
          <w:sz w:val="28"/>
          <w:szCs w:val="28"/>
          <w:shd w:val="clear" w:color="auto" w:fill="auto"/>
          <w:lang w:val="en-US" w:eastAsia="zh-CN"/>
        </w:rPr>
        <w:t>万元</w:t>
      </w:r>
      <w:r>
        <w:rPr>
          <w:rFonts w:hint="default" w:ascii="仿宋" w:hAnsi="仿宋" w:eastAsia="仿宋" w:cs="Times New Roman"/>
          <w:i w:val="0"/>
          <w:iCs w:val="0"/>
          <w:caps w:val="0"/>
          <w:color w:val="auto"/>
          <w:spacing w:val="0"/>
          <w:sz w:val="28"/>
          <w:szCs w:val="28"/>
          <w:shd w:val="clear" w:color="auto" w:fill="auto"/>
        </w:rPr>
        <w:t>、</w:t>
      </w:r>
      <w:r>
        <w:rPr>
          <w:rFonts w:hint="default" w:ascii="仿宋" w:hAnsi="仿宋" w:eastAsia="仿宋" w:cs="Times New Roman"/>
          <w:i w:val="0"/>
          <w:iCs w:val="0"/>
          <w:caps w:val="0"/>
          <w:color w:val="auto"/>
          <w:spacing w:val="0"/>
          <w:sz w:val="28"/>
          <w:szCs w:val="28"/>
          <w:shd w:val="clear" w:color="auto" w:fill="auto"/>
          <w:lang w:eastAsia="zh-CN"/>
        </w:rPr>
        <w:t>维修（</w:t>
      </w:r>
      <w:r>
        <w:rPr>
          <w:rFonts w:hint="default" w:ascii="仿宋" w:hAnsi="仿宋" w:eastAsia="仿宋" w:cs="Times New Roman"/>
          <w:i w:val="0"/>
          <w:iCs w:val="0"/>
          <w:caps w:val="0"/>
          <w:color w:val="auto"/>
          <w:spacing w:val="0"/>
          <w:sz w:val="28"/>
          <w:szCs w:val="28"/>
          <w:shd w:val="clear" w:color="auto" w:fill="auto"/>
          <w:lang w:val="en-US" w:eastAsia="zh-CN"/>
        </w:rPr>
        <w:t>护）</w:t>
      </w:r>
      <w:r>
        <w:rPr>
          <w:rFonts w:hint="default" w:ascii="仿宋" w:hAnsi="仿宋" w:eastAsia="仿宋" w:cs="Times New Roman"/>
          <w:i w:val="0"/>
          <w:iCs w:val="0"/>
          <w:caps w:val="0"/>
          <w:color w:val="auto"/>
          <w:spacing w:val="0"/>
          <w:sz w:val="28"/>
          <w:szCs w:val="28"/>
          <w:shd w:val="clear" w:color="auto" w:fill="auto"/>
          <w:lang w:eastAsia="zh-CN"/>
        </w:rPr>
        <w:t>费</w:t>
      </w:r>
      <w:r>
        <w:rPr>
          <w:rFonts w:hint="eastAsia" w:ascii="仿宋" w:hAnsi="仿宋" w:eastAsia="仿宋" w:cs="Times New Roman"/>
          <w:i w:val="0"/>
          <w:iCs w:val="0"/>
          <w:caps w:val="0"/>
          <w:spacing w:val="0"/>
          <w:sz w:val="28"/>
          <w:szCs w:val="28"/>
          <w:shd w:val="clear"/>
          <w:lang w:val="en-US" w:eastAsia="zh-CN"/>
        </w:rPr>
        <w:t>11</w:t>
      </w:r>
      <w:r>
        <w:rPr>
          <w:rFonts w:hint="default" w:ascii="仿宋" w:hAnsi="仿宋" w:eastAsia="仿宋" w:cs="Times New Roman"/>
          <w:i w:val="0"/>
          <w:iCs w:val="0"/>
          <w:caps w:val="0"/>
          <w:color w:val="auto"/>
          <w:spacing w:val="0"/>
          <w:sz w:val="28"/>
          <w:szCs w:val="28"/>
          <w:shd w:val="clear" w:color="auto" w:fill="auto"/>
          <w:lang w:val="en-US" w:eastAsia="zh-CN"/>
        </w:rPr>
        <w:t>万元</w:t>
      </w:r>
      <w:r>
        <w:rPr>
          <w:rFonts w:hint="default" w:ascii="仿宋" w:hAnsi="仿宋" w:eastAsia="仿宋" w:cs="Times New Roman"/>
          <w:i w:val="0"/>
          <w:iCs w:val="0"/>
          <w:caps w:val="0"/>
          <w:color w:val="auto"/>
          <w:spacing w:val="0"/>
          <w:sz w:val="28"/>
          <w:szCs w:val="28"/>
          <w:shd w:val="clear" w:color="auto" w:fill="auto"/>
          <w:lang w:eastAsia="zh-CN"/>
        </w:rPr>
        <w:t>、</w:t>
      </w:r>
      <w:r>
        <w:rPr>
          <w:rFonts w:hint="eastAsia" w:ascii="仿宋" w:hAnsi="仿宋" w:eastAsia="仿宋" w:cs="Times New Roman"/>
          <w:i w:val="0"/>
          <w:iCs w:val="0"/>
          <w:caps w:val="0"/>
          <w:spacing w:val="0"/>
          <w:sz w:val="28"/>
          <w:szCs w:val="28"/>
          <w:shd w:val="clear"/>
          <w:lang w:val="en-US" w:eastAsia="zh-CN"/>
        </w:rPr>
        <w:t>劳务费10万元、</w:t>
      </w:r>
      <w:r>
        <w:rPr>
          <w:rFonts w:hint="default" w:ascii="仿宋" w:hAnsi="仿宋" w:eastAsia="仿宋" w:cs="Times New Roman"/>
          <w:i w:val="0"/>
          <w:iCs w:val="0"/>
          <w:caps w:val="0"/>
          <w:color w:val="auto"/>
          <w:spacing w:val="0"/>
          <w:sz w:val="28"/>
          <w:szCs w:val="28"/>
          <w:shd w:val="clear" w:color="auto" w:fill="auto"/>
          <w:lang w:eastAsia="zh-CN"/>
        </w:rPr>
        <w:t>工会经费</w:t>
      </w:r>
      <w:r>
        <w:rPr>
          <w:rFonts w:hint="eastAsia" w:ascii="仿宋" w:hAnsi="仿宋" w:eastAsia="仿宋" w:cs="Times New Roman"/>
          <w:i w:val="0"/>
          <w:iCs w:val="0"/>
          <w:caps w:val="0"/>
          <w:spacing w:val="0"/>
          <w:sz w:val="28"/>
          <w:szCs w:val="28"/>
          <w:shd w:val="clear"/>
          <w:lang w:val="en-US" w:eastAsia="zh-CN"/>
        </w:rPr>
        <w:t>17.17</w:t>
      </w:r>
      <w:r>
        <w:rPr>
          <w:rFonts w:hint="default" w:ascii="仿宋" w:hAnsi="仿宋" w:eastAsia="仿宋" w:cs="Times New Roman"/>
          <w:i w:val="0"/>
          <w:iCs w:val="0"/>
          <w:caps w:val="0"/>
          <w:color w:val="auto"/>
          <w:spacing w:val="0"/>
          <w:sz w:val="28"/>
          <w:szCs w:val="28"/>
          <w:shd w:val="clear" w:color="auto" w:fill="auto"/>
          <w:lang w:val="en-US" w:eastAsia="zh-CN"/>
        </w:rPr>
        <w:t xml:space="preserve"> 万元、福利费</w:t>
      </w:r>
      <w:r>
        <w:rPr>
          <w:rFonts w:hint="eastAsia" w:ascii="仿宋" w:hAnsi="仿宋" w:eastAsia="仿宋" w:cs="Times New Roman"/>
          <w:i w:val="0"/>
          <w:iCs w:val="0"/>
          <w:caps w:val="0"/>
          <w:spacing w:val="0"/>
          <w:sz w:val="28"/>
          <w:szCs w:val="28"/>
          <w:shd w:val="clear"/>
          <w:lang w:val="en-US" w:eastAsia="zh-CN"/>
        </w:rPr>
        <w:t>25.75</w:t>
      </w:r>
      <w:r>
        <w:rPr>
          <w:rFonts w:hint="default" w:ascii="仿宋" w:hAnsi="仿宋" w:eastAsia="仿宋" w:cs="Times New Roman"/>
          <w:i w:val="0"/>
          <w:iCs w:val="0"/>
          <w:caps w:val="0"/>
          <w:color w:val="auto"/>
          <w:spacing w:val="0"/>
          <w:sz w:val="28"/>
          <w:szCs w:val="28"/>
          <w:shd w:val="clear" w:color="auto" w:fill="auto"/>
          <w:lang w:val="en-US" w:eastAsia="zh-CN"/>
        </w:rPr>
        <w:t>万元、</w:t>
      </w:r>
      <w:r>
        <w:rPr>
          <w:rFonts w:hint="default" w:ascii="仿宋" w:hAnsi="仿宋" w:eastAsia="仿宋" w:cs="Times New Roman"/>
          <w:i w:val="0"/>
          <w:iCs w:val="0"/>
          <w:caps w:val="0"/>
          <w:color w:val="auto"/>
          <w:spacing w:val="0"/>
          <w:sz w:val="28"/>
          <w:szCs w:val="28"/>
          <w:shd w:val="clear" w:color="auto" w:fill="auto"/>
          <w:lang w:eastAsia="zh-CN"/>
        </w:rPr>
        <w:t>其他交通费</w:t>
      </w:r>
      <w:r>
        <w:rPr>
          <w:rFonts w:hint="default" w:ascii="仿宋" w:hAnsi="仿宋" w:eastAsia="仿宋" w:cs="Times New Roman"/>
          <w:i w:val="0"/>
          <w:iCs w:val="0"/>
          <w:caps w:val="0"/>
          <w:color w:val="auto"/>
          <w:spacing w:val="0"/>
          <w:sz w:val="28"/>
          <w:szCs w:val="28"/>
          <w:shd w:val="clear" w:color="auto" w:fill="auto"/>
          <w:lang w:val="en-US" w:eastAsia="zh-CN"/>
        </w:rPr>
        <w:t xml:space="preserve"> </w:t>
      </w:r>
      <w:r>
        <w:rPr>
          <w:rFonts w:hint="eastAsia" w:ascii="仿宋" w:hAnsi="仿宋" w:eastAsia="仿宋" w:cs="Times New Roman"/>
          <w:i w:val="0"/>
          <w:iCs w:val="0"/>
          <w:caps w:val="0"/>
          <w:spacing w:val="0"/>
          <w:sz w:val="28"/>
          <w:szCs w:val="28"/>
          <w:shd w:val="clear"/>
          <w:lang w:val="en-US" w:eastAsia="zh-CN"/>
        </w:rPr>
        <w:t>5.5</w:t>
      </w:r>
      <w:r>
        <w:rPr>
          <w:rFonts w:hint="default" w:ascii="仿宋" w:hAnsi="仿宋" w:eastAsia="仿宋" w:cs="Times New Roman"/>
          <w:i w:val="0"/>
          <w:iCs w:val="0"/>
          <w:caps w:val="0"/>
          <w:color w:val="auto"/>
          <w:spacing w:val="0"/>
          <w:sz w:val="28"/>
          <w:szCs w:val="28"/>
          <w:shd w:val="clear" w:color="auto" w:fill="auto"/>
          <w:lang w:val="en-US" w:eastAsia="zh-CN"/>
        </w:rPr>
        <w:t xml:space="preserve"> 万元</w:t>
      </w:r>
      <w:r>
        <w:rPr>
          <w:rFonts w:hint="default" w:ascii="仿宋" w:hAnsi="仿宋" w:eastAsia="仿宋" w:cs="Times New Roman"/>
          <w:i w:val="0"/>
          <w:iCs w:val="0"/>
          <w:caps w:val="0"/>
          <w:color w:val="auto"/>
          <w:spacing w:val="0"/>
          <w:sz w:val="28"/>
          <w:szCs w:val="28"/>
          <w:shd w:val="clear" w:color="auto" w:fill="auto"/>
        </w:rPr>
        <w:t>。</w:t>
      </w:r>
    </w:p>
    <w:p>
      <w:pPr>
        <w:widowControl/>
        <w:ind w:firstLine="560" w:firstLineChars="200"/>
        <w:rPr>
          <w:rFonts w:hint="eastAsia" w:ascii="仿宋" w:hAnsi="仿宋" w:eastAsia="仿宋"/>
          <w:szCs w:val="28"/>
          <w:lang w:eastAsia="zh-CN"/>
        </w:rPr>
      </w:pPr>
      <w:r>
        <w:rPr>
          <w:rFonts w:ascii="仿宋" w:hAnsi="仿宋" w:eastAsia="仿宋"/>
          <w:szCs w:val="28"/>
        </w:rPr>
        <w:t>202</w:t>
      </w:r>
      <w:r>
        <w:rPr>
          <w:rFonts w:hint="eastAsia" w:ascii="仿宋" w:hAnsi="仿宋" w:eastAsia="仿宋"/>
          <w:szCs w:val="28"/>
        </w:rPr>
        <w:t>2</w:t>
      </w:r>
      <w:r>
        <w:rPr>
          <w:rFonts w:ascii="仿宋" w:hAnsi="仿宋" w:eastAsia="仿宋"/>
          <w:szCs w:val="28"/>
        </w:rPr>
        <w:t>年本</w:t>
      </w:r>
      <w:r>
        <w:rPr>
          <w:rFonts w:hint="eastAsia" w:ascii="仿宋" w:hAnsi="仿宋" w:eastAsia="仿宋"/>
          <w:szCs w:val="28"/>
        </w:rPr>
        <w:t>单位</w:t>
      </w:r>
      <w:r>
        <w:rPr>
          <w:rFonts w:hint="eastAsia" w:ascii="仿宋" w:hAnsi="仿宋" w:eastAsia="仿宋"/>
          <w:szCs w:val="28"/>
          <w:lang w:val="en-US" w:eastAsia="zh-CN"/>
        </w:rPr>
        <w:t>会议费预算0万元，未拟召开会议；</w:t>
      </w:r>
      <w:r>
        <w:rPr>
          <w:rFonts w:ascii="仿宋" w:hAnsi="仿宋" w:eastAsia="仿宋"/>
          <w:szCs w:val="28"/>
        </w:rPr>
        <w:t>培训费预算</w:t>
      </w:r>
      <w:r>
        <w:rPr>
          <w:rFonts w:hint="eastAsia" w:ascii="仿宋" w:hAnsi="仿宋" w:eastAsia="仿宋"/>
          <w:szCs w:val="28"/>
        </w:rPr>
        <w:t>0.5</w:t>
      </w:r>
      <w:r>
        <w:rPr>
          <w:rFonts w:ascii="仿宋" w:hAnsi="仿宋" w:eastAsia="仿宋"/>
          <w:szCs w:val="28"/>
        </w:rPr>
        <w:t>万元，拟</w:t>
      </w:r>
      <w:r>
        <w:rPr>
          <w:rFonts w:hint="eastAsia" w:ascii="仿宋" w:hAnsi="仿宋" w:eastAsia="仿宋"/>
          <w:szCs w:val="28"/>
        </w:rPr>
        <w:t>单位行管人员继续教育培训</w:t>
      </w:r>
      <w:r>
        <w:rPr>
          <w:rFonts w:ascii="仿宋" w:hAnsi="仿宋" w:eastAsia="仿宋"/>
          <w:szCs w:val="28"/>
        </w:rPr>
        <w:t>，人数</w:t>
      </w:r>
      <w:r>
        <w:rPr>
          <w:rFonts w:hint="eastAsia" w:ascii="仿宋" w:hAnsi="仿宋" w:eastAsia="仿宋"/>
          <w:szCs w:val="28"/>
        </w:rPr>
        <w:t>16</w:t>
      </w:r>
      <w:r>
        <w:rPr>
          <w:rFonts w:ascii="仿宋" w:hAnsi="仿宋" w:eastAsia="仿宋"/>
          <w:szCs w:val="28"/>
        </w:rPr>
        <w:t>人，内容为</w:t>
      </w:r>
      <w:r>
        <w:rPr>
          <w:rFonts w:hint="eastAsia" w:ascii="仿宋" w:hAnsi="仿宋" w:eastAsia="仿宋"/>
          <w:szCs w:val="28"/>
        </w:rPr>
        <w:t>相关技术规范等培训</w:t>
      </w:r>
      <w:r>
        <w:rPr>
          <w:rFonts w:hint="eastAsia" w:ascii="仿宋" w:hAnsi="仿宋" w:eastAsia="仿宋"/>
          <w:szCs w:val="28"/>
          <w:lang w:val="en-US" w:eastAsia="zh-CN"/>
        </w:rPr>
        <w:t>;</w:t>
      </w:r>
      <w:r>
        <w:rPr>
          <w:rFonts w:hint="default" w:ascii="仿宋" w:hAnsi="仿宋" w:eastAsia="仿宋"/>
          <w:kern w:val="2"/>
          <w:sz w:val="28"/>
          <w:szCs w:val="28"/>
          <w:u w:val="none"/>
          <w:lang w:val="en-US" w:eastAsia="zh-CN"/>
        </w:rPr>
        <w:t>未</w:t>
      </w:r>
      <w:r>
        <w:rPr>
          <w:rFonts w:ascii="仿宋" w:hAnsi="仿宋" w:eastAsia="仿宋"/>
          <w:kern w:val="2"/>
          <w:sz w:val="28"/>
          <w:szCs w:val="28"/>
          <w:u w:val="none"/>
        </w:rPr>
        <w:t>拟举办节庆、晚会、论坛、赛事活动。</w:t>
      </w:r>
    </w:p>
    <w:p>
      <w:pPr>
        <w:widowControl/>
        <w:ind w:firstLine="562" w:firstLineChars="200"/>
        <w:rPr>
          <w:rFonts w:ascii="仿宋" w:hAnsi="仿宋" w:eastAsia="仿宋"/>
          <w:szCs w:val="28"/>
        </w:rPr>
      </w:pPr>
      <w:r>
        <w:rPr>
          <w:rFonts w:hint="eastAsia" w:ascii="楷体" w:hAnsi="楷体" w:eastAsia="楷体" w:cs="楷体"/>
          <w:b/>
          <w:szCs w:val="28"/>
        </w:rPr>
        <w:t>（四）政府采购情况：</w:t>
      </w:r>
      <w:r>
        <w:rPr>
          <w:rFonts w:ascii="仿宋" w:hAnsi="仿宋" w:eastAsia="仿宋"/>
          <w:szCs w:val="28"/>
        </w:rPr>
        <w:t>202</w:t>
      </w:r>
      <w:r>
        <w:rPr>
          <w:rFonts w:hint="eastAsia" w:ascii="仿宋" w:hAnsi="仿宋" w:eastAsia="仿宋"/>
          <w:szCs w:val="28"/>
        </w:rPr>
        <w:t>2</w:t>
      </w:r>
      <w:r>
        <w:rPr>
          <w:rFonts w:ascii="仿宋" w:hAnsi="仿宋" w:eastAsia="仿宋"/>
          <w:szCs w:val="28"/>
        </w:rPr>
        <w:t>年本</w:t>
      </w:r>
      <w:r>
        <w:rPr>
          <w:rFonts w:hint="eastAsia" w:ascii="仿宋" w:hAnsi="仿宋" w:eastAsia="仿宋"/>
          <w:szCs w:val="28"/>
        </w:rPr>
        <w:t>单位</w:t>
      </w:r>
      <w:r>
        <w:rPr>
          <w:rFonts w:ascii="仿宋" w:hAnsi="仿宋" w:eastAsia="仿宋"/>
          <w:szCs w:val="28"/>
        </w:rPr>
        <w:t>政府采购预算</w:t>
      </w:r>
      <w:r>
        <w:rPr>
          <w:rFonts w:ascii="仿宋" w:hAnsi="仿宋" w:eastAsia="仿宋"/>
          <w:szCs w:val="28"/>
          <w:highlight w:val="none"/>
        </w:rPr>
        <w:t>总额</w:t>
      </w:r>
      <w:r>
        <w:rPr>
          <w:rFonts w:hint="eastAsia" w:ascii="仿宋" w:hAnsi="仿宋" w:eastAsia="仿宋"/>
          <w:szCs w:val="28"/>
          <w:highlight w:val="none"/>
          <w:lang w:val="en-US" w:eastAsia="zh-CN"/>
        </w:rPr>
        <w:t>2</w:t>
      </w:r>
      <w:r>
        <w:rPr>
          <w:rFonts w:hint="eastAsia" w:ascii="仿宋" w:hAnsi="仿宋" w:eastAsia="仿宋"/>
          <w:szCs w:val="28"/>
          <w:highlight w:val="none"/>
        </w:rPr>
        <w:t>70</w:t>
      </w:r>
      <w:r>
        <w:rPr>
          <w:rFonts w:ascii="仿宋" w:hAnsi="仿宋" w:eastAsia="仿宋"/>
          <w:szCs w:val="28"/>
          <w:highlight w:val="none"/>
        </w:rPr>
        <w:t>万元。</w:t>
      </w:r>
      <w:r>
        <w:rPr>
          <w:rFonts w:hint="eastAsia" w:ascii="仿宋" w:hAnsi="仿宋" w:eastAsia="仿宋"/>
          <w:szCs w:val="28"/>
          <w:highlight w:val="none"/>
          <w:lang w:val="en-US" w:eastAsia="zh-CN"/>
        </w:rPr>
        <w:t>其中一</w:t>
      </w:r>
      <w:r>
        <w:rPr>
          <w:rFonts w:hint="eastAsia" w:ascii="仿宋" w:hAnsi="仿宋" w:eastAsia="仿宋"/>
          <w:szCs w:val="28"/>
          <w:lang w:val="en-US" w:eastAsia="zh-CN"/>
        </w:rPr>
        <w:t>般公共预算安排270万元，主要用于</w:t>
      </w:r>
      <w:r>
        <w:rPr>
          <w:rFonts w:hint="eastAsia" w:ascii="仿宋" w:hAnsi="仿宋" w:eastAsia="仿宋"/>
          <w:szCs w:val="28"/>
          <w:lang w:eastAsia="zh-CN"/>
        </w:rPr>
        <w:t>货物</w:t>
      </w:r>
      <w:r>
        <w:rPr>
          <w:rFonts w:ascii="仿宋" w:hAnsi="仿宋" w:eastAsia="仿宋"/>
          <w:szCs w:val="28"/>
        </w:rPr>
        <w:t>类采购预算</w:t>
      </w:r>
      <w:r>
        <w:rPr>
          <w:rFonts w:hint="eastAsia" w:ascii="仿宋" w:hAnsi="仿宋" w:eastAsia="仿宋"/>
          <w:szCs w:val="28"/>
          <w:lang w:val="en-US" w:eastAsia="zh-CN"/>
        </w:rPr>
        <w:t>2</w:t>
      </w:r>
      <w:r>
        <w:rPr>
          <w:rFonts w:hint="eastAsia" w:ascii="仿宋" w:hAnsi="仿宋" w:eastAsia="仿宋"/>
          <w:szCs w:val="28"/>
        </w:rPr>
        <w:t>70</w:t>
      </w:r>
      <w:r>
        <w:rPr>
          <w:rFonts w:ascii="仿宋" w:hAnsi="仿宋" w:eastAsia="仿宋"/>
          <w:szCs w:val="28"/>
        </w:rPr>
        <w:t>万元</w:t>
      </w:r>
      <w:r>
        <w:rPr>
          <w:rFonts w:hint="eastAsia" w:ascii="仿宋" w:hAnsi="仿宋" w:eastAsia="仿宋"/>
          <w:szCs w:val="28"/>
          <w:lang w:eastAsia="zh-CN"/>
        </w:rPr>
        <w:t>，</w:t>
      </w:r>
      <w:r>
        <w:rPr>
          <w:rFonts w:hint="eastAsia" w:ascii="仿宋" w:hAnsi="仿宋" w:eastAsia="仿宋"/>
          <w:szCs w:val="28"/>
          <w:lang w:val="en-US" w:eastAsia="zh-CN"/>
        </w:rPr>
        <w:t>工程类采购0万元，服务类采购0万元</w:t>
      </w:r>
      <w:r>
        <w:rPr>
          <w:rFonts w:ascii="仿宋" w:hAnsi="仿宋" w:eastAsia="仿宋"/>
          <w:szCs w:val="28"/>
        </w:rPr>
        <w:t>。</w:t>
      </w:r>
    </w:p>
    <w:p>
      <w:pPr>
        <w:widowControl/>
        <w:ind w:firstLine="562" w:firstLineChars="200"/>
        <w:rPr>
          <w:rFonts w:ascii="仿宋" w:hAnsi="仿宋" w:eastAsia="仿宋"/>
          <w:szCs w:val="28"/>
          <w:highlight w:val="none"/>
        </w:rPr>
      </w:pPr>
      <w:r>
        <w:rPr>
          <w:rFonts w:hint="eastAsia" w:ascii="楷体" w:hAnsi="楷体" w:eastAsia="楷体" w:cs="楷体"/>
          <w:b/>
          <w:szCs w:val="28"/>
        </w:rPr>
        <w:t>（五）国有资产占用使用及新增资产配置情况：</w:t>
      </w:r>
      <w:r>
        <w:rPr>
          <w:rFonts w:ascii="仿宋" w:hAnsi="仿宋" w:eastAsia="仿宋"/>
          <w:szCs w:val="28"/>
        </w:rPr>
        <w:t>截至202</w:t>
      </w:r>
      <w:r>
        <w:rPr>
          <w:rFonts w:hint="eastAsia" w:ascii="仿宋" w:hAnsi="仿宋" w:eastAsia="仿宋"/>
          <w:szCs w:val="28"/>
        </w:rPr>
        <w:t>1</w:t>
      </w:r>
      <w:r>
        <w:rPr>
          <w:rFonts w:ascii="仿宋" w:hAnsi="仿宋" w:eastAsia="仿宋"/>
          <w:szCs w:val="28"/>
        </w:rPr>
        <w:t>年12月底，本</w:t>
      </w:r>
      <w:r>
        <w:rPr>
          <w:rFonts w:hint="eastAsia" w:ascii="仿宋" w:hAnsi="仿宋" w:eastAsia="仿宋"/>
          <w:szCs w:val="28"/>
        </w:rPr>
        <w:t>单位</w:t>
      </w:r>
      <w:r>
        <w:rPr>
          <w:rFonts w:ascii="仿宋" w:hAnsi="仿宋" w:eastAsia="仿宋"/>
          <w:szCs w:val="28"/>
        </w:rPr>
        <w:t>共有公务用车</w:t>
      </w:r>
      <w:r>
        <w:rPr>
          <w:rFonts w:hint="eastAsia" w:ascii="仿宋" w:hAnsi="仿宋" w:eastAsia="仿宋"/>
          <w:szCs w:val="28"/>
        </w:rPr>
        <w:t>6</w:t>
      </w:r>
      <w:r>
        <w:rPr>
          <w:rFonts w:ascii="仿宋" w:hAnsi="仿宋" w:eastAsia="仿宋"/>
          <w:szCs w:val="28"/>
        </w:rPr>
        <w:t>辆</w:t>
      </w:r>
      <w:r>
        <w:rPr>
          <w:rFonts w:hint="eastAsia" w:ascii="仿宋" w:hAnsi="仿宋" w:eastAsia="仿宋"/>
          <w:szCs w:val="28"/>
        </w:rPr>
        <w:t>(其中有一台正在办理拍卖手续)</w:t>
      </w:r>
      <w:r>
        <w:rPr>
          <w:rFonts w:ascii="仿宋" w:hAnsi="仿宋" w:eastAsia="仿宋"/>
          <w:szCs w:val="28"/>
        </w:rPr>
        <w:t>，</w:t>
      </w:r>
      <w:r>
        <w:rPr>
          <w:rFonts w:hint="default" w:ascii="仿宋" w:hAnsi="仿宋" w:eastAsia="仿宋" w:cs="Times New Roman"/>
          <w:kern w:val="2"/>
          <w:sz w:val="28"/>
          <w:szCs w:val="28"/>
        </w:rPr>
        <w:t>其中</w:t>
      </w:r>
      <w:r>
        <w:rPr>
          <w:rFonts w:hint="default" w:ascii="仿宋" w:hAnsi="仿宋" w:eastAsia="仿宋" w:cs="Times New Roman"/>
          <w:kern w:val="2"/>
          <w:sz w:val="28"/>
          <w:szCs w:val="28"/>
          <w:lang w:eastAsia="zh-CN"/>
        </w:rPr>
        <w:t>：</w:t>
      </w:r>
      <w:r>
        <w:rPr>
          <w:rFonts w:hint="default" w:ascii="仿宋" w:hAnsi="仿宋" w:eastAsia="仿宋" w:cs="Times New Roman"/>
          <w:kern w:val="2"/>
          <w:sz w:val="28"/>
          <w:szCs w:val="28"/>
        </w:rPr>
        <w:t>领导干部用车</w:t>
      </w:r>
      <w:r>
        <w:rPr>
          <w:rFonts w:hint="eastAsia" w:ascii="仿宋" w:hAnsi="仿宋" w:eastAsia="仿宋" w:cs="Times New Roman"/>
          <w:kern w:val="2"/>
          <w:sz w:val="28"/>
          <w:szCs w:val="28"/>
          <w:lang w:val="en-US" w:eastAsia="zh-CN"/>
        </w:rPr>
        <w:t>0</w:t>
      </w:r>
      <w:r>
        <w:rPr>
          <w:rFonts w:hint="default" w:ascii="仿宋" w:hAnsi="仿宋" w:eastAsia="仿宋" w:cs="Times New Roman"/>
          <w:kern w:val="2"/>
          <w:sz w:val="28"/>
          <w:szCs w:val="28"/>
        </w:rPr>
        <w:t>辆、一般公务用车</w:t>
      </w:r>
      <w:r>
        <w:rPr>
          <w:rFonts w:hint="eastAsia" w:ascii="仿宋" w:hAnsi="仿宋" w:eastAsia="仿宋" w:cs="Times New Roman"/>
          <w:kern w:val="2"/>
          <w:sz w:val="28"/>
          <w:szCs w:val="28"/>
          <w:lang w:val="en-US" w:eastAsia="zh-CN"/>
        </w:rPr>
        <w:t>0</w:t>
      </w:r>
      <w:r>
        <w:rPr>
          <w:rFonts w:hint="default" w:ascii="仿宋" w:hAnsi="仿宋" w:eastAsia="仿宋" w:cs="Times New Roman"/>
          <w:kern w:val="2"/>
          <w:sz w:val="28"/>
          <w:szCs w:val="28"/>
        </w:rPr>
        <w:t>辆、一般执法执勤用车</w:t>
      </w:r>
      <w:r>
        <w:rPr>
          <w:rFonts w:hint="eastAsia" w:ascii="仿宋" w:hAnsi="仿宋" w:eastAsia="仿宋" w:cs="Times New Roman"/>
          <w:kern w:val="2"/>
          <w:sz w:val="28"/>
          <w:szCs w:val="28"/>
          <w:lang w:val="en-US" w:eastAsia="zh-CN"/>
        </w:rPr>
        <w:t>0</w:t>
      </w:r>
      <w:r>
        <w:rPr>
          <w:rFonts w:hint="default" w:ascii="仿宋" w:hAnsi="仿宋" w:eastAsia="仿宋" w:cs="Times New Roman"/>
          <w:kern w:val="2"/>
          <w:sz w:val="28"/>
          <w:szCs w:val="28"/>
        </w:rPr>
        <w:t>辆、特种专业技术用车</w:t>
      </w:r>
      <w:r>
        <w:rPr>
          <w:rFonts w:hint="eastAsia" w:ascii="仿宋" w:hAnsi="仿宋" w:eastAsia="仿宋" w:cs="Times New Roman"/>
          <w:kern w:val="2"/>
          <w:sz w:val="28"/>
          <w:szCs w:val="28"/>
          <w:lang w:val="en-US" w:eastAsia="zh-CN"/>
        </w:rPr>
        <w:t>5</w:t>
      </w:r>
      <w:r>
        <w:rPr>
          <w:rFonts w:hint="default" w:ascii="仿宋" w:hAnsi="仿宋" w:eastAsia="仿宋" w:cs="Times New Roman"/>
          <w:kern w:val="2"/>
          <w:sz w:val="28"/>
          <w:szCs w:val="28"/>
        </w:rPr>
        <w:t>辆、其他用车</w:t>
      </w:r>
      <w:r>
        <w:rPr>
          <w:rFonts w:hint="eastAsia" w:ascii="仿宋" w:hAnsi="仿宋" w:eastAsia="仿宋" w:cs="Times New Roman"/>
          <w:kern w:val="2"/>
          <w:sz w:val="28"/>
          <w:szCs w:val="28"/>
          <w:lang w:val="en-US" w:eastAsia="zh-CN"/>
        </w:rPr>
        <w:t>1</w:t>
      </w:r>
      <w:r>
        <w:rPr>
          <w:rFonts w:hint="default" w:ascii="仿宋" w:hAnsi="仿宋" w:eastAsia="仿宋" w:cs="Times New Roman"/>
          <w:kern w:val="2"/>
          <w:sz w:val="28"/>
          <w:szCs w:val="28"/>
        </w:rPr>
        <w:t xml:space="preserve"> 辆，其他用车主要是</w:t>
      </w:r>
      <w:r>
        <w:rPr>
          <w:rFonts w:hint="eastAsia" w:ascii="仿宋" w:hAnsi="仿宋" w:eastAsia="仿宋"/>
          <w:szCs w:val="28"/>
        </w:rPr>
        <w:t>正在办理拍卖手续</w:t>
      </w:r>
      <w:r>
        <w:rPr>
          <w:rFonts w:hint="eastAsia" w:ascii="仿宋" w:hAnsi="仿宋" w:eastAsia="仿宋"/>
          <w:szCs w:val="28"/>
          <w:lang w:val="en-US" w:eastAsia="zh-CN"/>
        </w:rPr>
        <w:t>的旧车</w:t>
      </w:r>
      <w:r>
        <w:rPr>
          <w:rFonts w:ascii="仿宋" w:hAnsi="仿宋" w:eastAsia="仿宋"/>
          <w:szCs w:val="28"/>
        </w:rPr>
        <w:t>；单位价值50万元以上通用设备</w:t>
      </w:r>
      <w:r>
        <w:rPr>
          <w:rFonts w:hint="eastAsia" w:ascii="仿宋" w:hAnsi="仿宋" w:eastAsia="仿宋"/>
          <w:color w:val="000000" w:themeColor="text1"/>
          <w:szCs w:val="28"/>
        </w:rPr>
        <w:t>0</w:t>
      </w:r>
      <w:r>
        <w:rPr>
          <w:rFonts w:ascii="仿宋" w:hAnsi="仿宋" w:eastAsia="仿宋"/>
          <w:szCs w:val="28"/>
        </w:rPr>
        <w:t>台，单位价值100万元以上专用设备</w:t>
      </w:r>
      <w:r>
        <w:rPr>
          <w:rFonts w:hint="eastAsia" w:ascii="仿宋" w:hAnsi="仿宋" w:eastAsia="仿宋"/>
          <w:szCs w:val="28"/>
        </w:rPr>
        <w:t>2</w:t>
      </w:r>
      <w:r>
        <w:rPr>
          <w:rFonts w:ascii="仿宋" w:hAnsi="仿宋" w:eastAsia="仿宋"/>
          <w:szCs w:val="28"/>
        </w:rPr>
        <w:t>台</w:t>
      </w:r>
      <w:r>
        <w:rPr>
          <w:rFonts w:ascii="仿宋" w:hAnsi="仿宋" w:eastAsia="仿宋"/>
          <w:szCs w:val="28"/>
          <w:highlight w:val="none"/>
        </w:rPr>
        <w:t>。202</w:t>
      </w:r>
      <w:r>
        <w:rPr>
          <w:rFonts w:hint="eastAsia" w:ascii="仿宋" w:hAnsi="仿宋" w:eastAsia="仿宋"/>
          <w:szCs w:val="28"/>
          <w:highlight w:val="none"/>
        </w:rPr>
        <w:t>2</w:t>
      </w:r>
      <w:r>
        <w:rPr>
          <w:rFonts w:ascii="仿宋" w:hAnsi="仿宋" w:eastAsia="仿宋"/>
          <w:szCs w:val="28"/>
          <w:highlight w:val="none"/>
        </w:rPr>
        <w:t>年拟新增配置公务用车</w:t>
      </w:r>
      <w:r>
        <w:rPr>
          <w:rFonts w:hint="eastAsia" w:ascii="仿宋" w:hAnsi="仿宋" w:eastAsia="仿宋"/>
          <w:color w:val="000000" w:themeColor="text1"/>
          <w:szCs w:val="28"/>
          <w:highlight w:val="none"/>
          <w:lang w:eastAsia="zh-CN"/>
        </w:rPr>
        <w:t>0</w:t>
      </w:r>
      <w:r>
        <w:rPr>
          <w:rFonts w:ascii="仿宋" w:hAnsi="仿宋" w:eastAsia="仿宋"/>
          <w:szCs w:val="28"/>
          <w:highlight w:val="none"/>
        </w:rPr>
        <w:t>辆，其中</w:t>
      </w:r>
      <w:r>
        <w:rPr>
          <w:rFonts w:hint="eastAsia" w:ascii="仿宋" w:hAnsi="仿宋" w:eastAsia="仿宋"/>
          <w:szCs w:val="28"/>
          <w:highlight w:val="none"/>
        </w:rPr>
        <w:t>：</w:t>
      </w:r>
      <w:r>
        <w:rPr>
          <w:rFonts w:ascii="仿宋" w:hAnsi="仿宋" w:eastAsia="仿宋"/>
          <w:szCs w:val="28"/>
          <w:highlight w:val="none"/>
        </w:rPr>
        <w:t>应急保障用车</w:t>
      </w:r>
      <w:r>
        <w:rPr>
          <w:rFonts w:hint="eastAsia" w:ascii="仿宋" w:hAnsi="仿宋" w:eastAsia="仿宋"/>
          <w:szCs w:val="28"/>
          <w:highlight w:val="none"/>
          <w:lang w:val="en-US" w:eastAsia="zh-CN"/>
        </w:rPr>
        <w:t>0</w:t>
      </w:r>
      <w:r>
        <w:rPr>
          <w:rFonts w:ascii="仿宋" w:hAnsi="仿宋" w:eastAsia="仿宋"/>
          <w:szCs w:val="28"/>
          <w:highlight w:val="none"/>
        </w:rPr>
        <w:t>辆，专业技术用车</w:t>
      </w:r>
      <w:r>
        <w:rPr>
          <w:rFonts w:hint="eastAsia" w:ascii="仿宋" w:hAnsi="仿宋" w:eastAsia="仿宋"/>
          <w:szCs w:val="28"/>
          <w:highlight w:val="none"/>
          <w:lang w:val="en-US" w:eastAsia="zh-CN"/>
        </w:rPr>
        <w:t>0</w:t>
      </w:r>
      <w:r>
        <w:rPr>
          <w:rFonts w:ascii="仿宋" w:hAnsi="仿宋" w:eastAsia="仿宋"/>
          <w:szCs w:val="28"/>
          <w:highlight w:val="none"/>
        </w:rPr>
        <w:t>辆，新增配备单位价值50万元以上通用设备</w:t>
      </w:r>
      <w:r>
        <w:rPr>
          <w:rFonts w:hint="eastAsia" w:ascii="仿宋" w:hAnsi="仿宋" w:eastAsia="仿宋"/>
          <w:szCs w:val="28"/>
          <w:highlight w:val="none"/>
        </w:rPr>
        <w:t>0</w:t>
      </w:r>
      <w:r>
        <w:rPr>
          <w:rFonts w:ascii="仿宋" w:hAnsi="仿宋" w:eastAsia="仿宋"/>
          <w:szCs w:val="28"/>
          <w:highlight w:val="none"/>
        </w:rPr>
        <w:t>台，单位价值100万元以上专用设备</w:t>
      </w:r>
      <w:r>
        <w:rPr>
          <w:rFonts w:hint="eastAsia" w:ascii="仿宋" w:hAnsi="仿宋" w:eastAsia="仿宋"/>
          <w:szCs w:val="28"/>
          <w:highlight w:val="none"/>
          <w:lang w:eastAsia="zh-CN"/>
        </w:rPr>
        <w:t>2</w:t>
      </w:r>
      <w:r>
        <w:rPr>
          <w:rFonts w:ascii="仿宋" w:hAnsi="仿宋" w:eastAsia="仿宋"/>
          <w:szCs w:val="28"/>
          <w:highlight w:val="none"/>
        </w:rPr>
        <w:t>台</w:t>
      </w:r>
      <w:r>
        <w:rPr>
          <w:rFonts w:hint="eastAsia" w:ascii="仿宋" w:hAnsi="仿宋" w:eastAsia="仿宋"/>
          <w:szCs w:val="28"/>
          <w:highlight w:val="none"/>
          <w:lang w:val="en-US" w:eastAsia="zh-CN"/>
        </w:rPr>
        <w:t>(2021年已政府采购，2022年支付费用并资产入账）</w:t>
      </w:r>
      <w:r>
        <w:rPr>
          <w:rFonts w:ascii="仿宋" w:hAnsi="仿宋" w:eastAsia="仿宋"/>
          <w:szCs w:val="28"/>
          <w:highlight w:val="none"/>
        </w:rPr>
        <w:t>。</w:t>
      </w:r>
    </w:p>
    <w:p>
      <w:pPr>
        <w:widowControl/>
        <w:ind w:firstLine="422" w:firstLineChars="150"/>
        <w:jc w:val="left"/>
        <w:rPr>
          <w:rFonts w:ascii="仿宋" w:hAnsi="仿宋" w:eastAsia="仿宋"/>
          <w:szCs w:val="28"/>
        </w:rPr>
      </w:pPr>
      <w:r>
        <w:rPr>
          <w:rFonts w:hint="eastAsia" w:ascii="楷体" w:hAnsi="楷体" w:eastAsia="楷体" w:cs="楷体"/>
          <w:b/>
          <w:szCs w:val="28"/>
        </w:rPr>
        <w:t>（六）预算绩效目标说明：</w:t>
      </w:r>
      <w:r>
        <w:rPr>
          <w:rFonts w:hint="default" w:ascii="仿宋" w:hAnsi="仿宋" w:eastAsia="仿宋" w:cs="Times New Roman"/>
          <w:b w:val="0"/>
          <w:bCs w:val="0"/>
          <w:sz w:val="28"/>
          <w:szCs w:val="28"/>
          <w:lang w:val="en-US" w:eastAsia="zh-CN"/>
        </w:rPr>
        <w:t>按照预算绩效管理工作的总体要求，</w:t>
      </w:r>
      <w:r>
        <w:rPr>
          <w:rFonts w:ascii="仿宋" w:hAnsi="仿宋" w:eastAsia="仿宋"/>
          <w:szCs w:val="28"/>
        </w:rPr>
        <w:t>本</w:t>
      </w:r>
      <w:r>
        <w:rPr>
          <w:rFonts w:hint="eastAsia" w:ascii="仿宋" w:hAnsi="仿宋" w:eastAsia="仿宋"/>
          <w:szCs w:val="28"/>
        </w:rPr>
        <w:t>单位</w:t>
      </w:r>
      <w:r>
        <w:rPr>
          <w:rFonts w:ascii="仿宋" w:hAnsi="仿宋" w:eastAsia="仿宋"/>
          <w:szCs w:val="28"/>
        </w:rPr>
        <w:t>所有支出实行绩效目标管理。纳入202</w:t>
      </w:r>
      <w:r>
        <w:rPr>
          <w:rFonts w:hint="eastAsia" w:ascii="仿宋" w:hAnsi="仿宋" w:eastAsia="仿宋"/>
          <w:szCs w:val="28"/>
        </w:rPr>
        <w:t>2</w:t>
      </w:r>
      <w:r>
        <w:rPr>
          <w:rFonts w:ascii="仿宋" w:hAnsi="仿宋" w:eastAsia="仿宋"/>
          <w:szCs w:val="28"/>
        </w:rPr>
        <w:t>年</w:t>
      </w:r>
      <w:r>
        <w:rPr>
          <w:rFonts w:hint="eastAsia" w:ascii="仿宋" w:hAnsi="仿宋" w:eastAsia="仿宋"/>
          <w:szCs w:val="28"/>
        </w:rPr>
        <w:t>单位</w:t>
      </w:r>
      <w:r>
        <w:rPr>
          <w:rFonts w:ascii="仿宋" w:hAnsi="仿宋" w:eastAsia="仿宋"/>
          <w:szCs w:val="28"/>
        </w:rPr>
        <w:t>整体支出绩效目标的金额为</w:t>
      </w:r>
      <w:r>
        <w:rPr>
          <w:rFonts w:hint="eastAsia" w:ascii="仿宋" w:hAnsi="仿宋" w:eastAsia="仿宋"/>
          <w:szCs w:val="28"/>
        </w:rPr>
        <w:t>1799.56</w:t>
      </w:r>
      <w:r>
        <w:rPr>
          <w:rFonts w:ascii="仿宋" w:hAnsi="仿宋" w:eastAsia="仿宋"/>
          <w:szCs w:val="28"/>
        </w:rPr>
        <w:t>万元，其中，基本支出</w:t>
      </w:r>
      <w:r>
        <w:rPr>
          <w:rFonts w:hint="eastAsia" w:ascii="仿宋" w:hAnsi="仿宋" w:eastAsia="仿宋"/>
          <w:szCs w:val="28"/>
        </w:rPr>
        <w:t>1121.42</w:t>
      </w:r>
      <w:r>
        <w:rPr>
          <w:rFonts w:ascii="仿宋" w:hAnsi="仿宋" w:eastAsia="仿宋"/>
          <w:szCs w:val="28"/>
        </w:rPr>
        <w:t>万元，项目支出</w:t>
      </w:r>
      <w:r>
        <w:rPr>
          <w:rFonts w:hint="eastAsia" w:ascii="仿宋" w:hAnsi="仿宋" w:eastAsia="仿宋"/>
          <w:szCs w:val="28"/>
        </w:rPr>
        <w:t>678.14</w:t>
      </w:r>
      <w:r>
        <w:rPr>
          <w:rFonts w:ascii="仿宋" w:hAnsi="仿宋" w:eastAsia="仿宋"/>
          <w:szCs w:val="28"/>
        </w:rPr>
        <w:t>万元，具体绩效目标详见报表。</w:t>
      </w:r>
    </w:p>
    <w:p>
      <w:pPr>
        <w:widowControl/>
        <w:ind w:firstLine="643" w:firstLineChars="200"/>
        <w:jc w:val="left"/>
        <w:rPr>
          <w:rFonts w:ascii="黑体" w:hAnsi="黑体" w:eastAsia="黑体" w:cs="黑体"/>
          <w:b/>
          <w:bCs/>
          <w:kern w:val="0"/>
          <w:sz w:val="32"/>
          <w:szCs w:val="32"/>
        </w:rPr>
      </w:pPr>
      <w:r>
        <w:rPr>
          <w:rFonts w:hint="default" w:ascii="黑体" w:hAnsi="黑体" w:eastAsia="黑体" w:cs="黑体"/>
          <w:b/>
          <w:bCs/>
          <w:kern w:val="0"/>
          <w:sz w:val="32"/>
          <w:szCs w:val="32"/>
          <w:lang w:val="en-US" w:eastAsia="zh-CN"/>
        </w:rPr>
        <w:t>七</w:t>
      </w:r>
      <w:r>
        <w:rPr>
          <w:rFonts w:ascii="黑体" w:hAnsi="黑体" w:eastAsia="黑体" w:cs="黑体"/>
          <w:b/>
          <w:bCs/>
          <w:kern w:val="0"/>
          <w:sz w:val="32"/>
          <w:szCs w:val="32"/>
        </w:rPr>
        <w:t>、名词解释</w:t>
      </w:r>
    </w:p>
    <w:p>
      <w:pPr>
        <w:widowControl/>
        <w:ind w:firstLine="562" w:firstLineChars="200"/>
        <w:rPr>
          <w:rFonts w:ascii="仿宋" w:hAnsi="仿宋" w:eastAsia="仿宋"/>
          <w:szCs w:val="28"/>
        </w:rPr>
      </w:pPr>
      <w:r>
        <w:rPr>
          <w:rFonts w:ascii="仿宋" w:hAnsi="仿宋" w:eastAsia="仿宋"/>
          <w:b/>
          <w:szCs w:val="28"/>
        </w:rPr>
        <w:t>（一）机关运行经费：</w:t>
      </w:r>
      <w:r>
        <w:rPr>
          <w:rFonts w:ascii="仿宋" w:hAnsi="仿宋" w:eastAsia="仿宋"/>
          <w:szCs w:val="28"/>
        </w:rPr>
        <w:t>是指各部门的公用经费，包括办公及印刷费、邮电费、差旅费、会议费、福利费、日常维修费、专用资料及一般设备购置费、办公用房水电费、办公用房取暖费、办公用房物业管理费、公务用车运行维护费以及其他费用。</w:t>
      </w:r>
    </w:p>
    <w:p>
      <w:pPr>
        <w:widowControl/>
        <w:ind w:firstLine="562" w:firstLineChars="200"/>
        <w:rPr>
          <w:rFonts w:ascii="仿宋" w:hAnsi="仿宋" w:eastAsia="仿宋"/>
          <w:szCs w:val="28"/>
        </w:rPr>
      </w:pPr>
      <w:r>
        <w:rPr>
          <w:rFonts w:ascii="仿宋" w:hAnsi="仿宋" w:eastAsia="仿宋"/>
          <w:b/>
          <w:szCs w:val="28"/>
        </w:rPr>
        <w:t>（</w:t>
      </w:r>
      <w:r>
        <w:rPr>
          <w:rFonts w:hint="eastAsia" w:ascii="仿宋" w:hAnsi="仿宋" w:eastAsia="仿宋"/>
          <w:b/>
          <w:szCs w:val="28"/>
        </w:rPr>
        <w:t>二</w:t>
      </w:r>
      <w:r>
        <w:rPr>
          <w:rFonts w:ascii="仿宋" w:hAnsi="仿宋" w:eastAsia="仿宋"/>
          <w:b/>
          <w:szCs w:val="28"/>
        </w:rPr>
        <w:t>）“三公”经费：</w:t>
      </w:r>
      <w:r>
        <w:rPr>
          <w:rFonts w:ascii="仿宋" w:hAnsi="仿宋" w:eastAsia="仿宋"/>
          <w:szCs w:val="28"/>
        </w:rPr>
        <w:t>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pStyle w:val="2"/>
        <w:rPr>
          <w:rFonts w:ascii="仿宋" w:hAnsi="仿宋" w:eastAsia="仿宋"/>
          <w:szCs w:val="28"/>
        </w:rPr>
      </w:pPr>
    </w:p>
    <w:p>
      <w:pPr>
        <w:pStyle w:val="2"/>
        <w:rPr>
          <w:rFonts w:ascii="仿宋" w:hAnsi="仿宋" w:eastAsia="仿宋"/>
          <w:szCs w:val="28"/>
        </w:rPr>
      </w:pPr>
    </w:p>
    <w:p>
      <w:pPr>
        <w:pStyle w:val="2"/>
        <w:rPr>
          <w:rFonts w:ascii="仿宋" w:hAnsi="仿宋" w:eastAsia="仿宋"/>
          <w:szCs w:val="28"/>
        </w:rPr>
      </w:pPr>
    </w:p>
    <w:p>
      <w:pPr>
        <w:pStyle w:val="2"/>
        <w:rPr>
          <w:rFonts w:ascii="仿宋" w:hAnsi="仿宋" w:eastAsia="仿宋"/>
          <w:szCs w:val="28"/>
        </w:rPr>
      </w:pPr>
    </w:p>
    <w:p>
      <w:pPr>
        <w:pStyle w:val="2"/>
        <w:rPr>
          <w:rFonts w:ascii="仿宋" w:hAnsi="仿宋" w:eastAsia="仿宋"/>
          <w:szCs w:val="28"/>
        </w:rPr>
      </w:pPr>
    </w:p>
    <w:p>
      <w:pPr>
        <w:pStyle w:val="2"/>
        <w:rPr>
          <w:rFonts w:ascii="仿宋" w:hAnsi="仿宋" w:eastAsia="仿宋"/>
          <w:szCs w:val="28"/>
        </w:rPr>
      </w:pPr>
    </w:p>
    <w:p>
      <w:pPr>
        <w:pStyle w:val="2"/>
        <w:rPr>
          <w:rFonts w:ascii="仿宋" w:hAnsi="仿宋" w:eastAsia="仿宋"/>
          <w:szCs w:val="28"/>
        </w:rPr>
      </w:pPr>
    </w:p>
    <w:p>
      <w:pPr>
        <w:pStyle w:val="2"/>
        <w:rPr>
          <w:rFonts w:ascii="仿宋" w:hAnsi="仿宋" w:eastAsia="仿宋"/>
          <w:szCs w:val="28"/>
        </w:rPr>
      </w:pPr>
    </w:p>
    <w:p>
      <w:pPr>
        <w:pStyle w:val="2"/>
        <w:rPr>
          <w:rFonts w:ascii="仿宋" w:hAnsi="仿宋" w:eastAsia="仿宋"/>
          <w:szCs w:val="28"/>
        </w:rPr>
      </w:pPr>
    </w:p>
    <w:p>
      <w:pPr>
        <w:widowControl/>
        <w:spacing w:line="600" w:lineRule="exact"/>
        <w:ind w:firstLine="720" w:firstLineChars="200"/>
        <w:jc w:val="center"/>
        <w:rPr>
          <w:rFonts w:eastAsia="方正小标宋_GBK"/>
          <w:bCs/>
          <w:kern w:val="0"/>
          <w:sz w:val="36"/>
          <w:szCs w:val="36"/>
          <w:u w:val="none"/>
        </w:rPr>
      </w:pPr>
      <w:r>
        <w:rPr>
          <w:rFonts w:eastAsia="方正小标宋_GBK"/>
          <w:bCs/>
          <w:kern w:val="0"/>
          <w:sz w:val="36"/>
          <w:szCs w:val="36"/>
          <w:u w:val="none"/>
        </w:rPr>
        <w:t>第二部分 202</w:t>
      </w:r>
      <w:r>
        <w:rPr>
          <w:rFonts w:hint="eastAsia" w:eastAsia="方正小标宋_GBK"/>
          <w:bCs/>
          <w:kern w:val="0"/>
          <w:sz w:val="36"/>
          <w:szCs w:val="36"/>
          <w:u w:val="none"/>
        </w:rPr>
        <w:t>2</w:t>
      </w:r>
      <w:r>
        <w:rPr>
          <w:rFonts w:eastAsia="方正小标宋_GBK"/>
          <w:bCs/>
          <w:kern w:val="0"/>
          <w:sz w:val="36"/>
          <w:szCs w:val="36"/>
          <w:u w:val="none"/>
        </w:rPr>
        <w:t>年单位预算表</w:t>
      </w:r>
    </w:p>
    <w:p>
      <w:pPr>
        <w:pStyle w:val="2"/>
        <w:rPr>
          <w:rFonts w:ascii="仿宋" w:hAnsi="仿宋" w:eastAsia="仿宋"/>
          <w:szCs w:val="28"/>
        </w:rPr>
      </w:pPr>
    </w:p>
    <w:p/>
    <w:p/>
    <w:p/>
    <w:p/>
    <w:p>
      <w:r>
        <w:fldChar w:fldCharType="begin"/>
      </w:r>
      <w:r>
        <w:instrText xml:space="preserve"> HYPERLINK "湖南省岳阳生态环境监测中心2022年预算公开表.XLS" </w:instrText>
      </w:r>
      <w:r>
        <w:fldChar w:fldCharType="separate"/>
      </w:r>
      <w:r>
        <w:rPr>
          <w:rStyle w:val="10"/>
        </w:rPr>
        <w:t>湖南省岳阳生态环境监测中心2022年预算公开表.XLS</w:t>
      </w:r>
      <w:r>
        <w:fldChar w:fldCharType="end"/>
      </w:r>
    </w:p>
    <w:p/>
    <w:p/>
    <w:p/>
    <w:p/>
    <w:p/>
    <w:p>
      <w:pPr>
        <w:widowControl/>
        <w:spacing w:line="600" w:lineRule="exact"/>
        <w:jc w:val="right"/>
        <w:rPr>
          <w:rFonts w:hint="eastAsia" w:eastAsia="仿宋_GB2312"/>
          <w:sz w:val="32"/>
          <w:szCs w:val="32"/>
        </w:rPr>
      </w:pPr>
      <w:r>
        <w:rPr>
          <w:rFonts w:hint="eastAsia"/>
          <w:lang w:eastAsia="zh-CN"/>
        </w:rPr>
        <w:tab/>
      </w:r>
      <w:r>
        <w:rPr>
          <w:rFonts w:hint="eastAsia" w:eastAsia="仿宋_GB2312"/>
          <w:sz w:val="32"/>
          <w:szCs w:val="32"/>
        </w:rPr>
        <w:t>湖南省</w:t>
      </w:r>
      <w:r>
        <w:rPr>
          <w:rFonts w:hint="eastAsia" w:eastAsia="仿宋_GB2312"/>
          <w:sz w:val="32"/>
          <w:szCs w:val="32"/>
          <w:lang w:val="en-US" w:eastAsia="zh-CN"/>
        </w:rPr>
        <w:t>岳阳</w:t>
      </w:r>
      <w:r>
        <w:rPr>
          <w:rFonts w:hint="eastAsia" w:eastAsia="仿宋_GB2312"/>
          <w:sz w:val="32"/>
          <w:szCs w:val="32"/>
        </w:rPr>
        <w:t>生态环境监测中心</w:t>
      </w:r>
    </w:p>
    <w:p>
      <w:pPr>
        <w:tabs>
          <w:tab w:val="left" w:pos="5308"/>
        </w:tabs>
        <w:jc w:val="right"/>
        <w:rPr>
          <w:rFonts w:hint="eastAsia" w:eastAsia="宋体"/>
          <w:lang w:eastAsia="zh-CN"/>
        </w:rPr>
      </w:pPr>
      <w:r>
        <w:rPr>
          <w:rFonts w:hint="eastAsia" w:eastAsia="仿宋_GB2312"/>
          <w:sz w:val="32"/>
          <w:szCs w:val="32"/>
        </w:rPr>
        <w:t xml:space="preserve"> 2022年2月17日</w:t>
      </w: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0C12B0"/>
    <w:multiLevelType w:val="singleLevel"/>
    <w:tmpl w:val="460C12B0"/>
    <w:lvl w:ilvl="0" w:tentative="0">
      <w:start w:val="2"/>
      <w:numFmt w:val="chineseCounting"/>
      <w:suff w:val="nothing"/>
      <w:lvlText w:val="（%1）"/>
      <w:lvlJc w:val="left"/>
      <w:rPr>
        <w:rFonts w:hint="eastAsia"/>
      </w:rPr>
    </w:lvl>
  </w:abstractNum>
  <w:abstractNum w:abstractNumId="1">
    <w:nsid w:val="75879D4B"/>
    <w:multiLevelType w:val="singleLevel"/>
    <w:tmpl w:val="75879D4B"/>
    <w:lvl w:ilvl="0" w:tentative="0">
      <w:start w:val="1"/>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EwNTM5NzYwMDRjMzkwZTVkZjY2ODkwMGIxNGU0OTUifQ=="/>
  </w:docVars>
  <w:rsids>
    <w:rsidRoot w:val="00FB16A6"/>
    <w:rsid w:val="00003AB2"/>
    <w:rsid w:val="00020BF8"/>
    <w:rsid w:val="0003167F"/>
    <w:rsid w:val="000A03FE"/>
    <w:rsid w:val="000A7FA9"/>
    <w:rsid w:val="000D1178"/>
    <w:rsid w:val="00172D04"/>
    <w:rsid w:val="001C6EE2"/>
    <w:rsid w:val="001E12DA"/>
    <w:rsid w:val="001E15FE"/>
    <w:rsid w:val="00232CF7"/>
    <w:rsid w:val="002443D9"/>
    <w:rsid w:val="00247C2C"/>
    <w:rsid w:val="002D2F96"/>
    <w:rsid w:val="00366B7B"/>
    <w:rsid w:val="00377121"/>
    <w:rsid w:val="003B5C76"/>
    <w:rsid w:val="003E2833"/>
    <w:rsid w:val="003F78CB"/>
    <w:rsid w:val="004047E1"/>
    <w:rsid w:val="004222CE"/>
    <w:rsid w:val="00451144"/>
    <w:rsid w:val="004934A9"/>
    <w:rsid w:val="004C055C"/>
    <w:rsid w:val="00535F9D"/>
    <w:rsid w:val="0057430B"/>
    <w:rsid w:val="0058766E"/>
    <w:rsid w:val="005E19EE"/>
    <w:rsid w:val="00616058"/>
    <w:rsid w:val="006805D9"/>
    <w:rsid w:val="006B59EE"/>
    <w:rsid w:val="006F225B"/>
    <w:rsid w:val="006F73DD"/>
    <w:rsid w:val="00736BB9"/>
    <w:rsid w:val="00740446"/>
    <w:rsid w:val="007842CA"/>
    <w:rsid w:val="00803ADD"/>
    <w:rsid w:val="0081133B"/>
    <w:rsid w:val="0085738C"/>
    <w:rsid w:val="009626A6"/>
    <w:rsid w:val="009B72E1"/>
    <w:rsid w:val="009D31E7"/>
    <w:rsid w:val="00A454BF"/>
    <w:rsid w:val="00A52DDC"/>
    <w:rsid w:val="00A662BC"/>
    <w:rsid w:val="00A77B2B"/>
    <w:rsid w:val="00A841B5"/>
    <w:rsid w:val="00A9003B"/>
    <w:rsid w:val="00AF5786"/>
    <w:rsid w:val="00B071A5"/>
    <w:rsid w:val="00C4208C"/>
    <w:rsid w:val="00C75D32"/>
    <w:rsid w:val="00D02B6B"/>
    <w:rsid w:val="00D34A14"/>
    <w:rsid w:val="00D40E57"/>
    <w:rsid w:val="00D6587F"/>
    <w:rsid w:val="00D97A46"/>
    <w:rsid w:val="00DA782D"/>
    <w:rsid w:val="00DD564D"/>
    <w:rsid w:val="00E23A76"/>
    <w:rsid w:val="00EB594E"/>
    <w:rsid w:val="00EF2A8D"/>
    <w:rsid w:val="00F600F4"/>
    <w:rsid w:val="00FB16A6"/>
    <w:rsid w:val="00FD798B"/>
    <w:rsid w:val="00FF7301"/>
    <w:rsid w:val="0C874EE1"/>
    <w:rsid w:val="1AF731AA"/>
    <w:rsid w:val="23256A0F"/>
    <w:rsid w:val="29FA5470"/>
    <w:rsid w:val="2A825D63"/>
    <w:rsid w:val="2DD56A8A"/>
    <w:rsid w:val="381670B6"/>
    <w:rsid w:val="43BA3475"/>
    <w:rsid w:val="5B572162"/>
    <w:rsid w:val="640D4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0" w:semiHidden="0"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szCs w:val="20"/>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Calibri" w:eastAsia="黑体" w:cs="黑体"/>
      <w:color w:val="000000"/>
      <w:kern w:val="0"/>
      <w:sz w:val="24"/>
      <w:szCs w:val="24"/>
      <w:lang w:val="en-US" w:eastAsia="zh-CN" w:bidi="ar-SA"/>
    </w:rPr>
  </w:style>
  <w:style w:type="paragraph" w:styleId="3">
    <w:name w:val="footer"/>
    <w:basedOn w:val="1"/>
    <w:link w:val="12"/>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1"/>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footnote text"/>
    <w:basedOn w:val="1"/>
    <w:link w:val="15"/>
    <w:unhideWhenUsed/>
    <w:qFormat/>
    <w:uiPriority w:val="0"/>
    <w:pPr>
      <w:snapToGrid w:val="0"/>
      <w:jc w:val="left"/>
    </w:pPr>
    <w:rPr>
      <w:rFonts w:ascii="Calibri" w:hAnsi="Calibri" w:cstheme="minorBidi"/>
      <w:sz w:val="18"/>
      <w:szCs w:val="18"/>
    </w:rPr>
  </w:style>
  <w:style w:type="paragraph" w:styleId="6">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9">
    <w:name w:val="Strong"/>
    <w:basedOn w:val="8"/>
    <w:qFormat/>
    <w:uiPriority w:val="0"/>
    <w:rPr>
      <w:b/>
    </w:rPr>
  </w:style>
  <w:style w:type="character" w:styleId="10">
    <w:name w:val="Hyperlink"/>
    <w:basedOn w:val="8"/>
    <w:semiHidden/>
    <w:unhideWhenUsed/>
    <w:qFormat/>
    <w:uiPriority w:val="99"/>
    <w:rPr>
      <w:color w:val="0000FF"/>
      <w:u w:val="single"/>
    </w:rPr>
  </w:style>
  <w:style w:type="character" w:customStyle="1" w:styleId="11">
    <w:name w:val="页眉 Char"/>
    <w:basedOn w:val="8"/>
    <w:link w:val="4"/>
    <w:semiHidden/>
    <w:qFormat/>
    <w:uiPriority w:val="99"/>
    <w:rPr>
      <w:sz w:val="18"/>
      <w:szCs w:val="18"/>
    </w:rPr>
  </w:style>
  <w:style w:type="character" w:customStyle="1" w:styleId="12">
    <w:name w:val="页脚 Char"/>
    <w:basedOn w:val="8"/>
    <w:link w:val="3"/>
    <w:semiHidden/>
    <w:qFormat/>
    <w:uiPriority w:val="99"/>
    <w:rPr>
      <w:sz w:val="18"/>
      <w:szCs w:val="18"/>
    </w:rPr>
  </w:style>
  <w:style w:type="paragraph" w:styleId="13">
    <w:name w:val="No Spacing"/>
    <w:qFormat/>
    <w:uiPriority w:val="1"/>
    <w:pPr>
      <w:widowControl w:val="0"/>
      <w:jc w:val="both"/>
    </w:pPr>
    <w:rPr>
      <w:rFonts w:ascii="Times New Roman" w:hAnsi="Times New Roman" w:eastAsia="宋体" w:cs="Times New Roman"/>
      <w:kern w:val="2"/>
      <w:sz w:val="28"/>
      <w:szCs w:val="20"/>
      <w:lang w:val="en-US" w:eastAsia="zh-CN" w:bidi="ar-SA"/>
    </w:rPr>
  </w:style>
  <w:style w:type="character" w:customStyle="1" w:styleId="14">
    <w:name w:val="脚注文本 Char"/>
    <w:basedOn w:val="8"/>
    <w:link w:val="5"/>
    <w:qFormat/>
    <w:uiPriority w:val="0"/>
    <w:rPr>
      <w:rFonts w:ascii="Calibri" w:hAnsi="Calibri" w:eastAsia="宋体"/>
      <w:sz w:val="18"/>
      <w:szCs w:val="18"/>
    </w:rPr>
  </w:style>
  <w:style w:type="character" w:customStyle="1" w:styleId="15">
    <w:name w:val="脚注文本 Char1"/>
    <w:basedOn w:val="8"/>
    <w:link w:val="5"/>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3109</Words>
  <Characters>3421</Characters>
  <Lines>19</Lines>
  <Paragraphs>5</Paragraphs>
  <TotalTime>0</TotalTime>
  <ScaleCrop>false</ScaleCrop>
  <LinksUpToDate>false</LinksUpToDate>
  <CharactersWithSpaces>3439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2021-03-23T10:28:00Z</dcterms:created>
  <dc:creator>PC</dc:creator>
  <cp:lastModifiedBy>rani</cp:lastModifiedBy>
  <cp:lastPrinted>2022-02-21T03:13:00Z</cp:lastPrinted>
  <dcterms:modified xsi:type="dcterms:W3CDTF">2023-09-17T08:01:14Z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CC528B11863B4ED8B5C7577D180B0A12_12</vt:lpwstr>
  </property>
</Properties>
</file>