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color w:val="auto"/>
          <w:kern w:val="0"/>
          <w:sz w:val="44"/>
          <w:szCs w:val="44"/>
        </w:rPr>
      </w:pPr>
      <w:r>
        <w:rPr>
          <w:rFonts w:eastAsia="方正小标宋_GBK"/>
          <w:bCs/>
          <w:color w:val="auto"/>
          <w:kern w:val="0"/>
          <w:sz w:val="44"/>
          <w:szCs w:val="44"/>
        </w:rPr>
        <w:t>2021年湖南省益阳生态环境监测中心</w:t>
      </w:r>
    </w:p>
    <w:p>
      <w:pPr>
        <w:widowControl/>
        <w:spacing w:line="600" w:lineRule="exact"/>
        <w:jc w:val="center"/>
        <w:rPr>
          <w:rFonts w:eastAsia="方正小标宋_GBK"/>
          <w:bCs/>
          <w:color w:val="auto"/>
          <w:kern w:val="0"/>
          <w:sz w:val="44"/>
          <w:szCs w:val="44"/>
        </w:rPr>
      </w:pPr>
      <w:r>
        <w:rPr>
          <w:rFonts w:eastAsia="方正小标宋_GBK"/>
          <w:bCs/>
          <w:color w:val="auto"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color w:val="auto"/>
          <w:kern w:val="0"/>
          <w:sz w:val="32"/>
          <w:szCs w:val="32"/>
        </w:rPr>
      </w:pPr>
      <w:r>
        <w:rPr>
          <w:rFonts w:eastAsia="黑体"/>
          <w:bCs/>
          <w:color w:val="auto"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color w:val="auto"/>
          <w:kern w:val="0"/>
          <w:sz w:val="32"/>
          <w:szCs w:val="32"/>
        </w:rPr>
      </w:pPr>
      <w:r>
        <w:rPr>
          <w:rFonts w:eastAsia="仿宋_GB2312"/>
          <w:b/>
          <w:bCs/>
          <w:color w:val="auto"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color w:val="auto"/>
          <w:kern w:val="0"/>
          <w:sz w:val="32"/>
          <w:szCs w:val="32"/>
        </w:rPr>
        <w:t>2</w:t>
      </w:r>
      <w:r>
        <w:rPr>
          <w:rFonts w:eastAsia="仿宋_GB2312"/>
          <w:b/>
          <w:bCs/>
          <w:color w:val="auto"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color w:val="auto"/>
          <w:kern w:val="0"/>
          <w:sz w:val="32"/>
          <w:szCs w:val="32"/>
        </w:rPr>
      </w:pPr>
      <w:r>
        <w:rPr>
          <w:rFonts w:eastAsia="仿宋_GB2312"/>
          <w:b/>
          <w:bCs/>
          <w:color w:val="auto"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12、一般公共预算基本支出表-</w:t>
      </w:r>
      <w:r>
        <w:rPr>
          <w:rFonts w:hint="eastAsia" w:eastAsia="仿宋_GB2312"/>
          <w:color w:val="auto"/>
          <w:sz w:val="32"/>
          <w:szCs w:val="32"/>
        </w:rPr>
        <w:t>公用</w:t>
      </w:r>
      <w:r>
        <w:rPr>
          <w:rFonts w:eastAsia="仿宋_GB2312"/>
          <w:color w:val="auto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13、一般公共预算基本支出表-</w:t>
      </w:r>
      <w:r>
        <w:rPr>
          <w:rFonts w:hint="eastAsia" w:eastAsia="仿宋_GB2312"/>
          <w:color w:val="auto"/>
          <w:sz w:val="32"/>
          <w:szCs w:val="32"/>
        </w:rPr>
        <w:t>公用</w:t>
      </w:r>
      <w:r>
        <w:rPr>
          <w:rFonts w:eastAsia="仿宋_GB2312"/>
          <w:color w:val="auto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color w:val="auto"/>
          <w:kern w:val="0"/>
          <w:sz w:val="32"/>
          <w:szCs w:val="32"/>
        </w:rPr>
      </w:pPr>
      <w:r>
        <w:rPr>
          <w:rFonts w:eastAsia="仿宋_GB2312"/>
          <w:bCs/>
          <w:color w:val="auto"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color w:val="auto"/>
          <w:kern w:val="0"/>
          <w:sz w:val="36"/>
          <w:szCs w:val="36"/>
        </w:rPr>
      </w:pPr>
      <w:r>
        <w:rPr>
          <w:rFonts w:eastAsia="方正小标宋_GBK"/>
          <w:bCs/>
          <w:color w:val="auto"/>
          <w:kern w:val="0"/>
          <w:sz w:val="36"/>
          <w:szCs w:val="36"/>
        </w:rPr>
        <w:t>第一部分 2021年单位预算说明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color w:val="auto"/>
          <w:kern w:val="0"/>
          <w:sz w:val="32"/>
          <w:szCs w:val="32"/>
        </w:rPr>
      </w:pPr>
      <w:r>
        <w:rPr>
          <w:rFonts w:eastAsia="黑体"/>
          <w:bCs/>
          <w:color w:val="auto"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7" w:firstLineChars="196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1、根据国家环境监测技术规范，开展环境质量监测工作。对环境各要素（空气、水、声等）进行监测，及时准确、科学系统地掌握和评价质量状况及发展趋势。</w:t>
      </w:r>
    </w:p>
    <w:p>
      <w:pPr>
        <w:widowControl/>
        <w:spacing w:line="600" w:lineRule="exact"/>
        <w:ind w:firstLine="627" w:firstLineChars="196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 xml:space="preserve"> 2、开展污染源监督性监测工作。对全市污染排放状况实施监测，及时准确地掌握污染源排放状况及变化趋势，为排污企业管理及排污费征收提供及时、准确的监测数据。</w:t>
      </w:r>
    </w:p>
    <w:p>
      <w:pPr>
        <w:widowControl/>
        <w:spacing w:line="600" w:lineRule="exact"/>
        <w:ind w:firstLine="627" w:firstLineChars="196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 xml:space="preserve"> 3、承担应急监测任务，负责污染事件的调查监测。参与本辖区污染事故的调查，为仲裁环境污染纠纷提供监测数据。</w:t>
      </w:r>
    </w:p>
    <w:p>
      <w:pPr>
        <w:widowControl/>
        <w:spacing w:line="600" w:lineRule="exact"/>
        <w:ind w:firstLine="627" w:firstLineChars="196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 xml:space="preserve"> 4、负责本地区环境监测网业务工作的组织、指导与协调。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27" w:firstLineChars="196"/>
        <w:rPr>
          <w:rFonts w:hint="eastAsia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湖南省益阳生态环境监测中心是独立核算的副处级全额事业单位，内设10个科室，分别是办公室、组织人事科、分析技术科、质量管理科、综合研究科、污染源与应急监测科、大气环境监测科、土壤生态环境监测科、水环境监测科、辐射环境监测科。本单位无二级预算单位，因此，湖南省益阳生态环境监测中心 2021 年部门预算即湖南省益阳生态环境监测中心本级 2021年部门预算。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color w:val="auto"/>
          <w:kern w:val="0"/>
          <w:sz w:val="32"/>
          <w:szCs w:val="32"/>
        </w:rPr>
      </w:pPr>
      <w:r>
        <w:rPr>
          <w:rFonts w:eastAsia="黑体"/>
          <w:bCs/>
          <w:color w:val="auto"/>
          <w:kern w:val="0"/>
          <w:sz w:val="32"/>
          <w:szCs w:val="32"/>
        </w:rPr>
        <w:t>二、单位收支总体情</w:t>
      </w:r>
      <w:bookmarkStart w:id="0" w:name="_GoBack"/>
      <w:bookmarkEnd w:id="0"/>
      <w:r>
        <w:rPr>
          <w:rFonts w:eastAsia="黑体"/>
          <w:bCs/>
          <w:color w:val="auto"/>
          <w:kern w:val="0"/>
          <w:sz w:val="32"/>
          <w:szCs w:val="32"/>
        </w:rPr>
        <w:t>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（一）收入预算：</w:t>
      </w:r>
      <w:r>
        <w:rPr>
          <w:rFonts w:eastAsia="仿宋_GB2312"/>
          <w:color w:val="auto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color w:val="auto"/>
          <w:sz w:val="32"/>
          <w:szCs w:val="32"/>
          <w:u w:val="single"/>
        </w:rPr>
        <w:t>1376.72</w:t>
      </w:r>
      <w:r>
        <w:rPr>
          <w:rFonts w:eastAsia="仿宋_GB2312"/>
          <w:color w:val="auto"/>
          <w:sz w:val="32"/>
          <w:szCs w:val="32"/>
        </w:rPr>
        <w:t>万元，其中，一般公共预算拨款</w:t>
      </w:r>
      <w:r>
        <w:rPr>
          <w:rFonts w:hint="eastAsia" w:eastAsia="仿宋_GB2312"/>
          <w:color w:val="auto"/>
          <w:sz w:val="32"/>
          <w:szCs w:val="32"/>
          <w:u w:val="single"/>
        </w:rPr>
        <w:t>1202.22</w:t>
      </w:r>
      <w:r>
        <w:rPr>
          <w:rFonts w:eastAsia="仿宋_GB2312"/>
          <w:color w:val="auto"/>
          <w:sz w:val="32"/>
          <w:szCs w:val="32"/>
        </w:rPr>
        <w:t>万元，上年结转结余</w:t>
      </w:r>
      <w:r>
        <w:rPr>
          <w:rFonts w:hint="eastAsia" w:eastAsia="仿宋_GB2312"/>
          <w:color w:val="auto"/>
          <w:sz w:val="32"/>
          <w:szCs w:val="32"/>
          <w:u w:val="single"/>
        </w:rPr>
        <w:t>174.5</w:t>
      </w:r>
      <w:r>
        <w:rPr>
          <w:rFonts w:hint="eastAsia" w:eastAsia="仿宋_GB2312"/>
          <w:color w:val="auto"/>
          <w:sz w:val="32"/>
          <w:szCs w:val="32"/>
        </w:rPr>
        <w:t>万元</w:t>
      </w:r>
      <w:r>
        <w:rPr>
          <w:rFonts w:eastAsia="仿宋_GB2312"/>
          <w:color w:val="auto"/>
          <w:sz w:val="32"/>
          <w:szCs w:val="32"/>
        </w:rPr>
        <w:t>。收入较去年增加（减少）</w:t>
      </w:r>
      <w:r>
        <w:rPr>
          <w:rFonts w:hint="eastAsia" w:eastAsia="仿宋_GB2312"/>
          <w:color w:val="auto"/>
          <w:sz w:val="32"/>
          <w:szCs w:val="32"/>
          <w:u w:val="single"/>
        </w:rPr>
        <w:t>-518.03</w:t>
      </w:r>
      <w:r>
        <w:rPr>
          <w:rFonts w:eastAsia="仿宋_GB2312"/>
          <w:color w:val="auto"/>
          <w:sz w:val="32"/>
          <w:szCs w:val="32"/>
        </w:rPr>
        <w:t>万元，主要是减少的上级补助收入，</w:t>
      </w:r>
      <w:r>
        <w:rPr>
          <w:rFonts w:hint="eastAsia" w:eastAsia="仿宋_GB2312"/>
          <w:color w:val="auto"/>
          <w:sz w:val="32"/>
          <w:szCs w:val="32"/>
        </w:rPr>
        <w:t>2020年为我单位属省预算单位第一年，由于省市两级预算关系未理顺，导致2020年我单位预算中上级补助收入过高</w:t>
      </w:r>
      <w:r>
        <w:rPr>
          <w:rFonts w:eastAsia="仿宋_GB2312"/>
          <w:b/>
          <w:color w:val="auto"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（二）支出预算：</w:t>
      </w:r>
      <w:r>
        <w:rPr>
          <w:rFonts w:eastAsia="仿宋_GB2312"/>
          <w:color w:val="auto"/>
          <w:sz w:val="32"/>
          <w:szCs w:val="32"/>
        </w:rPr>
        <w:t>2021年本单位支出预算</w:t>
      </w:r>
      <w:r>
        <w:rPr>
          <w:rFonts w:hint="eastAsia" w:eastAsia="仿宋_GB2312"/>
          <w:color w:val="auto"/>
          <w:sz w:val="32"/>
          <w:szCs w:val="32"/>
          <w:u w:val="single"/>
        </w:rPr>
        <w:t>1376.72</w:t>
      </w:r>
      <w:r>
        <w:rPr>
          <w:rFonts w:eastAsia="仿宋_GB2312"/>
          <w:color w:val="auto"/>
          <w:sz w:val="32"/>
          <w:szCs w:val="32"/>
        </w:rPr>
        <w:t>万元，其中，社会保障和就业支出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 88.03</w:t>
      </w:r>
      <w:r>
        <w:rPr>
          <w:rFonts w:hint="eastAsia" w:eastAsia="仿宋_GB2312"/>
          <w:color w:val="auto"/>
          <w:sz w:val="32"/>
          <w:szCs w:val="32"/>
        </w:rPr>
        <w:t>万元，卫生健康支出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59.01  </w:t>
      </w:r>
      <w:r>
        <w:rPr>
          <w:rFonts w:hint="eastAsia" w:eastAsia="仿宋_GB2312"/>
          <w:color w:val="auto"/>
          <w:sz w:val="32"/>
          <w:szCs w:val="32"/>
        </w:rPr>
        <w:t>万元，节能环保支出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1163.5</w:t>
      </w:r>
      <w:r>
        <w:rPr>
          <w:rFonts w:hint="eastAsia" w:eastAsia="仿宋_GB2312"/>
          <w:color w:val="auto"/>
          <w:sz w:val="32"/>
          <w:szCs w:val="32"/>
        </w:rPr>
        <w:t>万元，住房保障支出</w:t>
      </w:r>
      <w:r>
        <w:rPr>
          <w:rFonts w:hint="eastAsia" w:eastAsia="仿宋_GB2312"/>
          <w:color w:val="auto"/>
          <w:sz w:val="32"/>
          <w:szCs w:val="32"/>
          <w:u w:val="single"/>
        </w:rPr>
        <w:t>66.18</w:t>
      </w:r>
      <w:r>
        <w:rPr>
          <w:rFonts w:hint="eastAsia" w:eastAsia="仿宋_GB2312"/>
          <w:color w:val="auto"/>
          <w:sz w:val="32"/>
          <w:szCs w:val="32"/>
        </w:rPr>
        <w:t>万元</w:t>
      </w:r>
      <w:r>
        <w:rPr>
          <w:rFonts w:eastAsia="仿宋_GB2312"/>
          <w:color w:val="auto"/>
          <w:sz w:val="32"/>
          <w:szCs w:val="32"/>
        </w:rPr>
        <w:t>。支出较去年增加（减少）</w:t>
      </w:r>
      <w:r>
        <w:rPr>
          <w:rFonts w:hint="eastAsia" w:eastAsia="仿宋_GB2312"/>
          <w:color w:val="auto"/>
          <w:sz w:val="32"/>
          <w:szCs w:val="32"/>
          <w:u w:val="single"/>
        </w:rPr>
        <w:t>-518.03</w:t>
      </w:r>
      <w:r>
        <w:rPr>
          <w:rFonts w:eastAsia="仿宋_GB2312"/>
          <w:color w:val="auto"/>
          <w:sz w:val="32"/>
          <w:szCs w:val="32"/>
        </w:rPr>
        <w:t>万元，主要是减少的是上级补助收入对应的支出，原因是</w:t>
      </w:r>
      <w:r>
        <w:rPr>
          <w:rFonts w:hint="eastAsia" w:eastAsia="仿宋_GB2312"/>
          <w:color w:val="auto"/>
          <w:sz w:val="32"/>
          <w:szCs w:val="32"/>
        </w:rPr>
        <w:t>2020年为我单位属省预算单位第一年，由于省市两级预算关系未理顺，导致2020年我单位预算中上级补助收入过高</w:t>
      </w:r>
      <w:r>
        <w:rPr>
          <w:rFonts w:eastAsia="仿宋_GB2312"/>
          <w:color w:val="auto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2021年本单位一般公共预算拨款支出预算</w:t>
      </w:r>
      <w:r>
        <w:rPr>
          <w:rFonts w:hint="eastAsia" w:eastAsia="仿宋_GB2312"/>
          <w:color w:val="auto"/>
          <w:sz w:val="32"/>
          <w:szCs w:val="32"/>
          <w:u w:val="single"/>
        </w:rPr>
        <w:t>1376.72</w:t>
      </w:r>
      <w:r>
        <w:rPr>
          <w:rFonts w:eastAsia="仿宋_GB2312"/>
          <w:color w:val="auto"/>
          <w:sz w:val="32"/>
          <w:szCs w:val="32"/>
        </w:rPr>
        <w:t>万元，其中，社会保障和就业支出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88.03</w:t>
      </w:r>
      <w:r>
        <w:rPr>
          <w:rFonts w:hint="eastAsia" w:eastAsia="仿宋_GB2312"/>
          <w:color w:val="auto"/>
          <w:sz w:val="32"/>
          <w:szCs w:val="32"/>
        </w:rPr>
        <w:t>万元</w:t>
      </w:r>
      <w:r>
        <w:rPr>
          <w:rFonts w:eastAsia="仿宋_GB2312"/>
          <w:color w:val="auto"/>
          <w:sz w:val="32"/>
          <w:szCs w:val="32"/>
        </w:rPr>
        <w:t>，占</w:t>
      </w:r>
      <w:r>
        <w:rPr>
          <w:rFonts w:hint="eastAsia" w:eastAsia="仿宋_GB2312"/>
          <w:color w:val="auto"/>
          <w:sz w:val="32"/>
          <w:szCs w:val="32"/>
          <w:u w:val="single"/>
        </w:rPr>
        <w:t>6.39</w:t>
      </w:r>
      <w:r>
        <w:rPr>
          <w:rFonts w:eastAsia="仿宋_GB2312"/>
          <w:color w:val="auto"/>
          <w:sz w:val="32"/>
          <w:szCs w:val="32"/>
        </w:rPr>
        <w:t xml:space="preserve"> %；</w:t>
      </w:r>
      <w:r>
        <w:rPr>
          <w:rFonts w:hint="eastAsia" w:eastAsia="仿宋_GB2312"/>
          <w:color w:val="auto"/>
          <w:sz w:val="32"/>
          <w:szCs w:val="32"/>
        </w:rPr>
        <w:t>卫生健康支出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59.01  </w:t>
      </w:r>
      <w:r>
        <w:rPr>
          <w:rFonts w:hint="eastAsia" w:eastAsia="仿宋_GB2312"/>
          <w:color w:val="auto"/>
          <w:sz w:val="32"/>
          <w:szCs w:val="32"/>
        </w:rPr>
        <w:t>万元</w:t>
      </w:r>
      <w:r>
        <w:rPr>
          <w:rFonts w:eastAsia="仿宋_GB2312"/>
          <w:color w:val="auto"/>
          <w:sz w:val="32"/>
          <w:szCs w:val="32"/>
        </w:rPr>
        <w:t>，占</w:t>
      </w:r>
      <w:r>
        <w:rPr>
          <w:rFonts w:hint="eastAsia" w:eastAsia="仿宋_GB2312"/>
          <w:color w:val="auto"/>
          <w:sz w:val="32"/>
          <w:szCs w:val="32"/>
          <w:u w:val="single"/>
        </w:rPr>
        <w:t>4.29</w:t>
      </w:r>
      <w:r>
        <w:rPr>
          <w:rFonts w:eastAsia="仿宋_GB2312"/>
          <w:color w:val="auto"/>
          <w:sz w:val="32"/>
          <w:szCs w:val="32"/>
        </w:rPr>
        <w:t xml:space="preserve"> %；</w:t>
      </w:r>
      <w:r>
        <w:rPr>
          <w:rFonts w:hint="eastAsia" w:eastAsia="仿宋_GB2312"/>
          <w:color w:val="auto"/>
          <w:sz w:val="32"/>
          <w:szCs w:val="32"/>
        </w:rPr>
        <w:t>节能环保支出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1163.5</w:t>
      </w:r>
      <w:r>
        <w:rPr>
          <w:rFonts w:hint="eastAsia" w:eastAsia="仿宋_GB2312"/>
          <w:color w:val="auto"/>
          <w:sz w:val="32"/>
          <w:szCs w:val="32"/>
        </w:rPr>
        <w:t>万元，</w:t>
      </w:r>
      <w:r>
        <w:rPr>
          <w:rFonts w:eastAsia="仿宋_GB2312"/>
          <w:color w:val="auto"/>
          <w:sz w:val="32"/>
          <w:szCs w:val="32"/>
        </w:rPr>
        <w:t>占</w:t>
      </w:r>
      <w:r>
        <w:rPr>
          <w:rFonts w:hint="eastAsia" w:eastAsia="仿宋_GB2312"/>
          <w:color w:val="auto"/>
          <w:sz w:val="32"/>
          <w:szCs w:val="32"/>
          <w:u w:val="single"/>
        </w:rPr>
        <w:t>84.51</w:t>
      </w:r>
      <w:r>
        <w:rPr>
          <w:rFonts w:eastAsia="仿宋_GB2312"/>
          <w:color w:val="auto"/>
          <w:sz w:val="32"/>
          <w:szCs w:val="32"/>
        </w:rPr>
        <w:t xml:space="preserve"> %；</w:t>
      </w:r>
      <w:r>
        <w:rPr>
          <w:rFonts w:hint="eastAsia" w:eastAsia="仿宋_GB2312"/>
          <w:color w:val="auto"/>
          <w:sz w:val="32"/>
          <w:szCs w:val="32"/>
        </w:rPr>
        <w:t>住房保障支出</w:t>
      </w:r>
      <w:r>
        <w:rPr>
          <w:rFonts w:hint="eastAsia" w:eastAsia="仿宋_GB2312"/>
          <w:color w:val="auto"/>
          <w:sz w:val="32"/>
          <w:szCs w:val="32"/>
          <w:u w:val="single"/>
        </w:rPr>
        <w:t>66.18</w:t>
      </w:r>
      <w:r>
        <w:rPr>
          <w:rFonts w:hint="eastAsia" w:eastAsia="仿宋_GB2312"/>
          <w:color w:val="auto"/>
          <w:sz w:val="32"/>
          <w:szCs w:val="32"/>
        </w:rPr>
        <w:t>万元，</w:t>
      </w:r>
      <w:r>
        <w:rPr>
          <w:rFonts w:eastAsia="仿宋_GB2312"/>
          <w:color w:val="auto"/>
          <w:sz w:val="32"/>
          <w:szCs w:val="32"/>
        </w:rPr>
        <w:t>占</w:t>
      </w:r>
      <w:r>
        <w:rPr>
          <w:rFonts w:hint="eastAsia" w:eastAsia="仿宋_GB2312"/>
          <w:color w:val="auto"/>
          <w:sz w:val="32"/>
          <w:szCs w:val="32"/>
          <w:u w:val="single"/>
        </w:rPr>
        <w:t>4.81</w:t>
      </w:r>
      <w:r>
        <w:rPr>
          <w:rFonts w:eastAsia="仿宋_GB2312"/>
          <w:color w:val="auto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（一）基本支出：</w:t>
      </w:r>
      <w:r>
        <w:rPr>
          <w:rFonts w:eastAsia="仿宋_GB2312"/>
          <w:color w:val="auto"/>
          <w:sz w:val="32"/>
          <w:szCs w:val="32"/>
        </w:rPr>
        <w:t>2021年本单位基本支出预算数</w:t>
      </w:r>
      <w:r>
        <w:rPr>
          <w:rFonts w:hint="eastAsia" w:eastAsia="仿宋_GB2312"/>
          <w:color w:val="auto"/>
          <w:sz w:val="32"/>
          <w:szCs w:val="32"/>
          <w:u w:val="single"/>
        </w:rPr>
        <w:t>908.01</w:t>
      </w:r>
      <w:r>
        <w:rPr>
          <w:rFonts w:eastAsia="仿宋_GB2312"/>
          <w:color w:val="auto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（二）项目支出：</w:t>
      </w:r>
      <w:r>
        <w:rPr>
          <w:rFonts w:eastAsia="仿宋_GB2312"/>
          <w:color w:val="auto"/>
          <w:sz w:val="32"/>
          <w:szCs w:val="32"/>
        </w:rPr>
        <w:t>2021年本单位项目支出预算</w:t>
      </w:r>
      <w:r>
        <w:rPr>
          <w:rFonts w:hint="eastAsia" w:eastAsia="仿宋_GB2312"/>
          <w:color w:val="auto"/>
          <w:sz w:val="32"/>
          <w:szCs w:val="32"/>
          <w:u w:val="single"/>
        </w:rPr>
        <w:t>468.71</w:t>
      </w:r>
      <w:r>
        <w:rPr>
          <w:rFonts w:eastAsia="仿宋_GB2312"/>
          <w:color w:val="auto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eastAsia="仿宋_GB2312"/>
          <w:color w:val="auto"/>
          <w:sz w:val="32"/>
          <w:szCs w:val="32"/>
          <w:u w:val="single"/>
        </w:rPr>
        <w:t xml:space="preserve">其他环境监察与监测   </w:t>
      </w:r>
      <w:r>
        <w:rPr>
          <w:rFonts w:eastAsia="仿宋_GB2312"/>
          <w:color w:val="auto"/>
          <w:sz w:val="32"/>
          <w:szCs w:val="32"/>
        </w:rPr>
        <w:t>支出</w:t>
      </w:r>
      <w:r>
        <w:rPr>
          <w:rFonts w:hint="eastAsia" w:eastAsia="仿宋_GB2312"/>
          <w:color w:val="auto"/>
          <w:sz w:val="32"/>
          <w:szCs w:val="32"/>
          <w:u w:val="single"/>
        </w:rPr>
        <w:t>294.21</w:t>
      </w:r>
      <w:r>
        <w:rPr>
          <w:rFonts w:eastAsia="仿宋_GB2312"/>
          <w:color w:val="auto"/>
          <w:sz w:val="32"/>
          <w:szCs w:val="32"/>
        </w:rPr>
        <w:t>万元，主要用于水环境质量监测、噪声监测、酸雨监测、仪器设备购置、实验室仪器运行维护、党建扶贫等方面；</w:t>
      </w:r>
      <w:r>
        <w:rPr>
          <w:rFonts w:eastAsia="仿宋_GB2312"/>
          <w:color w:val="auto"/>
          <w:sz w:val="32"/>
          <w:szCs w:val="32"/>
          <w:u w:val="single"/>
        </w:rPr>
        <w:t xml:space="preserve"> 生态环境监测与信息  </w:t>
      </w:r>
      <w:r>
        <w:rPr>
          <w:rFonts w:eastAsia="仿宋_GB2312"/>
          <w:color w:val="auto"/>
          <w:sz w:val="32"/>
          <w:szCs w:val="32"/>
        </w:rPr>
        <w:t>支出</w:t>
      </w:r>
      <w:r>
        <w:rPr>
          <w:rFonts w:hint="eastAsia" w:eastAsia="仿宋_GB2312"/>
          <w:color w:val="auto"/>
          <w:sz w:val="32"/>
          <w:szCs w:val="32"/>
          <w:u w:val="single"/>
        </w:rPr>
        <w:t>174.5</w:t>
      </w:r>
      <w:r>
        <w:rPr>
          <w:rFonts w:eastAsia="仿宋_GB2312"/>
          <w:color w:val="auto"/>
          <w:sz w:val="32"/>
          <w:szCs w:val="32"/>
        </w:rPr>
        <w:t>万元，主要用于水环境质量监测、噪声监测、实验室仪器运行维护等方面。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2021年本单位无政府性基金预算安排的支出。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（一）机关运行经费：</w:t>
      </w:r>
      <w:r>
        <w:rPr>
          <w:rFonts w:eastAsia="仿宋_GB2312"/>
          <w:color w:val="auto"/>
          <w:sz w:val="32"/>
          <w:szCs w:val="32"/>
        </w:rPr>
        <w:t>2021年本单位机关运行经费</w:t>
      </w:r>
      <w:r>
        <w:rPr>
          <w:rFonts w:hint="eastAsia" w:eastAsia="仿宋_GB2312"/>
          <w:color w:val="auto"/>
          <w:sz w:val="32"/>
          <w:szCs w:val="32"/>
          <w:u w:val="single"/>
        </w:rPr>
        <w:t>93.25</w:t>
      </w:r>
      <w:r>
        <w:rPr>
          <w:rFonts w:eastAsia="仿宋_GB2312"/>
          <w:color w:val="auto"/>
          <w:sz w:val="32"/>
          <w:szCs w:val="32"/>
        </w:rPr>
        <w:t>万元，比上年预算减少（增加或持平）</w:t>
      </w:r>
      <w:r>
        <w:rPr>
          <w:rFonts w:hint="eastAsia" w:eastAsia="仿宋_GB2312"/>
          <w:color w:val="auto"/>
          <w:sz w:val="32"/>
          <w:szCs w:val="32"/>
          <w:u w:val="single"/>
        </w:rPr>
        <w:t>45.31</w:t>
      </w:r>
      <w:r>
        <w:rPr>
          <w:rFonts w:eastAsia="仿宋_GB2312"/>
          <w:color w:val="auto"/>
          <w:sz w:val="32"/>
          <w:szCs w:val="32"/>
        </w:rPr>
        <w:t>万元，下降（上升）</w:t>
      </w:r>
      <w:r>
        <w:rPr>
          <w:rFonts w:hint="eastAsia" w:eastAsia="仿宋_GB2312"/>
          <w:color w:val="auto"/>
          <w:sz w:val="32"/>
          <w:szCs w:val="32"/>
          <w:u w:val="single"/>
        </w:rPr>
        <w:t>94.51</w:t>
      </w:r>
      <w:r>
        <w:rPr>
          <w:rFonts w:eastAsia="仿宋_GB2312"/>
          <w:color w:val="auto"/>
          <w:sz w:val="32"/>
          <w:szCs w:val="32"/>
        </w:rPr>
        <w:t>%，主要是</w:t>
      </w:r>
      <w:r>
        <w:rPr>
          <w:rFonts w:hint="eastAsia" w:eastAsia="仿宋_GB2312"/>
          <w:color w:val="auto"/>
          <w:sz w:val="32"/>
          <w:szCs w:val="32"/>
        </w:rPr>
        <w:t>2020年在益阳市预算体系中一般公共预算仅安排了1500元/人的公务费和按比例计提的工会经费和党建经费</w:t>
      </w:r>
      <w:r>
        <w:rPr>
          <w:rFonts w:eastAsia="仿宋_GB2312"/>
          <w:color w:val="auto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（二）“三公”经费预算：</w:t>
      </w:r>
      <w:r>
        <w:rPr>
          <w:rFonts w:eastAsia="仿宋_GB2312"/>
          <w:color w:val="auto"/>
          <w:sz w:val="32"/>
          <w:szCs w:val="32"/>
        </w:rPr>
        <w:t>2021年本单位“三公”经费预算数为</w:t>
      </w:r>
      <w:r>
        <w:rPr>
          <w:rFonts w:hint="eastAsia" w:eastAsia="仿宋_GB2312"/>
          <w:color w:val="auto"/>
          <w:sz w:val="32"/>
          <w:szCs w:val="32"/>
          <w:u w:val="single"/>
        </w:rPr>
        <w:t>26</w:t>
      </w:r>
      <w:r>
        <w:rPr>
          <w:rFonts w:eastAsia="仿宋_GB2312"/>
          <w:color w:val="auto"/>
          <w:sz w:val="32"/>
          <w:szCs w:val="32"/>
        </w:rPr>
        <w:t>万元，其中，公务接待费</w:t>
      </w:r>
      <w:r>
        <w:rPr>
          <w:rFonts w:hint="eastAsia" w:eastAsia="仿宋_GB2312"/>
          <w:color w:val="auto"/>
          <w:sz w:val="32"/>
          <w:szCs w:val="32"/>
          <w:u w:val="single"/>
        </w:rPr>
        <w:t>8</w:t>
      </w:r>
      <w:r>
        <w:rPr>
          <w:rFonts w:eastAsia="仿宋_GB2312"/>
          <w:color w:val="auto"/>
          <w:sz w:val="32"/>
          <w:szCs w:val="32"/>
        </w:rPr>
        <w:t>万元，公务用车购置及运行费</w:t>
      </w:r>
      <w:r>
        <w:rPr>
          <w:rFonts w:hint="eastAsia" w:eastAsia="仿宋_GB2312"/>
          <w:color w:val="auto"/>
          <w:sz w:val="32"/>
          <w:szCs w:val="32"/>
          <w:u w:val="single"/>
        </w:rPr>
        <w:t>18</w:t>
      </w:r>
      <w:r>
        <w:rPr>
          <w:rFonts w:eastAsia="仿宋_GB2312"/>
          <w:color w:val="auto"/>
          <w:sz w:val="32"/>
          <w:szCs w:val="32"/>
        </w:rPr>
        <w:t xml:space="preserve">万元（其中，公务用车运行费 </w:t>
      </w:r>
      <w:r>
        <w:rPr>
          <w:rFonts w:hint="eastAsia" w:eastAsia="仿宋_GB2312"/>
          <w:color w:val="auto"/>
          <w:sz w:val="32"/>
          <w:szCs w:val="32"/>
          <w:u w:val="single"/>
        </w:rPr>
        <w:t>18</w:t>
      </w:r>
      <w:r>
        <w:rPr>
          <w:rFonts w:eastAsia="仿宋_GB2312"/>
          <w:color w:val="auto"/>
          <w:sz w:val="32"/>
          <w:szCs w:val="32"/>
        </w:rPr>
        <w:t>万元）。2021年“三公”经费预算较上年减少（增加或持平）</w:t>
      </w:r>
      <w:r>
        <w:rPr>
          <w:rFonts w:hint="eastAsia" w:eastAsia="仿宋_GB2312"/>
          <w:color w:val="auto"/>
          <w:sz w:val="32"/>
          <w:szCs w:val="32"/>
          <w:u w:val="single"/>
        </w:rPr>
        <w:t>0</w:t>
      </w:r>
      <w:r>
        <w:rPr>
          <w:rFonts w:eastAsia="仿宋_GB2312"/>
          <w:color w:val="auto"/>
          <w:sz w:val="32"/>
          <w:szCs w:val="32"/>
        </w:rPr>
        <w:t>万元，主要原因是以前在</w:t>
      </w:r>
      <w:r>
        <w:rPr>
          <w:rFonts w:hint="eastAsia" w:eastAsia="仿宋_GB2312"/>
          <w:color w:val="auto"/>
          <w:sz w:val="32"/>
          <w:szCs w:val="32"/>
        </w:rPr>
        <w:t>益阳市级时一般公共预算拨款收入中没有安排“三公”经费预算，“三公”经费预算由本单位其他资金安排，基本持平</w:t>
      </w:r>
      <w:r>
        <w:rPr>
          <w:rFonts w:eastAsia="仿宋_GB2312"/>
          <w:color w:val="auto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（三）一般性支出情况：</w:t>
      </w:r>
      <w:r>
        <w:rPr>
          <w:rFonts w:eastAsia="仿宋_GB2312"/>
          <w:color w:val="auto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color w:val="auto"/>
          <w:sz w:val="32"/>
          <w:szCs w:val="32"/>
          <w:u w:val="single"/>
        </w:rPr>
        <w:t>3</w:t>
      </w:r>
      <w:r>
        <w:rPr>
          <w:rFonts w:eastAsia="仿宋_GB2312"/>
          <w:color w:val="auto"/>
          <w:kern w:val="0"/>
          <w:sz w:val="32"/>
          <w:szCs w:val="32"/>
        </w:rPr>
        <w:t>万元，拟召开</w:t>
      </w:r>
      <w:r>
        <w:rPr>
          <w:rFonts w:hint="eastAsia" w:eastAsia="仿宋_GB2312"/>
          <w:color w:val="auto"/>
          <w:sz w:val="32"/>
          <w:szCs w:val="32"/>
          <w:u w:val="single"/>
        </w:rPr>
        <w:t>13次</w:t>
      </w:r>
      <w:r>
        <w:rPr>
          <w:rFonts w:eastAsia="仿宋_GB2312"/>
          <w:color w:val="auto"/>
          <w:kern w:val="0"/>
          <w:sz w:val="32"/>
          <w:szCs w:val="32"/>
        </w:rPr>
        <w:t>会议，人数</w:t>
      </w:r>
      <w:r>
        <w:rPr>
          <w:rFonts w:hint="eastAsia" w:eastAsia="仿宋_GB2312"/>
          <w:color w:val="auto"/>
          <w:sz w:val="32"/>
          <w:szCs w:val="32"/>
          <w:u w:val="single"/>
        </w:rPr>
        <w:t>180</w:t>
      </w:r>
      <w:r>
        <w:rPr>
          <w:rFonts w:eastAsia="仿宋_GB2312"/>
          <w:color w:val="auto"/>
          <w:kern w:val="0"/>
          <w:sz w:val="32"/>
          <w:szCs w:val="32"/>
        </w:rPr>
        <w:t>人，内容为大气质量汇商会议</w:t>
      </w:r>
      <w:r>
        <w:rPr>
          <w:rFonts w:hint="eastAsia" w:eastAsia="仿宋_GB2312"/>
          <w:color w:val="auto"/>
          <w:kern w:val="0"/>
          <w:sz w:val="32"/>
          <w:szCs w:val="32"/>
        </w:rPr>
        <w:t>4次（区县站长、副站长）、质量管理体系宣贯会议1次（县级站）、水质自动站运行及数据审核会议4次、生态环境质量监测推进及协调会议4次</w:t>
      </w:r>
      <w:r>
        <w:rPr>
          <w:rFonts w:eastAsia="仿宋_GB2312"/>
          <w:color w:val="auto"/>
          <w:kern w:val="0"/>
          <w:sz w:val="32"/>
          <w:szCs w:val="32"/>
        </w:rPr>
        <w:t>；培训费预算</w:t>
      </w:r>
      <w:r>
        <w:rPr>
          <w:rFonts w:hint="eastAsia" w:eastAsia="仿宋_GB2312"/>
          <w:color w:val="auto"/>
          <w:sz w:val="32"/>
          <w:szCs w:val="32"/>
          <w:u w:val="single"/>
        </w:rPr>
        <w:t>0</w:t>
      </w:r>
      <w:r>
        <w:rPr>
          <w:rFonts w:eastAsia="仿宋_GB2312"/>
          <w:color w:val="auto"/>
          <w:kern w:val="0"/>
          <w:sz w:val="32"/>
          <w:szCs w:val="32"/>
        </w:rPr>
        <w:t>万元，拟开展</w:t>
      </w:r>
      <w:r>
        <w:rPr>
          <w:rFonts w:hint="eastAsia" w:eastAsia="仿宋_GB2312"/>
          <w:color w:val="auto"/>
          <w:kern w:val="0"/>
          <w:sz w:val="32"/>
          <w:szCs w:val="32"/>
          <w:u w:val="single"/>
        </w:rPr>
        <w:t>0</w:t>
      </w:r>
      <w:r>
        <w:rPr>
          <w:rFonts w:eastAsia="仿宋_GB2312"/>
          <w:color w:val="auto"/>
          <w:kern w:val="0"/>
          <w:sz w:val="32"/>
          <w:szCs w:val="32"/>
        </w:rPr>
        <w:t>培训，人数</w:t>
      </w:r>
      <w:r>
        <w:rPr>
          <w:rFonts w:hint="eastAsia" w:eastAsia="仿宋_GB2312"/>
          <w:color w:val="auto"/>
          <w:sz w:val="32"/>
          <w:szCs w:val="32"/>
          <w:u w:val="single"/>
        </w:rPr>
        <w:t>0</w:t>
      </w:r>
      <w:r>
        <w:rPr>
          <w:rFonts w:eastAsia="仿宋_GB2312"/>
          <w:color w:val="auto"/>
          <w:kern w:val="0"/>
          <w:sz w:val="32"/>
          <w:szCs w:val="32"/>
        </w:rPr>
        <w:t>人，内容为</w:t>
      </w:r>
      <w:r>
        <w:rPr>
          <w:rFonts w:hint="eastAsia" w:eastAsia="仿宋_GB2312"/>
          <w:color w:val="auto"/>
          <w:sz w:val="32"/>
          <w:szCs w:val="32"/>
          <w:u w:val="single"/>
        </w:rPr>
        <w:t>0</w:t>
      </w:r>
      <w:r>
        <w:rPr>
          <w:rFonts w:eastAsia="仿宋_GB2312"/>
          <w:color w:val="auto"/>
          <w:kern w:val="0"/>
          <w:sz w:val="32"/>
          <w:szCs w:val="32"/>
        </w:rPr>
        <w:t>；拟举办</w:t>
      </w:r>
      <w:r>
        <w:rPr>
          <w:rFonts w:hint="eastAsia" w:eastAsia="仿宋_GB2312"/>
          <w:color w:val="auto"/>
          <w:sz w:val="32"/>
          <w:szCs w:val="32"/>
          <w:u w:val="single"/>
        </w:rPr>
        <w:t>0</w:t>
      </w:r>
      <w:r>
        <w:rPr>
          <w:rFonts w:eastAsia="仿宋_GB2312"/>
          <w:color w:val="auto"/>
          <w:kern w:val="0"/>
          <w:sz w:val="32"/>
          <w:szCs w:val="32"/>
        </w:rPr>
        <w:t xml:space="preserve">等节庆、晚会、论坛、赛事活动，经费预算 </w:t>
      </w:r>
      <w:r>
        <w:rPr>
          <w:rFonts w:hint="eastAsia" w:eastAsia="仿宋_GB2312"/>
          <w:color w:val="auto"/>
          <w:kern w:val="0"/>
          <w:sz w:val="32"/>
          <w:szCs w:val="32"/>
          <w:u w:val="single"/>
        </w:rPr>
        <w:t>0</w:t>
      </w:r>
      <w:r>
        <w:rPr>
          <w:rFonts w:eastAsia="仿宋_GB2312"/>
          <w:color w:val="auto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color w:val="auto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（四）政府采购情况：</w:t>
      </w:r>
      <w:r>
        <w:rPr>
          <w:rFonts w:eastAsia="仿宋_GB2312"/>
          <w:color w:val="auto"/>
          <w:sz w:val="32"/>
          <w:szCs w:val="32"/>
        </w:rPr>
        <w:t>2021年本部门政府采购预算总额</w:t>
      </w:r>
      <w:r>
        <w:rPr>
          <w:rFonts w:hint="eastAsia" w:eastAsia="仿宋_GB2312"/>
          <w:color w:val="auto"/>
          <w:sz w:val="32"/>
          <w:szCs w:val="32"/>
          <w:u w:val="single"/>
        </w:rPr>
        <w:t>50</w:t>
      </w:r>
      <w:r>
        <w:rPr>
          <w:rFonts w:eastAsia="仿宋_GB2312"/>
          <w:color w:val="auto"/>
          <w:sz w:val="32"/>
          <w:szCs w:val="32"/>
        </w:rPr>
        <w:t>万元，其中，货物类采购预算</w:t>
      </w:r>
      <w:r>
        <w:rPr>
          <w:rFonts w:hint="eastAsia" w:eastAsia="仿宋_GB2312"/>
          <w:color w:val="auto"/>
          <w:sz w:val="32"/>
          <w:szCs w:val="32"/>
          <w:u w:val="single"/>
        </w:rPr>
        <w:t>50</w:t>
      </w:r>
      <w:r>
        <w:rPr>
          <w:rFonts w:eastAsia="仿宋_GB2312"/>
          <w:color w:val="auto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color w:val="auto"/>
          <w:kern w:val="0"/>
          <w:sz w:val="32"/>
          <w:szCs w:val="32"/>
        </w:rPr>
      </w:pPr>
      <w:r>
        <w:rPr>
          <w:rFonts w:eastAsia="楷体_GB2312"/>
          <w:b/>
          <w:color w:val="auto"/>
          <w:sz w:val="32"/>
          <w:szCs w:val="32"/>
        </w:rPr>
        <w:t>（五）国有资产占用使用及新增资产配置情况：</w:t>
      </w:r>
      <w:r>
        <w:rPr>
          <w:rFonts w:eastAsia="仿宋_GB2312"/>
          <w:color w:val="auto"/>
          <w:sz w:val="32"/>
          <w:szCs w:val="32"/>
        </w:rPr>
        <w:t>截至2020年12月底，本单位</w:t>
      </w:r>
      <w:r>
        <w:rPr>
          <w:rFonts w:eastAsia="仿宋_GB2312"/>
          <w:bCs/>
          <w:color w:val="auto"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single"/>
        </w:rPr>
        <w:t>6</w:t>
      </w:r>
      <w:r>
        <w:rPr>
          <w:rFonts w:eastAsia="仿宋_GB2312"/>
          <w:bCs/>
          <w:color w:val="auto"/>
          <w:kern w:val="0"/>
          <w:sz w:val="32"/>
          <w:szCs w:val="32"/>
        </w:rPr>
        <w:t>辆，其中特种专业技术用车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single"/>
        </w:rPr>
        <w:t>6</w:t>
      </w:r>
      <w:r>
        <w:rPr>
          <w:rFonts w:eastAsia="仿宋_GB2312"/>
          <w:bCs/>
          <w:color w:val="auto"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single"/>
        </w:rPr>
        <w:t>1</w:t>
      </w:r>
      <w:r>
        <w:rPr>
          <w:rFonts w:eastAsia="仿宋_GB2312"/>
          <w:bCs/>
          <w:color w:val="auto"/>
          <w:kern w:val="0"/>
          <w:sz w:val="32"/>
          <w:szCs w:val="32"/>
        </w:rPr>
        <w:t>台，为办公楼变压器，账面原值</w:t>
      </w:r>
      <w:r>
        <w:rPr>
          <w:rFonts w:hint="eastAsia" w:eastAsia="仿宋_GB2312"/>
          <w:bCs/>
          <w:color w:val="auto"/>
          <w:kern w:val="0"/>
          <w:sz w:val="32"/>
          <w:szCs w:val="32"/>
        </w:rPr>
        <w:t>75.6万元</w:t>
      </w:r>
      <w:r>
        <w:rPr>
          <w:rFonts w:eastAsia="仿宋_GB2312"/>
          <w:bCs/>
          <w:color w:val="auto"/>
          <w:kern w:val="0"/>
          <w:sz w:val="32"/>
          <w:szCs w:val="32"/>
        </w:rPr>
        <w:t>，单位价值100万元以上专用设备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</w:rPr>
        <w:t>台。2021年拟新增配备单位价值50万元以上通用设备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color w:val="auto"/>
          <w:kern w:val="0"/>
          <w:sz w:val="32"/>
          <w:szCs w:val="32"/>
        </w:rPr>
      </w:pPr>
      <w:r>
        <w:rPr>
          <w:rFonts w:eastAsia="楷体_GB2312"/>
          <w:b/>
          <w:bCs/>
          <w:color w:val="auto"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color w:val="auto"/>
          <w:kern w:val="0"/>
          <w:sz w:val="32"/>
          <w:szCs w:val="32"/>
        </w:rPr>
        <w:t>本单位所有支出实行绩效目标管理。纳入2021年单位整体支出绩效目标的金额</w:t>
      </w:r>
      <w:r>
        <w:rPr>
          <w:rFonts w:hint="eastAsia" w:eastAsia="仿宋_GB2312"/>
          <w:color w:val="auto"/>
          <w:sz w:val="32"/>
          <w:szCs w:val="32"/>
          <w:u w:val="single"/>
        </w:rPr>
        <w:t>1376.72</w:t>
      </w:r>
      <w:r>
        <w:rPr>
          <w:rFonts w:eastAsia="仿宋_GB2312"/>
          <w:bCs/>
          <w:color w:val="auto"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single"/>
        </w:rPr>
        <w:t xml:space="preserve"> 908.01</w:t>
      </w:r>
      <w:r>
        <w:rPr>
          <w:rFonts w:eastAsia="仿宋_GB2312"/>
          <w:bCs/>
          <w:color w:val="auto"/>
          <w:kern w:val="0"/>
          <w:sz w:val="32"/>
          <w:szCs w:val="32"/>
        </w:rPr>
        <w:t>万元，项目支出</w:t>
      </w:r>
      <w:r>
        <w:rPr>
          <w:rFonts w:hint="eastAsia" w:eastAsia="仿宋_GB2312"/>
          <w:color w:val="auto"/>
          <w:sz w:val="32"/>
          <w:szCs w:val="32"/>
          <w:u w:val="single"/>
        </w:rPr>
        <w:t>468.71</w:t>
      </w:r>
      <w:r>
        <w:rPr>
          <w:rFonts w:eastAsia="仿宋_GB2312"/>
          <w:bCs/>
          <w:color w:val="auto"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color w:val="auto"/>
          <w:kern w:val="0"/>
          <w:sz w:val="36"/>
          <w:szCs w:val="36"/>
        </w:rPr>
      </w:pPr>
      <w:r>
        <w:rPr>
          <w:rFonts w:eastAsia="方正小标宋_GBK"/>
          <w:bCs/>
          <w:color w:val="auto"/>
          <w:kern w:val="0"/>
          <w:sz w:val="36"/>
          <w:szCs w:val="36"/>
        </w:rPr>
        <w:t>第二部分 2021年单位预算表</w:t>
      </w: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6FAB"/>
    <w:rsid w:val="001913D2"/>
    <w:rsid w:val="002C6B1B"/>
    <w:rsid w:val="003449D7"/>
    <w:rsid w:val="00356217"/>
    <w:rsid w:val="00373CD9"/>
    <w:rsid w:val="003E7C94"/>
    <w:rsid w:val="00416884"/>
    <w:rsid w:val="005E728B"/>
    <w:rsid w:val="0064147E"/>
    <w:rsid w:val="00871FFB"/>
    <w:rsid w:val="0089627F"/>
    <w:rsid w:val="009C2795"/>
    <w:rsid w:val="00AD387C"/>
    <w:rsid w:val="00B455F7"/>
    <w:rsid w:val="00B46FAB"/>
    <w:rsid w:val="00B96CB5"/>
    <w:rsid w:val="00BB6E2F"/>
    <w:rsid w:val="00C87DEB"/>
    <w:rsid w:val="00CA2E4D"/>
    <w:rsid w:val="00D56E36"/>
    <w:rsid w:val="00DD5ACD"/>
    <w:rsid w:val="00E350A8"/>
    <w:rsid w:val="2C0F5802"/>
    <w:rsid w:val="2D900AF2"/>
    <w:rsid w:val="37C160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1"/>
    <w:pPr>
      <w:autoSpaceDE w:val="0"/>
      <w:autoSpaceDN w:val="0"/>
      <w:adjustRightInd w:val="0"/>
      <w:jc w:val="left"/>
    </w:pPr>
    <w:rPr>
      <w:rFonts w:ascii="宋体"/>
      <w:kern w:val="0"/>
      <w:sz w:val="32"/>
      <w:szCs w:val="24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 Char"/>
    <w:basedOn w:val="6"/>
    <w:link w:val="2"/>
    <w:qFormat/>
    <w:uiPriority w:val="1"/>
    <w:rPr>
      <w:rFonts w:ascii="宋体" w:hAnsi="Times New Roman" w:eastAsia="宋体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58CB54-386A-41DD-B18E-30D8B5249D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468</Words>
  <Characters>2670</Characters>
  <Lines>22</Lines>
  <Paragraphs>6</Paragraphs>
  <TotalTime>2</TotalTime>
  <ScaleCrop>false</ScaleCrop>
  <LinksUpToDate>false</LinksUpToDate>
  <CharactersWithSpaces>3132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2022-09-05T00:39:00Z</dcterms:created>
  <dc:creator>T510A</dc:creator>
  <cp:lastModifiedBy>文昱</cp:lastModifiedBy>
  <dcterms:modified xsi:type="dcterms:W3CDTF">2022-09-09T07:26:27Z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FF294B20F83649B186A72433C73D28E9</vt:lpwstr>
  </property>
</Properties>
</file>