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9F2"/>
        <w:spacing w:before="0" w:beforeAutospacing="0" w:after="0" w:afterAutospacing="0"/>
        <w:ind w:left="0" w:right="0" w:firstLine="0"/>
        <w:jc w:val="center"/>
        <w:rPr>
          <w:rFonts w:hint="eastAsia" w:ascii="宋体" w:hAnsi="宋体" w:eastAsia="宋体" w:cs="宋体"/>
          <w:b/>
          <w:i w:val="0"/>
          <w:caps w:val="0"/>
          <w:color w:val="444444"/>
          <w:spacing w:val="0"/>
          <w:sz w:val="28"/>
          <w:szCs w:val="28"/>
        </w:rPr>
      </w:pPr>
      <w:bookmarkStart w:id="0" w:name="_GoBack"/>
      <w:r>
        <w:rPr>
          <w:rFonts w:hint="eastAsia" w:ascii="宋体" w:hAnsi="宋体" w:eastAsia="宋体" w:cs="宋体"/>
          <w:b/>
          <w:i w:val="0"/>
          <w:caps w:val="0"/>
          <w:color w:val="444444"/>
          <w:spacing w:val="0"/>
          <w:sz w:val="28"/>
          <w:szCs w:val="28"/>
          <w:shd w:val="clear" w:fill="FDF9F2"/>
        </w:rPr>
        <w:t>2020年湖南省韶山管理局部门预算</w:t>
      </w:r>
    </w:p>
    <w:p>
      <w:pPr>
        <w:keepNext w:val="0"/>
        <w:keepLines w:val="0"/>
        <w:widowControl/>
        <w:suppressLineNumbers w:val="0"/>
        <w:pBdr>
          <w:top w:val="single" w:color="999999" w:sz="4" w:space="0"/>
        </w:pBdr>
        <w:shd w:val="clear" w:fill="FDF9F2"/>
        <w:spacing w:before="0" w:beforeAutospacing="0" w:after="0" w:afterAutospacing="0" w:line="300" w:lineRule="atLeast"/>
        <w:ind w:left="0" w:right="0" w:firstLine="0"/>
        <w:jc w:val="center"/>
        <w:rPr>
          <w:rFonts w:hint="eastAsia" w:ascii="宋体" w:hAnsi="宋体" w:eastAsia="宋体" w:cs="宋体"/>
          <w:b w:val="0"/>
          <w:i w:val="0"/>
          <w:caps w:val="0"/>
          <w:color w:val="666666"/>
          <w:spacing w:val="0"/>
          <w:sz w:val="28"/>
          <w:szCs w:val="28"/>
        </w:rPr>
      </w:pPr>
      <w:r>
        <w:rPr>
          <w:rFonts w:hint="eastAsia" w:ascii="宋体" w:hAnsi="宋体" w:eastAsia="宋体" w:cs="宋体"/>
          <w:b w:val="0"/>
          <w:i w:val="0"/>
          <w:caps w:val="0"/>
          <w:color w:val="666666"/>
          <w:spacing w:val="0"/>
          <w:kern w:val="0"/>
          <w:sz w:val="28"/>
          <w:szCs w:val="28"/>
          <w:shd w:val="clear" w:fill="FDF9F2"/>
          <w:lang w:val="en-US" w:eastAsia="zh-CN" w:bidi="ar"/>
        </w:rPr>
        <w:t>　</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目 录</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第一部分 2020年部门预算说明</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第二部分 2020年部门预算表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1、部门收支总体情况表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2、部门收入总体情况表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3、部门支出总体情况表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4、部门支出总表(按部门预算经济分类)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5、部门支出总表(按政府预算经济分类)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6、省级基本支出预算明细表-工资福利支出(按部门预算经济分类)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7、省级基本支出预算明细表-工资福利支出(按政府预算经济分类)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8、省级基本支出预算明细表-商品和服务支出(按部门预算经济分类)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9、省级基本支出预算明细表-商品和服务支出(按政府预算经济分类)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10、省级基本支出预算明细表-对个人和家庭的补助(按部门预算经济分类)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11、省级基本支出预算明细表-对个人和家庭的补助(按政府预算经济分类)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12、财政拨款收支总体情况表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13、一般公共预算支出情况表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14、一般公共预算基本支出情况表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15、一般公共预算省级基本支出预算明细表-工资福利支出(按部门预算经济分类)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16、一般公共预算省级基本支出预算明细表-工资福利支出(按政府预算经济分类)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17、一般公共预算省级基本支出预算明细表-商品和服务支出(按部门预算经济分类)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18、一般公共预算省级基本支出预算明细表-商品和服务支出(按政府预算经济分类)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19、一般公共预算省级基本支出预算明细表-对个人和家庭的补助(按部门预算经济分类)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20、一般公共预算省级基本支出预算明细表-对个人和家庭的补助(按政府预算经济分类)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21、政府性基金预算支出情况表(按部门预算经济分类)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22、政府性基金预算支出情况表(按政府预算经济分类)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23、纳入专户管理的非税收入拨款预算分类汇总表(按部门预算经济分类)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24、纳入专户管理的非税收入拨款预算分类汇总表(按政府预算经济分类)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25、一般公共预算拨款--经费拨款预算表(按部门预算经济分类)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26、一般公共预算拨款--经费拨款预算表(按政府预算经济分类)</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27、省级专项资金预算汇总表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28、一般公共预算“三公”经费预算表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29、项目支出绩效目标表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30、整体支出绩效目标表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第一部分 2020年部门预算说明</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一、部门基本概况</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1、职能职责</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(1)负责韶山革命纪念地的宣传、接待、保护、开发和管理工作。</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(2)负责韶山革命纪念地外事、旅游、文物保护工作，开展毛泽东思想研究。</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(3)负责毛泽东同志故居等革命旧址、毛泽东同志铜像、滴水洞景区的保护、管理工作。</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(4)负责滴水洞规划范围内的开发与建设工作。</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(5)协调与韶山市人民政府的关系，参与涉及韶山革命纪念地范围建设规范的编制论证和纪念地范围内的市场管理、秩序维护工作。</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(6)负责辖区内宣传、接待、服务设施的管理、更新、改造和宣传、接待队伍的组建、培训工作。</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(7)负责毛泽东图书馆的建设、管理和书刊资料征集、收藏工作。</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(8)承办省委、省政府和省委办公厅的其他事项。</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2、机构设置</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我局共有内设处室、单位12个：办公室、宣传处、接待处、人事处、机关党委、机关纪委、韶山毛泽东同志纪念馆、韶山宾馆、韶山毛泽东图书馆、韶山毛泽东广场管理处、湖南省韶山管理局园林环卫管理处、韶山照相馆。</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二、部门预算单位构成</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纳入2020年部门预算编制范围的二级预算单位包括：</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1、省韶山管理局本级</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2、韶山毛泽东同志纪念馆</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3、韶山宾馆</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4、韶山毛泽东图书馆</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5、韶山毛泽东广场管理处</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6、省韶山管理局园林环卫管理处</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三、部门收支总体情况</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2020年部门预算包括本级预算和所属单位预算在内的汇总情况。收入既包括一般公共预算收入、政府性基金收入，又包括纳入专户管理的非税收入、事业单位经营服务等；支出包括保障局机关及局属事业单位基本运行的经费，也包括局系统归口管理使用的专项经费。</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一)收入预算：2020年年初预算数13804.46万元，其中:一般公共预算拨款4124.46万元，政府性基金拨款0万元，纳入专户管理的非税收入拨款0万元，中央财政补助2830万元，事业单位经营服务收入6848万元，其他收入2万元。收入较去年减少351.20万元，主要是减少中央财政补助的文物保护专项经费。</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二)支出预算：2020年年初预算数13804.46万元，其中，一般公共服务支出8359.24万元，教育支出6万元，文化旅游体育与传媒支出4573.76万元，社会保障和就业支出477.82万元，卫生健康支出58.40万元，住房保障支出329.24万元。支出较去年减少351.20万元，主要是一般公共服务支出及社会保障和就业支出减少。</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四、一般公共预算拨款支出</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2020年一般公共预算拨款支出预算4124.46万元，其中，一般公共服务支出1601.24万元，占38.82 %；教育支出2万元，占0.04 %；文化旅游体育与传媒支出1695.76万元，占41.11 %；社会保障和就业支出477.82万元，占11.58 %；卫生健康支出18.40万元，占0.44 %；住房保障支出329.24万元，占 7.98 %。具体安排情况如下：</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一)基本支出：2020年基本支出年初预算数为3780.46万元，是指为保障单位机构正常运转、完成日常工作任务而发生的各项支出，包括用于基本工资、津贴补贴等人员经费以及办公费、印刷费、水电费、办公设备购置等公用经费。</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二)项目支出：2020年项目支出年初预算数为344万元，是指单位为完成特定行政工作任务或事业发展目标而发生的支出，包括有关事业发展专项、业务工作经费、基本建设支出等。2020年安排业务工作经费支出344万元，主要用于局本级办公设备购置、出国出访交流，韶山毛泽东同志纪念馆智慧磐石项目，韶山毛泽东图书馆图书资料征集及毛研究成果出版等方面。</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五、政府性基金预算支出</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本部门无政府性基金安排的支出</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六、其他重要事项的情况说明</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1、机关运行经费：2020年局本级、韶山毛泽东图书馆、韶山毛泽东广场管理处等3家单位的机关运行经费当年一般公共预算拨款559.44万元，比2019年预算减少27.65万元，下降4.7 %。</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2、“三公”经费预算：2020年“三公”经费预算数为157.20万元，其中，公务接待费119.20万元，公务用车购置及运行费26万元(其中：公务用车购置费0 万元，公务用车运行费26万元)，因公出国(境)费 12万元。2020年“三公”经费预算较2019年减少19.20万元，下降11.17 %,主要是严格遵照《中共湖南省委办公厅 湖南省人民政府办公厅关于牢固树立过“紧日子”思想 大力压减一般性支出的通知》要求，压减“三公”经费支出。</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3、一般性支出情况：2020年本部门会议费预算0万元，拟召开0会议，人数0人；培训费预算5.50万元，拟开展5次培训，人数140人，内容为局本级组织局系统财务人员、通讯员参加业务培训；韶山毛泽东图书馆组织并参加图书管理和图书馆数字化建设方面的培训。</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4、政府采购情况</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2020年我局政府采购预算总额15.38万元，全部为办公设备采购预算。其中：一般公共预算拨款安排政府采购货物预算6.60万元，为局本级办公设备购置。中央财政补助安排政府采购预算9.08万元，系韶山毛泽东同志纪念馆办公设备购置9.08万元。无政府采购工程预算和政府采购服务预算。</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5、国有资产占用及新增资产配置情况：截至2020年12月底，共有车辆 23 辆，其中，领导干部用车 0 辆，一般公务用车 5 辆，一般执法执勤用车 0 辆，特种专业技术用车 7 辆，其他用车 11 辆。单位价值50万元以上通用设备15台，单位价值100万元以上专用设备 2 台。2020年无公车配置预算，新增资产配置中无单位价值50万元以上的通用设备和单位价值100万元以上的专用设备。</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6、预算绩效目标说明：本部门整体支出和项目支出实行绩效目标管理，纳入2020年部门整体支出绩效目标的金额为13804.46万元，其中，基本支出 13314.62 万元，项目支出489.84 万元。</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六、名词解释</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　　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3"/>
        <w:keepNext w:val="0"/>
        <w:keepLines w:val="0"/>
        <w:widowControl/>
        <w:suppressLineNumbers w:val="0"/>
        <w:wordWrap w:val="0"/>
        <w:spacing w:before="288" w:beforeAutospacing="0" w:after="288" w:afterAutospacing="0" w:line="269" w:lineRule="atLeast"/>
        <w:ind w:left="0" w:right="0"/>
        <w:jc w:val="left"/>
        <w:rPr>
          <w:sz w:val="28"/>
          <w:szCs w:val="28"/>
        </w:rPr>
      </w:pPr>
      <w:r>
        <w:rPr>
          <w:rFonts w:hint="eastAsia" w:ascii="宋体" w:hAnsi="宋体" w:eastAsia="宋体" w:cs="宋体"/>
          <w:b w:val="0"/>
          <w:i w:val="0"/>
          <w:caps w:val="0"/>
          <w:color w:val="000000"/>
          <w:spacing w:val="0"/>
          <w:sz w:val="28"/>
          <w:szCs w:val="28"/>
          <w:shd w:val="clear" w:fill="FDF9F2"/>
        </w:rPr>
        <w:t>附件：</w:t>
      </w:r>
      <w:r>
        <w:rPr>
          <w:rFonts w:hint="eastAsia" w:ascii="宋体" w:hAnsi="宋体" w:eastAsia="宋体" w:cs="宋体"/>
          <w:b w:val="0"/>
          <w:i w:val="0"/>
          <w:caps w:val="0"/>
          <w:color w:val="003399"/>
          <w:spacing w:val="0"/>
          <w:sz w:val="28"/>
          <w:szCs w:val="28"/>
          <w:u w:val="none"/>
          <w:shd w:val="clear" w:fill="FDF9F2"/>
        </w:rPr>
        <w:fldChar w:fldCharType="begin"/>
      </w:r>
      <w:r>
        <w:rPr>
          <w:rFonts w:hint="eastAsia" w:ascii="宋体" w:hAnsi="宋体" w:eastAsia="宋体" w:cs="宋体"/>
          <w:b w:val="0"/>
          <w:i w:val="0"/>
          <w:caps w:val="0"/>
          <w:color w:val="003399"/>
          <w:spacing w:val="0"/>
          <w:sz w:val="28"/>
          <w:szCs w:val="28"/>
          <w:u w:val="none"/>
          <w:shd w:val="clear" w:fill="FDF9F2"/>
        </w:rPr>
        <w:instrText xml:space="preserve"> HYPERLINK "http://www.txssw.com/upload/news/202002/20200226092002222950.xls" </w:instrText>
      </w:r>
      <w:r>
        <w:rPr>
          <w:rFonts w:hint="eastAsia" w:ascii="宋体" w:hAnsi="宋体" w:eastAsia="宋体" w:cs="宋体"/>
          <w:b w:val="0"/>
          <w:i w:val="0"/>
          <w:caps w:val="0"/>
          <w:color w:val="003399"/>
          <w:spacing w:val="0"/>
          <w:sz w:val="28"/>
          <w:szCs w:val="28"/>
          <w:u w:val="none"/>
          <w:shd w:val="clear" w:fill="FDF9F2"/>
        </w:rPr>
        <w:fldChar w:fldCharType="separate"/>
      </w:r>
      <w:r>
        <w:rPr>
          <w:rStyle w:val="6"/>
          <w:rFonts w:hint="eastAsia" w:ascii="宋体" w:hAnsi="宋体" w:eastAsia="宋体" w:cs="宋体"/>
          <w:b w:val="0"/>
          <w:i w:val="0"/>
          <w:caps w:val="0"/>
          <w:color w:val="003399"/>
          <w:spacing w:val="0"/>
          <w:sz w:val="28"/>
          <w:szCs w:val="28"/>
          <w:u w:val="none"/>
          <w:shd w:val="clear" w:fill="FDF9F2"/>
        </w:rPr>
        <w:t>2020年部门预算公开表</w:t>
      </w:r>
      <w:r>
        <w:rPr>
          <w:rFonts w:hint="eastAsia" w:ascii="宋体" w:hAnsi="宋体" w:eastAsia="宋体" w:cs="宋体"/>
          <w:b w:val="0"/>
          <w:i w:val="0"/>
          <w:caps w:val="0"/>
          <w:color w:val="003399"/>
          <w:spacing w:val="0"/>
          <w:sz w:val="28"/>
          <w:szCs w:val="28"/>
          <w:u w:val="none"/>
          <w:shd w:val="clear" w:fill="FDF9F2"/>
        </w:rPr>
        <w:fldChar w:fldCharType="end"/>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766BB"/>
    <w:rsid w:val="5DDE4BE8"/>
    <w:rsid w:val="6297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2021-05-28T03:57:00Z</dcterms:created>
  <dc:creator>Administrator</dc:creator>
  <cp:lastModifiedBy>lewuo</cp:lastModifiedBy>
  <dcterms:modified xsi:type="dcterms:W3CDTF">2021-06-04T06:39:16Z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5BF3159C18954DC79A2B14A59D0BE3B6</vt:lpwstr>
  </property>
</Properties>
</file>