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2374C8">
      <w:pPr>
        <w:widowControl/>
        <w:spacing w:line="600" w:lineRule="exact"/>
        <w:jc w:val="left"/>
        <w:rPr>
          <w:rFonts w:hint="default" w:ascii="Times New Roman" w:hAnsi="Times New Roman" w:eastAsia="仿宋_GB2312" w:cs="Times New Roman"/>
          <w:bCs/>
          <w:kern w:val="0"/>
          <w:sz w:val="32"/>
          <w:szCs w:val="32"/>
        </w:rPr>
      </w:pPr>
    </w:p>
    <w:p w14:paraId="462974FC">
      <w:pPr>
        <w:widowControl/>
        <w:spacing w:line="600" w:lineRule="exact"/>
        <w:jc w:val="center"/>
        <w:rPr>
          <w:rFonts w:hint="default" w:ascii="Times New Roman" w:hAnsi="Times New Roman" w:eastAsia="方正小标宋_GBK" w:cs="Times New Roman"/>
          <w:bCs/>
          <w:kern w:val="0"/>
          <w:sz w:val="44"/>
          <w:szCs w:val="44"/>
        </w:rPr>
      </w:pPr>
      <w:r>
        <w:rPr>
          <w:rFonts w:hint="eastAsia" w:ascii="Times New Roman" w:hAnsi="Times New Roman" w:eastAsia="方正小标宋_GBK" w:cs="Times New Roman"/>
          <w:bCs/>
          <w:kern w:val="0"/>
          <w:sz w:val="44"/>
          <w:szCs w:val="44"/>
          <w:lang w:eastAsia="zh-CN"/>
        </w:rPr>
        <w:t>2025</w:t>
      </w:r>
      <w:r>
        <w:rPr>
          <w:rFonts w:hint="default" w:ascii="Times New Roman" w:hAnsi="Times New Roman" w:eastAsia="方正小标宋_GBK" w:cs="Times New Roman"/>
          <w:bCs/>
          <w:kern w:val="0"/>
          <w:sz w:val="44"/>
          <w:szCs w:val="44"/>
        </w:rPr>
        <w:t>年</w:t>
      </w:r>
      <w:r>
        <w:rPr>
          <w:rFonts w:hint="eastAsia" w:ascii="Times New Roman" w:hAnsi="Times New Roman" w:eastAsia="方正小标宋_GBK" w:cs="Times New Roman"/>
          <w:bCs/>
          <w:kern w:val="0"/>
          <w:sz w:val="44"/>
          <w:szCs w:val="44"/>
          <w:lang w:val="en-US" w:eastAsia="zh-CN"/>
        </w:rPr>
        <w:t>湖南省计量检测研究院</w:t>
      </w:r>
      <w:r>
        <w:rPr>
          <w:rFonts w:hint="default" w:ascii="Times New Roman" w:hAnsi="Times New Roman" w:eastAsia="方正小标宋_GBK" w:cs="Times New Roman"/>
          <w:bCs/>
          <w:kern w:val="0"/>
          <w:sz w:val="44"/>
          <w:szCs w:val="44"/>
        </w:rPr>
        <w:t>单位预算</w:t>
      </w:r>
    </w:p>
    <w:p w14:paraId="79D830DC">
      <w:pPr>
        <w:widowControl/>
        <w:spacing w:line="600" w:lineRule="exact"/>
        <w:jc w:val="center"/>
        <w:rPr>
          <w:rFonts w:hint="default" w:ascii="Times New Roman" w:hAnsi="Times New Roman" w:eastAsia="楷体_GB2312" w:cs="Times New Roman"/>
          <w:bCs/>
          <w:kern w:val="0"/>
          <w:sz w:val="32"/>
          <w:szCs w:val="32"/>
        </w:rPr>
      </w:pPr>
    </w:p>
    <w:p w14:paraId="08BED265">
      <w:pPr>
        <w:widowControl/>
        <w:spacing w:line="600" w:lineRule="exact"/>
        <w:jc w:val="center"/>
        <w:rPr>
          <w:rFonts w:hint="default" w:ascii="Times New Roman" w:hAnsi="Times New Roman" w:eastAsia="楷体_GB2312" w:cs="Times New Roman"/>
          <w:bCs/>
          <w:kern w:val="0"/>
          <w:sz w:val="32"/>
          <w:szCs w:val="32"/>
        </w:rPr>
      </w:pPr>
    </w:p>
    <w:p w14:paraId="4CD0648E">
      <w:pPr>
        <w:widowControl/>
        <w:spacing w:line="600" w:lineRule="exact"/>
        <w:jc w:val="center"/>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目 录</w:t>
      </w:r>
    </w:p>
    <w:p w14:paraId="7379954C">
      <w:pPr>
        <w:widowControl/>
        <w:spacing w:line="600" w:lineRule="exact"/>
        <w:jc w:val="left"/>
        <w:rPr>
          <w:rFonts w:hint="default" w:ascii="Times New Roman" w:hAnsi="Times New Roman" w:eastAsia="黑体" w:cs="Times New Roman"/>
          <w:bCs/>
          <w:kern w:val="0"/>
          <w:sz w:val="32"/>
          <w:szCs w:val="32"/>
        </w:rPr>
      </w:pPr>
    </w:p>
    <w:p w14:paraId="2CBD9B5C">
      <w:pPr>
        <w:keepNext w:val="0"/>
        <w:keepLines w:val="0"/>
        <w:pageBreakBefore w:val="0"/>
        <w:widowControl/>
        <w:kinsoku/>
        <w:wordWrap/>
        <w:overflowPunct/>
        <w:topLinePunct w:val="0"/>
        <w:autoSpaceDE/>
        <w:autoSpaceDN/>
        <w:bidi w:val="0"/>
        <w:adjustRightInd/>
        <w:snapToGrid/>
        <w:spacing w:line="600" w:lineRule="exact"/>
        <w:ind w:firstLine="636" w:firstLineChars="200"/>
        <w:textAlignment w:val="auto"/>
        <w:rPr>
          <w:rFonts w:hint="default" w:ascii="Times New Roman" w:hAnsi="Times New Roman" w:eastAsia="方正小标宋_GBK" w:cs="Times New Roman"/>
          <w:b/>
          <w:bCs/>
          <w:kern w:val="0"/>
          <w:sz w:val="32"/>
          <w:szCs w:val="32"/>
        </w:rPr>
      </w:pPr>
      <w:r>
        <w:rPr>
          <w:rFonts w:hint="default" w:ascii="Times New Roman" w:hAnsi="Times New Roman" w:eastAsia="仿宋_GB2312" w:cs="Times New Roman"/>
          <w:b/>
          <w:bCs/>
          <w:kern w:val="0"/>
          <w:sz w:val="32"/>
          <w:szCs w:val="32"/>
        </w:rPr>
        <w:t xml:space="preserve">第一部分 </w:t>
      </w:r>
      <w:r>
        <w:rPr>
          <w:rFonts w:hint="eastAsia" w:ascii="Times New Roman" w:hAnsi="Times New Roman" w:eastAsia="方正小标宋_GBK" w:cs="Times New Roman"/>
          <w:b/>
          <w:bCs/>
          <w:kern w:val="0"/>
          <w:sz w:val="32"/>
          <w:szCs w:val="32"/>
          <w:lang w:eastAsia="zh-CN"/>
        </w:rPr>
        <w:t>2025</w:t>
      </w:r>
      <w:r>
        <w:rPr>
          <w:rFonts w:hint="default" w:ascii="Times New Roman" w:hAnsi="Times New Roman" w:eastAsia="仿宋_GB2312" w:cs="Times New Roman"/>
          <w:b/>
          <w:bCs/>
          <w:kern w:val="0"/>
          <w:sz w:val="32"/>
          <w:szCs w:val="32"/>
        </w:rPr>
        <w:t>年单位预算说明</w:t>
      </w:r>
    </w:p>
    <w:p w14:paraId="412C8E51">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kern w:val="0"/>
          <w:sz w:val="32"/>
          <w:szCs w:val="32"/>
        </w:rPr>
        <w:t xml:space="preserve">第二部分 </w:t>
      </w:r>
      <w:r>
        <w:rPr>
          <w:rFonts w:hint="eastAsia" w:ascii="Times New Roman" w:hAnsi="Times New Roman" w:eastAsia="仿宋_GB2312" w:cs="Times New Roman"/>
          <w:b/>
          <w:bCs/>
          <w:kern w:val="0"/>
          <w:sz w:val="32"/>
          <w:szCs w:val="32"/>
          <w:lang w:eastAsia="zh-CN"/>
        </w:rPr>
        <w:t>2025</w:t>
      </w:r>
      <w:r>
        <w:rPr>
          <w:rFonts w:hint="default" w:ascii="Times New Roman" w:hAnsi="Times New Roman" w:eastAsia="仿宋_GB2312" w:cs="Times New Roman"/>
          <w:b/>
          <w:bCs/>
          <w:kern w:val="0"/>
          <w:sz w:val="32"/>
          <w:szCs w:val="32"/>
        </w:rPr>
        <w:t>年单位预算</w:t>
      </w:r>
      <w:r>
        <w:rPr>
          <w:rFonts w:hint="eastAsia" w:eastAsia="仿宋_GB2312" w:cs="Times New Roman"/>
          <w:b/>
          <w:bCs/>
          <w:kern w:val="0"/>
          <w:sz w:val="32"/>
          <w:szCs w:val="32"/>
          <w:lang w:val="en-US" w:eastAsia="zh-CN"/>
        </w:rPr>
        <w:t xml:space="preserve">      </w:t>
      </w:r>
    </w:p>
    <w:p w14:paraId="2439EEBF">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2、收入总表</w:t>
      </w:r>
    </w:p>
    <w:p w14:paraId="6E7A0D89">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3、支出总表</w:t>
      </w:r>
    </w:p>
    <w:p w14:paraId="00B4131A">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4、支出预算分类汇总表（按政府预算经济分类）</w:t>
      </w:r>
    </w:p>
    <w:p w14:paraId="22F3417E">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5、支出预算分类汇总表（按部门预算经济分类）</w:t>
      </w:r>
    </w:p>
    <w:p w14:paraId="13ED6509">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6、财政拨款收支总表</w:t>
      </w:r>
    </w:p>
    <w:p w14:paraId="53E747ED">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7、一般公共预算支出表</w:t>
      </w:r>
    </w:p>
    <w:p w14:paraId="2C124712">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8、一般公共预算基本支出表-人员经费（工资福利支出）（按政府预算经济分类）</w:t>
      </w:r>
    </w:p>
    <w:p w14:paraId="3C6E6B6D">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9、一般公共预算基本支出表-人员经费（工资福利支出）（按部门预算经济分类）</w:t>
      </w:r>
    </w:p>
    <w:p w14:paraId="54D3598C">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10、一般公共预算基本支出表-人员经费（对个人和家庭的补助）（按政府预算经济分类）</w:t>
      </w:r>
    </w:p>
    <w:p w14:paraId="56A09175">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11、一般公共预算基本支出表-人员经费（对个人和家庭的补助）（按部门预算经济分类）</w:t>
      </w:r>
    </w:p>
    <w:p w14:paraId="0816105C">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12、一般公共预算基本支出表-公用经费（商品和服务支出）（按政府预算经济分类）</w:t>
      </w:r>
    </w:p>
    <w:p w14:paraId="616A119E">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13、一般公共预算基本支出表-公用经费（商品和服务支出）（按部门预算经济分类）</w:t>
      </w:r>
    </w:p>
    <w:p w14:paraId="06B3A27B">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14、一般公共预算“三公”经费支出表</w:t>
      </w:r>
    </w:p>
    <w:p w14:paraId="484AB2AF">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15、政府性基金预算支出表</w:t>
      </w:r>
    </w:p>
    <w:p w14:paraId="459A5B6E">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16、政府性基金预算支出分类汇总表（按政府预算经济分类）</w:t>
      </w:r>
    </w:p>
    <w:p w14:paraId="6DC8C841">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17、政府性基金预算支出分类汇总表（按部门预算经济分类）</w:t>
      </w:r>
    </w:p>
    <w:p w14:paraId="2579AFE2">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18、国有资本经营预算支出表</w:t>
      </w:r>
    </w:p>
    <w:p w14:paraId="7D40A483">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19、财政专户管理资金预算支出表</w:t>
      </w:r>
    </w:p>
    <w:p w14:paraId="4FD0B60A">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20、省级专项资金预算汇总表</w:t>
      </w:r>
    </w:p>
    <w:p w14:paraId="3CDA25D0">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21、省级专项资金绩效目标表</w:t>
      </w:r>
    </w:p>
    <w:p w14:paraId="446E500B">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22、其他项目支出绩效目标表</w:t>
      </w:r>
    </w:p>
    <w:p w14:paraId="6BDD2822">
      <w:pPr>
        <w:keepNext w:val="0"/>
        <w:keepLines w:val="0"/>
        <w:pageBreakBefore w:val="0"/>
        <w:widowControl/>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23、部门整体支出绩效目标表</w:t>
      </w:r>
    </w:p>
    <w:p w14:paraId="47C0DD65">
      <w:pPr>
        <w:keepNext w:val="0"/>
        <w:keepLines w:val="0"/>
        <w:pageBreakBefore w:val="0"/>
        <w:widowControl/>
        <w:kinsoku/>
        <w:wordWrap/>
        <w:overflowPunct/>
        <w:topLinePunct w:val="0"/>
        <w:autoSpaceDE/>
        <w:autoSpaceDN/>
        <w:bidi w:val="0"/>
        <w:adjustRightInd/>
        <w:snapToGrid/>
        <w:spacing w:line="600" w:lineRule="exact"/>
        <w:ind w:firstLine="636" w:firstLineChars="200"/>
        <w:textAlignment w:val="auto"/>
        <w:rPr>
          <w:rFonts w:hint="eastAsia" w:ascii="Times New Roman" w:hAnsi="Times New Roman" w:eastAsia="仿宋_GB2312" w:cs="Times New Roman"/>
          <w:b/>
          <w:bCs w:val="0"/>
          <w:kern w:val="0"/>
          <w:sz w:val="32"/>
          <w:szCs w:val="32"/>
          <w:lang w:val="en-US" w:eastAsia="zh-CN"/>
        </w:rPr>
        <w:sectPr>
          <w:footerReference r:id="rId3" w:type="default"/>
          <w:footerReference r:id="rId4" w:type="even"/>
          <w:pgSz w:w="11907" w:h="16840"/>
          <w:pgMar w:top="1134" w:right="1797" w:bottom="1304" w:left="1797" w:header="851" w:footer="992" w:gutter="0"/>
          <w:cols w:space="720" w:num="1"/>
          <w:docGrid w:type="linesAndChars" w:linePitch="495" w:charSpace="-594"/>
        </w:sectPr>
      </w:pPr>
    </w:p>
    <w:p w14:paraId="0A054BD2">
      <w:pPr>
        <w:widowControl/>
        <w:spacing w:line="600" w:lineRule="exact"/>
        <w:jc w:val="center"/>
        <w:rPr>
          <w:rFonts w:hint="default" w:ascii="Times New Roman" w:hAnsi="Times New Roman" w:eastAsia="方正小标宋_GBK" w:cs="Times New Roman"/>
          <w:bCs/>
          <w:kern w:val="0"/>
          <w:sz w:val="36"/>
          <w:szCs w:val="36"/>
        </w:rPr>
      </w:pPr>
      <w:r>
        <w:rPr>
          <w:rFonts w:hint="default" w:ascii="Times New Roman" w:hAnsi="Times New Roman" w:eastAsia="方正小标宋_GBK" w:cs="Times New Roman"/>
          <w:bCs/>
          <w:kern w:val="0"/>
          <w:sz w:val="36"/>
          <w:szCs w:val="36"/>
        </w:rPr>
        <w:t xml:space="preserve">第一部分 </w:t>
      </w:r>
      <w:r>
        <w:rPr>
          <w:rFonts w:hint="eastAsia" w:ascii="Times New Roman" w:hAnsi="Times New Roman" w:eastAsia="方正小标宋_GBK" w:cs="Times New Roman"/>
          <w:bCs/>
          <w:kern w:val="0"/>
          <w:sz w:val="36"/>
          <w:szCs w:val="36"/>
          <w:lang w:eastAsia="zh-CN"/>
        </w:rPr>
        <w:t>2025</w:t>
      </w:r>
      <w:r>
        <w:rPr>
          <w:rFonts w:hint="default" w:ascii="Times New Roman" w:hAnsi="Times New Roman" w:eastAsia="方正小标宋_GBK" w:cs="Times New Roman"/>
          <w:bCs/>
          <w:kern w:val="0"/>
          <w:sz w:val="36"/>
          <w:szCs w:val="36"/>
        </w:rPr>
        <w:t>年单位预算说明</w:t>
      </w:r>
    </w:p>
    <w:p w14:paraId="28A94E11">
      <w:pPr>
        <w:widowControl/>
        <w:spacing w:line="600" w:lineRule="exact"/>
        <w:jc w:val="left"/>
        <w:rPr>
          <w:rFonts w:hint="default" w:ascii="Times New Roman" w:hAnsi="Times New Roman" w:eastAsia="仿宋_GB2312" w:cs="Times New Roman"/>
          <w:b/>
          <w:bCs/>
          <w:kern w:val="0"/>
          <w:sz w:val="32"/>
          <w:szCs w:val="32"/>
        </w:rPr>
      </w:pPr>
    </w:p>
    <w:p w14:paraId="6AA49D7A">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黑体" w:cs="Times New Roman"/>
          <w:bCs/>
          <w:kern w:val="0"/>
          <w:sz w:val="32"/>
          <w:szCs w:val="32"/>
        </w:rPr>
      </w:pPr>
      <w:r>
        <w:rPr>
          <w:rFonts w:hint="default" w:ascii="Times New Roman" w:hAnsi="Times New Roman" w:eastAsia="黑体" w:cs="Times New Roman"/>
          <w:bCs/>
          <w:kern w:val="0"/>
          <w:sz w:val="32"/>
          <w:szCs w:val="32"/>
        </w:rPr>
        <w:t>一、单位基本概况</w:t>
      </w:r>
    </w:p>
    <w:p w14:paraId="542746DD">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（一）职能职责</w:t>
      </w:r>
    </w:p>
    <w:p w14:paraId="6FECC8AA">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主要职能</w:t>
      </w:r>
      <w:r>
        <w:rPr>
          <w:rFonts w:hint="default" w:ascii="Times New Roman" w:hAnsi="Times New Roman" w:eastAsia="仿宋_GB2312" w:cs="Times New Roman"/>
          <w:sz w:val="32"/>
          <w:szCs w:val="32"/>
          <w:lang w:val="en-US" w:eastAsia="zh-CN"/>
        </w:rPr>
        <w:t>职责是</w:t>
      </w:r>
      <w:r>
        <w:rPr>
          <w:rFonts w:hint="eastAsia" w:ascii="仿宋_GB2312" w:hAnsi="宋体" w:eastAsia="仿宋_GB2312" w:cs="仿宋_GB2312"/>
          <w:sz w:val="32"/>
          <w:szCs w:val="32"/>
        </w:rPr>
        <w:t>：</w:t>
      </w:r>
      <w:r>
        <w:rPr>
          <w:rFonts w:hint="default" w:ascii="Times New Roman" w:hAnsi="Times New Roman" w:eastAsia="仿宋_GB2312" w:cs="Times New Roman"/>
          <w:sz w:val="32"/>
          <w:szCs w:val="32"/>
        </w:rPr>
        <w:t>1.为机关提供支持保障的职能。(1)承担研究、建立、保存和维护湖南省最高社会公用计量标准等工作。(2)承担量值传递和量值溯源，为全省计量单位统一和量值准确可靠提供技术保障。(3)承担计量强制检定任务和商品量及定量包装计量检验工作。(4)承担计量产品监督检验、计量仲裁检定相关事务性工作，承担授权范围内的计量器具新产品型式评价试验、计量比对、能力验证、计量军民融合以及起草计量技术规范等工作，为行政部门实施计量及价格监督检查等提供相关事务性技术支撑。2.面向社会提供公益服务的职能。(1)依法开展计量检定、校准、检验、测试工作。(2)承担全省规范计量数据应用等技术工作。(3)开展计量产品的可靠性试验验证、标准验证、检验检测，以及现代测量体系建设咨询和人员培训服务。(4)开展计量技术研究、成果转化、科技咨询和技术服务，承担高新技术、战略性新兴产业等计量科学研究工作，研制测量仪器、测量装置、测量系统和标准物质。3.完成省市场监督管理局交办的其他任务。</w:t>
      </w:r>
    </w:p>
    <w:p w14:paraId="30E4DC85">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楷体_GB2312" w:cs="Times New Roman"/>
          <w:b/>
          <w:sz w:val="32"/>
          <w:szCs w:val="32"/>
        </w:rPr>
      </w:pPr>
      <w:r>
        <w:rPr>
          <w:rFonts w:hint="default" w:ascii="Times New Roman" w:hAnsi="Times New Roman" w:eastAsia="楷体_GB2312" w:cs="Times New Roman"/>
          <w:b/>
          <w:sz w:val="32"/>
          <w:szCs w:val="32"/>
        </w:rPr>
        <w:t>机构设置</w:t>
      </w:r>
    </w:p>
    <w:p w14:paraId="306249A0">
      <w:pPr>
        <w:widowControl/>
        <w:spacing w:line="600" w:lineRule="exact"/>
        <w:ind w:firstLine="636" w:firstLineChars="200"/>
        <w:jc w:val="left"/>
        <w:rPr>
          <w:rFonts w:hint="eastAsia" w:ascii="仿宋_GB2312" w:hAnsi="宋体" w:eastAsia="仿宋_GB2312" w:cs="仿宋_GB2312"/>
          <w:sz w:val="32"/>
          <w:szCs w:val="32"/>
        </w:rPr>
      </w:pPr>
      <w:r>
        <w:rPr>
          <w:rFonts w:hint="eastAsia" w:ascii="Times New Roman" w:hAnsi="Times New Roman" w:eastAsia="楷体_GB2312" w:cs="Times New Roman"/>
          <w:b/>
          <w:sz w:val="32"/>
          <w:szCs w:val="32"/>
          <w:lang w:val="en-US" w:eastAsia="zh-CN"/>
        </w:rPr>
        <w:t xml:space="preserve"> </w:t>
      </w:r>
      <w:r>
        <w:rPr>
          <w:rFonts w:hint="eastAsia" w:ascii="仿宋_GB2312" w:hAnsi="宋体" w:eastAsia="仿宋_GB2312" w:cs="仿宋_GB2312"/>
          <w:sz w:val="32"/>
          <w:szCs w:val="32"/>
        </w:rPr>
        <w:t>内设部门1</w:t>
      </w:r>
      <w:r>
        <w:rPr>
          <w:rFonts w:hint="eastAsia" w:ascii="仿宋_GB2312" w:hAnsi="宋体" w:eastAsia="仿宋_GB2312" w:cs="仿宋_GB2312"/>
          <w:sz w:val="32"/>
          <w:szCs w:val="32"/>
          <w:lang w:val="en-US" w:eastAsia="zh-CN"/>
        </w:rPr>
        <w:t>8</w:t>
      </w:r>
      <w:r>
        <w:rPr>
          <w:rFonts w:hint="eastAsia" w:ascii="仿宋_GB2312" w:hAnsi="宋体" w:eastAsia="仿宋_GB2312" w:cs="仿宋_GB2312"/>
          <w:sz w:val="32"/>
          <w:szCs w:val="32"/>
        </w:rPr>
        <w:t>个：党务人教部、综合保障部、财务资产部、科技发展部、业务质量部、长度计量科学研究所、热工与能源计量科学研究所、力学与声学</w:t>
      </w:r>
      <w:r>
        <w:rPr>
          <w:rFonts w:hint="eastAsia" w:ascii="仿宋_GB2312" w:hAnsi="宋体" w:eastAsia="仿宋_GB2312" w:cs="仿宋_GB2312"/>
          <w:sz w:val="32"/>
          <w:szCs w:val="32"/>
          <w:lang w:val="en-US" w:eastAsia="zh-CN"/>
        </w:rPr>
        <w:t>计量科学</w:t>
      </w:r>
      <w:r>
        <w:rPr>
          <w:rFonts w:hint="eastAsia" w:ascii="仿宋_GB2312" w:hAnsi="宋体" w:eastAsia="仿宋_GB2312" w:cs="仿宋_GB2312"/>
          <w:sz w:val="32"/>
          <w:szCs w:val="32"/>
        </w:rPr>
        <w:t>研究所、电能计量科学研究所、电子与通信计量科学研究所、化学计量与标准物质研究所、衡器计量科学研究所、流量计量科学研究所、工程计量检测中心、医学计量检测中心、产业计量科学研究所、交通计量科学研究所、环境可靠性与电磁兼容试验所。</w:t>
      </w:r>
    </w:p>
    <w:p w14:paraId="13377D12">
      <w:pPr>
        <w:widowControl/>
        <w:spacing w:line="600" w:lineRule="exact"/>
        <w:ind w:firstLine="624" w:firstLineChars="196"/>
        <w:jc w:val="left"/>
        <w:rPr>
          <w:rFonts w:hint="eastAsia" w:ascii="仿宋_GB2312" w:hAnsi="宋体" w:eastAsia="仿宋_GB2312" w:cs="仿宋_GB2312"/>
          <w:sz w:val="32"/>
          <w:szCs w:val="32"/>
        </w:rPr>
      </w:pPr>
      <w:r>
        <w:rPr>
          <w:rFonts w:hint="eastAsia" w:ascii="仿宋_GB2312" w:hAnsi="宋体" w:eastAsia="仿宋_GB2312" w:cs="仿宋_GB2312"/>
          <w:sz w:val="32"/>
          <w:szCs w:val="32"/>
        </w:rPr>
        <w:t>检验检测中心</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lang w:val="en-US" w:eastAsia="zh-CN"/>
        </w:rPr>
        <w:t>平台8</w:t>
      </w:r>
      <w:r>
        <w:rPr>
          <w:rFonts w:hint="eastAsia" w:ascii="仿宋_GB2312" w:hAnsi="宋体" w:eastAsia="仿宋_GB2312" w:cs="仿宋_GB2312"/>
          <w:sz w:val="32"/>
          <w:szCs w:val="32"/>
        </w:rPr>
        <w:t>个：国家变频电量测量仪器计量站、国家煤炭石油天然气分析仪器产品质量检验检测中心、国家城市能源计量中心（湖南）、国家型式评价实验室（湖南）</w:t>
      </w:r>
      <w:r>
        <w:rPr>
          <w:rFonts w:hint="eastAsia" w:ascii="仿宋_GB2312" w:hAnsi="宋体" w:eastAsia="仿宋_GB2312" w:cs="仿宋_GB2312"/>
          <w:sz w:val="32"/>
          <w:szCs w:val="32"/>
          <w:lang w:eastAsia="zh-CN"/>
        </w:rPr>
        <w:t>、</w:t>
      </w:r>
      <w:r>
        <w:rPr>
          <w:rFonts w:hint="eastAsia" w:ascii="仿宋_GB2312" w:hAnsi="宋体" w:eastAsia="仿宋_GB2312" w:cs="仿宋_GB2312"/>
          <w:sz w:val="32"/>
          <w:szCs w:val="32"/>
        </w:rPr>
        <w:t>中国计量科学研究院长沙基地、国家市场监管技术创新中心（新能源电磁计量检测）、机械工业实验室仪器及设备产品质量监督检测中心</w:t>
      </w:r>
      <w:r>
        <w:rPr>
          <w:rFonts w:hint="eastAsia" w:ascii="仿宋_GB2312" w:hAnsi="宋体" w:eastAsia="仿宋_GB2312" w:cs="仿宋_GB2312"/>
          <w:sz w:val="32"/>
          <w:szCs w:val="32"/>
          <w:lang w:eastAsia="zh-CN"/>
        </w:rPr>
        <w:t>、工业和信息化部产业技术基础公共服务平台</w:t>
      </w:r>
      <w:r>
        <w:rPr>
          <w:rFonts w:hint="eastAsia" w:ascii="仿宋_GB2312" w:hAnsi="宋体" w:eastAsia="仿宋_GB2312" w:cs="仿宋_GB2312"/>
          <w:sz w:val="32"/>
          <w:szCs w:val="32"/>
        </w:rPr>
        <w:t>。</w:t>
      </w:r>
    </w:p>
    <w:p w14:paraId="3BAF0919">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eastAsia" w:ascii="Times New Roman" w:hAnsi="Times New Roman" w:eastAsia="黑体" w:cs="Times New Roman"/>
          <w:bCs/>
          <w:kern w:val="0"/>
          <w:sz w:val="32"/>
          <w:szCs w:val="32"/>
          <w:lang w:eastAsia="zh-CN"/>
        </w:rPr>
      </w:pPr>
      <w:r>
        <w:rPr>
          <w:rFonts w:hint="eastAsia" w:ascii="Times New Roman" w:hAnsi="Times New Roman" w:eastAsia="黑体" w:cs="Times New Roman"/>
          <w:bCs/>
          <w:kern w:val="0"/>
          <w:sz w:val="32"/>
          <w:szCs w:val="32"/>
          <w:lang w:eastAsia="zh-CN"/>
        </w:rPr>
        <w:t>二、预算单位构成</w:t>
      </w:r>
    </w:p>
    <w:p w14:paraId="7434556B">
      <w:pPr>
        <w:widowControl/>
        <w:spacing w:line="600" w:lineRule="exact"/>
        <w:ind w:firstLine="624" w:firstLineChars="196"/>
        <w:jc w:val="left"/>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lang w:val="en-US" w:eastAsia="zh-CN"/>
        </w:rPr>
        <w:t>湖南省计量检测研究院</w:t>
      </w:r>
      <w:r>
        <w:rPr>
          <w:rFonts w:hint="default" w:ascii="Times New Roman" w:hAnsi="Times New Roman" w:eastAsia="仿宋_GB2312" w:cs="Times New Roman"/>
          <w:sz w:val="32"/>
          <w:szCs w:val="32"/>
        </w:rPr>
        <w:t>没有其他预算单位</w:t>
      </w:r>
      <w:r>
        <w:rPr>
          <w:rFonts w:hint="eastAsia" w:ascii="Times New Roman" w:hAnsi="Times New Roman" w:eastAsia="仿宋_GB2312" w:cs="Times New Roman"/>
          <w:sz w:val="32"/>
          <w:szCs w:val="32"/>
          <w:highlight w:val="none"/>
          <w:lang w:val="en-US" w:eastAsia="zh-CN"/>
        </w:rPr>
        <w:t>。</w:t>
      </w:r>
    </w:p>
    <w:p w14:paraId="707D1B52">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黑体" w:cs="Times New Roman"/>
          <w:bCs/>
          <w:kern w:val="0"/>
          <w:sz w:val="32"/>
          <w:szCs w:val="32"/>
        </w:rPr>
      </w:pPr>
      <w:r>
        <w:rPr>
          <w:rFonts w:hint="eastAsia" w:ascii="Times New Roman" w:hAnsi="Times New Roman" w:eastAsia="黑体" w:cs="Times New Roman"/>
          <w:bCs/>
          <w:kern w:val="0"/>
          <w:sz w:val="32"/>
          <w:szCs w:val="32"/>
          <w:lang w:eastAsia="zh-CN"/>
        </w:rPr>
        <w:t>三</w:t>
      </w:r>
      <w:r>
        <w:rPr>
          <w:rFonts w:hint="default" w:ascii="Times New Roman" w:hAnsi="Times New Roman" w:eastAsia="黑体" w:cs="Times New Roman"/>
          <w:bCs/>
          <w:kern w:val="0"/>
          <w:sz w:val="32"/>
          <w:szCs w:val="32"/>
        </w:rPr>
        <w:t>、单位收支总体情况</w:t>
      </w:r>
    </w:p>
    <w:p w14:paraId="65F99AEE">
      <w:pPr>
        <w:keepNext w:val="0"/>
        <w:keepLines w:val="0"/>
        <w:pageBreakBefore w:val="0"/>
        <w:widowControl w:val="0"/>
        <w:kinsoku/>
        <w:wordWrap/>
        <w:overflowPunct/>
        <w:topLinePunct w:val="0"/>
        <w:autoSpaceDE/>
        <w:autoSpaceDN/>
        <w:bidi w:val="0"/>
        <w:adjustRightInd/>
        <w:snapToGrid/>
        <w:spacing w:line="600" w:lineRule="exact"/>
        <w:ind w:firstLine="636" w:firstLineChars="200"/>
        <w:textAlignment w:val="auto"/>
        <w:rPr>
          <w:rFonts w:hint="default" w:ascii="Times New Roman" w:hAnsi="Times New Roman" w:eastAsia="仿宋_GB2312" w:cs="Times New Roman"/>
          <w:b w:val="0"/>
          <w:bCs/>
          <w:strike w:val="0"/>
          <w:dstrike w:val="0"/>
          <w:sz w:val="32"/>
          <w:szCs w:val="32"/>
          <w:highlight w:val="none"/>
          <w:u w:val="none"/>
          <w:lang w:val="en-US" w:eastAsia="zh-CN"/>
        </w:rPr>
      </w:pPr>
      <w:r>
        <w:rPr>
          <w:rFonts w:hint="default" w:ascii="Times New Roman" w:hAnsi="Times New Roman" w:eastAsia="楷体_GB2312" w:cs="Times New Roman"/>
          <w:b/>
          <w:sz w:val="32"/>
          <w:szCs w:val="32"/>
        </w:rPr>
        <w:t>（一）收入预算：</w:t>
      </w:r>
      <w:r>
        <w:rPr>
          <w:rFonts w:hint="default" w:ascii="Times New Roman" w:hAnsi="Times New Roman" w:eastAsia="仿宋_GB2312" w:cs="Times New Roman"/>
          <w:sz w:val="32"/>
          <w:szCs w:val="32"/>
        </w:rPr>
        <w:t>包括一般公共预算、政府性基金、国有资本经营预算等财政拨款收入，以及经营收入、事业收入等单位资金。</w:t>
      </w:r>
      <w:r>
        <w:rPr>
          <w:rFonts w:hint="eastAsia" w:ascii="Times New Roman" w:hAnsi="Times New Roman" w:eastAsia="仿宋_GB2312" w:cs="Times New Roman"/>
          <w:sz w:val="32"/>
          <w:szCs w:val="32"/>
          <w:lang w:eastAsia="zh-CN"/>
        </w:rPr>
        <w:t>2025</w:t>
      </w:r>
      <w:r>
        <w:rPr>
          <w:rFonts w:hint="default" w:ascii="Times New Roman" w:hAnsi="Times New Roman" w:eastAsia="仿宋_GB2312" w:cs="Times New Roman"/>
          <w:sz w:val="32"/>
          <w:szCs w:val="32"/>
        </w:rPr>
        <w:t>年本单位收入预算</w:t>
      </w:r>
      <w:r>
        <w:rPr>
          <w:rFonts w:hint="eastAsia" w:ascii="Times New Roman" w:hAnsi="Times New Roman" w:eastAsia="仿宋_GB2312" w:cs="Times New Roman"/>
          <w:sz w:val="32"/>
          <w:szCs w:val="32"/>
          <w:u w:val="none"/>
          <w:lang w:val="en-US" w:eastAsia="zh-CN"/>
        </w:rPr>
        <w:t>15098.13</w:t>
      </w:r>
      <w:r>
        <w:rPr>
          <w:rFonts w:hint="default" w:ascii="Times New Roman" w:hAnsi="Times New Roman" w:eastAsia="仿宋_GB2312" w:cs="Times New Roman"/>
          <w:sz w:val="32"/>
          <w:szCs w:val="32"/>
        </w:rPr>
        <w:t>万元，其中，一般公共预算拨款</w:t>
      </w:r>
      <w:r>
        <w:rPr>
          <w:rFonts w:hint="eastAsia" w:ascii="Times New Roman" w:hAnsi="Times New Roman" w:eastAsia="仿宋_GB2312" w:cs="Times New Roman"/>
          <w:sz w:val="32"/>
          <w:szCs w:val="32"/>
          <w:u w:val="none"/>
          <w:lang w:val="en-US" w:eastAsia="zh-CN"/>
        </w:rPr>
        <w:t>6070.36</w:t>
      </w:r>
      <w:r>
        <w:rPr>
          <w:rFonts w:hint="default" w:ascii="Times New Roman" w:hAnsi="Times New Roman" w:eastAsia="仿宋_GB2312" w:cs="Times New Roman"/>
          <w:sz w:val="32"/>
          <w:szCs w:val="32"/>
        </w:rPr>
        <w:t>万元，政府性基金预算拨款</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万元，国有资本经营预算拨款</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万元，纳入专户管理的非税收入</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万元，事业单位经营收入</w:t>
      </w:r>
      <w:r>
        <w:rPr>
          <w:rFonts w:hint="eastAsia" w:ascii="Times New Roman" w:hAnsi="Times New Roman" w:eastAsia="仿宋_GB2312" w:cs="Times New Roman"/>
          <w:sz w:val="32"/>
          <w:szCs w:val="32"/>
          <w:lang w:val="en-US" w:eastAsia="zh-CN"/>
        </w:rPr>
        <w:t>9000万元，</w:t>
      </w:r>
      <w:r>
        <w:rPr>
          <w:rFonts w:hint="eastAsia" w:eastAsia="仿宋_GB2312"/>
          <w:sz w:val="32"/>
          <w:szCs w:val="32"/>
          <w:lang w:eastAsia="zh-CN"/>
        </w:rPr>
        <w:t>上年结转结余</w:t>
      </w:r>
      <w:r>
        <w:rPr>
          <w:rFonts w:hint="eastAsia" w:eastAsia="仿宋_GB2312"/>
          <w:sz w:val="32"/>
          <w:szCs w:val="32"/>
          <w:lang w:val="en-US" w:eastAsia="zh-CN"/>
        </w:rPr>
        <w:t>27.77万元</w:t>
      </w:r>
      <w:r>
        <w:rPr>
          <w:rFonts w:hint="default" w:ascii="Times New Roman" w:hAnsi="Times New Roman" w:eastAsia="仿宋_GB2312" w:cs="Times New Roman"/>
          <w:sz w:val="32"/>
          <w:szCs w:val="32"/>
        </w:rPr>
        <w:t>。</w:t>
      </w:r>
      <w:r>
        <w:rPr>
          <w:rFonts w:hint="default" w:ascii="Times New Roman" w:hAnsi="Times New Roman" w:eastAsia="仿宋_GB2312" w:cs="Times New Roman"/>
          <w:b w:val="0"/>
          <w:bCs/>
          <w:sz w:val="32"/>
          <w:szCs w:val="32"/>
          <w:u w:val="none"/>
        </w:rPr>
        <w:t>收入较去年减少</w:t>
      </w:r>
      <w:r>
        <w:rPr>
          <w:rFonts w:hint="eastAsia" w:ascii="Times New Roman" w:hAnsi="Times New Roman" w:eastAsia="仿宋_GB2312" w:cs="Times New Roman"/>
          <w:b w:val="0"/>
          <w:bCs/>
          <w:sz w:val="32"/>
          <w:szCs w:val="32"/>
          <w:u w:val="none"/>
          <w:lang w:val="en-US" w:eastAsia="zh-CN"/>
        </w:rPr>
        <w:t>682.32</w:t>
      </w:r>
      <w:r>
        <w:rPr>
          <w:rFonts w:hint="default" w:ascii="Times New Roman" w:hAnsi="Times New Roman" w:eastAsia="仿宋_GB2312" w:cs="Times New Roman"/>
          <w:b w:val="0"/>
          <w:bCs/>
          <w:sz w:val="32"/>
          <w:szCs w:val="32"/>
          <w:u w:val="none"/>
        </w:rPr>
        <w:t>万元，主要</w:t>
      </w:r>
      <w:r>
        <w:rPr>
          <w:rFonts w:hint="eastAsia" w:ascii="Times New Roman" w:hAnsi="Times New Roman" w:eastAsia="仿宋_GB2312" w:cs="Times New Roman"/>
          <w:b w:val="0"/>
          <w:bCs/>
          <w:sz w:val="32"/>
          <w:szCs w:val="32"/>
          <w:u w:val="none"/>
          <w:lang w:val="en-US" w:eastAsia="zh-CN"/>
        </w:rPr>
        <w:t>原因一是</w:t>
      </w:r>
      <w:r>
        <w:rPr>
          <w:rFonts w:hint="eastAsia" w:ascii="Times New Roman" w:hAnsi="Times New Roman" w:eastAsia="仿宋_GB2312" w:cs="Times New Roman"/>
          <w:b w:val="0"/>
          <w:bCs/>
          <w:strike w:val="0"/>
          <w:dstrike w:val="0"/>
          <w:sz w:val="32"/>
          <w:szCs w:val="32"/>
          <w:highlight w:val="none"/>
          <w:u w:val="none"/>
          <w:lang w:val="en-US" w:eastAsia="zh-CN"/>
        </w:rPr>
        <w:t>岳麓山工业创新中心项目预算经费减少；二是退休</w:t>
      </w:r>
      <w:r>
        <w:rPr>
          <w:rFonts w:hint="eastAsia" w:eastAsia="仿宋_GB2312" w:cs="Times New Roman"/>
          <w:b w:val="0"/>
          <w:bCs/>
          <w:strike w:val="0"/>
          <w:dstrike w:val="0"/>
          <w:sz w:val="32"/>
          <w:szCs w:val="32"/>
          <w:highlight w:val="none"/>
          <w:u w:val="none"/>
          <w:lang w:val="en-US" w:eastAsia="zh-CN"/>
        </w:rPr>
        <w:t>减员</w:t>
      </w:r>
      <w:r>
        <w:rPr>
          <w:rFonts w:hint="eastAsia" w:ascii="Times New Roman" w:hAnsi="Times New Roman" w:eastAsia="仿宋_GB2312" w:cs="Times New Roman"/>
          <w:b w:val="0"/>
          <w:bCs/>
          <w:strike w:val="0"/>
          <w:dstrike w:val="0"/>
          <w:sz w:val="32"/>
          <w:szCs w:val="32"/>
          <w:highlight w:val="none"/>
          <w:u w:val="none"/>
          <w:lang w:val="en-US" w:eastAsia="zh-CN"/>
        </w:rPr>
        <w:t>，经费拔款减少。</w:t>
      </w:r>
    </w:p>
    <w:p w14:paraId="754D2FBF">
      <w:pPr>
        <w:keepNext w:val="0"/>
        <w:keepLines w:val="0"/>
        <w:pageBreakBefore w:val="0"/>
        <w:widowControl w:val="0"/>
        <w:kinsoku/>
        <w:wordWrap/>
        <w:overflowPunct/>
        <w:topLinePunct w:val="0"/>
        <w:autoSpaceDE/>
        <w:autoSpaceDN/>
        <w:bidi w:val="0"/>
        <w:adjustRightInd/>
        <w:snapToGrid/>
        <w:spacing w:line="600" w:lineRule="exact"/>
        <w:ind w:firstLine="636" w:firstLineChars="200"/>
        <w:textAlignment w:val="auto"/>
        <w:rPr>
          <w:rFonts w:hint="default" w:ascii="Times New Roman" w:hAnsi="Times New Roman" w:eastAsia="仿宋_GB2312" w:cs="Times New Roman"/>
          <w:b w:val="0"/>
          <w:bCs/>
          <w:strike w:val="0"/>
          <w:dstrike w:val="0"/>
          <w:sz w:val="32"/>
          <w:szCs w:val="32"/>
          <w:highlight w:val="yellow"/>
          <w:u w:val="none"/>
          <w:lang w:val="en-US" w:eastAsia="zh-CN"/>
        </w:rPr>
      </w:pPr>
      <w:r>
        <w:rPr>
          <w:rFonts w:hint="default" w:ascii="Times New Roman" w:hAnsi="Times New Roman" w:eastAsia="楷体_GB2312" w:cs="Times New Roman"/>
          <w:b/>
          <w:sz w:val="32"/>
          <w:szCs w:val="32"/>
        </w:rPr>
        <w:t>（二）支出预算：</w:t>
      </w:r>
      <w:r>
        <w:rPr>
          <w:rFonts w:hint="eastAsia" w:ascii="Times New Roman" w:hAnsi="Times New Roman" w:eastAsia="仿宋_GB2312" w:cs="Times New Roman"/>
          <w:sz w:val="32"/>
          <w:szCs w:val="32"/>
          <w:lang w:eastAsia="zh-CN"/>
        </w:rPr>
        <w:t>2025</w:t>
      </w:r>
      <w:r>
        <w:rPr>
          <w:rFonts w:hint="default" w:ascii="Times New Roman" w:hAnsi="Times New Roman" w:eastAsia="仿宋_GB2312" w:cs="Times New Roman"/>
          <w:sz w:val="32"/>
          <w:szCs w:val="32"/>
        </w:rPr>
        <w:t>年本单位支出预算</w:t>
      </w:r>
      <w:r>
        <w:rPr>
          <w:rFonts w:hint="eastAsia" w:ascii="Times New Roman" w:hAnsi="Times New Roman" w:eastAsia="仿宋_GB2312" w:cs="Times New Roman"/>
          <w:sz w:val="32"/>
          <w:szCs w:val="32"/>
          <w:u w:val="none"/>
          <w:lang w:val="en-US" w:eastAsia="zh-CN"/>
        </w:rPr>
        <w:t>15098.13</w:t>
      </w:r>
      <w:r>
        <w:rPr>
          <w:rFonts w:hint="default" w:ascii="Times New Roman" w:hAnsi="Times New Roman" w:eastAsia="仿宋_GB2312" w:cs="Times New Roman"/>
          <w:sz w:val="32"/>
          <w:szCs w:val="32"/>
        </w:rPr>
        <w:t>万元，其中，一般公共服务</w:t>
      </w:r>
      <w:r>
        <w:rPr>
          <w:rFonts w:hint="eastAsia" w:ascii="Times New Roman" w:hAnsi="Times New Roman" w:eastAsia="仿宋_GB2312" w:cs="Times New Roman"/>
          <w:sz w:val="32"/>
          <w:szCs w:val="32"/>
          <w:u w:val="none"/>
          <w:lang w:val="en-US" w:eastAsia="zh-CN"/>
        </w:rPr>
        <w:t>13263.66</w:t>
      </w:r>
      <w:r>
        <w:rPr>
          <w:rFonts w:hint="default" w:ascii="Times New Roman" w:hAnsi="Times New Roman" w:eastAsia="仿宋_GB2312" w:cs="Times New Roman"/>
          <w:sz w:val="32"/>
          <w:szCs w:val="32"/>
        </w:rPr>
        <w:t>万元，公共安全</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万元，教育</w:t>
      </w:r>
      <w:r>
        <w:rPr>
          <w:rFonts w:hint="default" w:ascii="Times New Roman" w:hAnsi="Times New Roman" w:eastAsia="仿宋_GB2312" w:cs="Times New Roman"/>
          <w:sz w:val="32"/>
          <w:szCs w:val="32"/>
          <w:u w:val="single"/>
        </w:rPr>
        <w:t xml:space="preserve">   </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rPr>
        <w:t>万元，科学技术</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r>
        <w:rPr>
          <w:rFonts w:hint="eastAsia" w:eastAsia="仿宋_GB2312"/>
          <w:sz w:val="32"/>
          <w:szCs w:val="32"/>
        </w:rPr>
        <w:t>社会保障和就业支出</w:t>
      </w:r>
      <w:r>
        <w:rPr>
          <w:rFonts w:hint="eastAsia" w:eastAsia="仿宋_GB2312"/>
          <w:sz w:val="32"/>
          <w:szCs w:val="32"/>
          <w:lang w:val="en-US" w:eastAsia="zh-CN"/>
        </w:rPr>
        <w:t>970.47</w:t>
      </w:r>
      <w:r>
        <w:rPr>
          <w:rFonts w:hint="eastAsia" w:eastAsia="仿宋_GB2312"/>
          <w:sz w:val="32"/>
          <w:szCs w:val="32"/>
        </w:rPr>
        <w:t>万元，卫生健康支出</w:t>
      </w:r>
      <w:r>
        <w:rPr>
          <w:rFonts w:hint="eastAsia" w:eastAsia="仿宋_GB2312"/>
          <w:sz w:val="32"/>
          <w:szCs w:val="32"/>
          <w:lang w:val="en-US" w:eastAsia="zh-CN"/>
        </w:rPr>
        <w:t>484</w:t>
      </w:r>
      <w:r>
        <w:rPr>
          <w:rFonts w:hint="eastAsia" w:eastAsia="仿宋_GB2312"/>
          <w:sz w:val="32"/>
          <w:szCs w:val="32"/>
        </w:rPr>
        <w:t>万元，住房保障支出</w:t>
      </w:r>
      <w:r>
        <w:rPr>
          <w:rFonts w:hint="eastAsia" w:eastAsia="仿宋_GB2312"/>
          <w:sz w:val="32"/>
          <w:szCs w:val="32"/>
          <w:lang w:val="en-US" w:eastAsia="zh-CN"/>
        </w:rPr>
        <w:t>380</w:t>
      </w:r>
      <w:r>
        <w:rPr>
          <w:rFonts w:hint="eastAsia" w:eastAsia="仿宋_GB2312"/>
          <w:sz w:val="32"/>
          <w:szCs w:val="32"/>
        </w:rPr>
        <w:t>万元</w:t>
      </w:r>
      <w:r>
        <w:rPr>
          <w:rFonts w:hint="default" w:ascii="Times New Roman" w:hAnsi="Times New Roman" w:eastAsia="仿宋_GB2312" w:cs="Times New Roman"/>
          <w:sz w:val="32"/>
          <w:szCs w:val="32"/>
        </w:rPr>
        <w:t>。</w:t>
      </w:r>
      <w:r>
        <w:rPr>
          <w:rFonts w:hint="default" w:ascii="Times New Roman" w:hAnsi="Times New Roman" w:eastAsia="仿宋_GB2312" w:cs="Times New Roman"/>
          <w:b w:val="0"/>
          <w:bCs/>
          <w:sz w:val="32"/>
          <w:szCs w:val="32"/>
        </w:rPr>
        <w:t>支出较去年</w:t>
      </w:r>
      <w:r>
        <w:rPr>
          <w:rFonts w:hint="eastAsia" w:ascii="Times New Roman" w:hAnsi="Times New Roman" w:eastAsia="仿宋_GB2312" w:cs="Times New Roman"/>
          <w:b w:val="0"/>
          <w:bCs/>
          <w:sz w:val="32"/>
          <w:szCs w:val="32"/>
          <w:lang w:val="en-US" w:eastAsia="zh-CN"/>
        </w:rPr>
        <w:t>减少682.32</w:t>
      </w:r>
      <w:r>
        <w:rPr>
          <w:rFonts w:hint="default" w:ascii="Times New Roman" w:hAnsi="Times New Roman" w:eastAsia="仿宋_GB2312" w:cs="Times New Roman"/>
          <w:b w:val="0"/>
          <w:bCs/>
          <w:sz w:val="32"/>
          <w:szCs w:val="32"/>
        </w:rPr>
        <w:t>万元，主要</w:t>
      </w:r>
      <w:r>
        <w:rPr>
          <w:rFonts w:hint="eastAsia" w:ascii="Times New Roman" w:hAnsi="Times New Roman" w:eastAsia="仿宋_GB2312" w:cs="Times New Roman"/>
          <w:b w:val="0"/>
          <w:bCs/>
          <w:sz w:val="32"/>
          <w:szCs w:val="32"/>
          <w:lang w:val="en-US" w:eastAsia="zh-CN"/>
        </w:rPr>
        <w:t>原因一是</w:t>
      </w:r>
      <w:r>
        <w:rPr>
          <w:rFonts w:hint="eastAsia" w:ascii="Times New Roman" w:hAnsi="Times New Roman" w:eastAsia="仿宋_GB2312" w:cs="Times New Roman"/>
          <w:b w:val="0"/>
          <w:bCs/>
          <w:strike w:val="0"/>
          <w:dstrike w:val="0"/>
          <w:sz w:val="32"/>
          <w:szCs w:val="32"/>
          <w:highlight w:val="none"/>
          <w:u w:val="none"/>
          <w:lang w:val="en-US" w:eastAsia="zh-CN"/>
        </w:rPr>
        <w:t>岳麓山工业创新中心项目预算经费减少；二是退休</w:t>
      </w:r>
      <w:r>
        <w:rPr>
          <w:rFonts w:hint="eastAsia" w:eastAsia="仿宋_GB2312" w:cs="Times New Roman"/>
          <w:b w:val="0"/>
          <w:bCs/>
          <w:strike w:val="0"/>
          <w:dstrike w:val="0"/>
          <w:sz w:val="32"/>
          <w:szCs w:val="32"/>
          <w:highlight w:val="none"/>
          <w:u w:val="none"/>
          <w:lang w:val="en-US" w:eastAsia="zh-CN"/>
        </w:rPr>
        <w:t>减员</w:t>
      </w:r>
      <w:r>
        <w:rPr>
          <w:rFonts w:hint="eastAsia" w:ascii="Times New Roman" w:hAnsi="Times New Roman" w:eastAsia="仿宋_GB2312" w:cs="Times New Roman"/>
          <w:b w:val="0"/>
          <w:bCs/>
          <w:strike w:val="0"/>
          <w:dstrike w:val="0"/>
          <w:sz w:val="32"/>
          <w:szCs w:val="32"/>
          <w:highlight w:val="none"/>
          <w:u w:val="none"/>
          <w:lang w:val="en-US" w:eastAsia="zh-CN"/>
        </w:rPr>
        <w:t>，经费拔款减少。</w:t>
      </w:r>
    </w:p>
    <w:p w14:paraId="002F2FDB">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四</w:t>
      </w:r>
      <w:r>
        <w:rPr>
          <w:rFonts w:hint="default" w:ascii="Times New Roman" w:hAnsi="Times New Roman" w:eastAsia="黑体" w:cs="Times New Roman"/>
          <w:sz w:val="32"/>
          <w:szCs w:val="32"/>
        </w:rPr>
        <w:t>、一般公共预算拨款支出</w:t>
      </w:r>
    </w:p>
    <w:p w14:paraId="50FA16AC">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黑体" w:cs="Times New Roman"/>
          <w:sz w:val="32"/>
          <w:szCs w:val="32"/>
        </w:rPr>
      </w:pPr>
      <w:r>
        <w:rPr>
          <w:rFonts w:hint="eastAsia" w:ascii="Times New Roman" w:hAnsi="Times New Roman" w:eastAsia="仿宋_GB2312" w:cs="Times New Roman"/>
          <w:sz w:val="32"/>
          <w:szCs w:val="32"/>
          <w:lang w:eastAsia="zh-CN"/>
        </w:rPr>
        <w:t>2025</w:t>
      </w:r>
      <w:r>
        <w:rPr>
          <w:rFonts w:hint="default" w:ascii="Times New Roman" w:hAnsi="Times New Roman" w:eastAsia="仿宋_GB2312" w:cs="Times New Roman"/>
          <w:sz w:val="32"/>
          <w:szCs w:val="32"/>
        </w:rPr>
        <w:t>年本单位一般公共预算拨款支出预算</w:t>
      </w:r>
      <w:r>
        <w:rPr>
          <w:rFonts w:hint="eastAsia" w:ascii="Times New Roman" w:hAnsi="Times New Roman" w:eastAsia="仿宋_GB2312" w:cs="Times New Roman"/>
          <w:sz w:val="32"/>
          <w:szCs w:val="32"/>
          <w:highlight w:val="none"/>
          <w:u w:val="none"/>
          <w:lang w:val="en-US" w:eastAsia="zh-CN"/>
        </w:rPr>
        <w:t>6098.13</w:t>
      </w:r>
      <w:r>
        <w:rPr>
          <w:rFonts w:hint="default" w:ascii="Times New Roman" w:hAnsi="Times New Roman" w:eastAsia="仿宋_GB2312" w:cs="Times New Roman"/>
          <w:sz w:val="32"/>
          <w:szCs w:val="32"/>
        </w:rPr>
        <w:t>万元，其中，一般公共服务支出</w:t>
      </w:r>
      <w:r>
        <w:rPr>
          <w:rFonts w:hint="eastAsia" w:ascii="Times New Roman" w:hAnsi="Times New Roman" w:eastAsia="仿宋_GB2312" w:cs="Times New Roman"/>
          <w:sz w:val="32"/>
          <w:szCs w:val="32"/>
          <w:u w:val="none"/>
          <w:lang w:val="en-US" w:eastAsia="zh-CN"/>
        </w:rPr>
        <w:t>4263.66</w:t>
      </w:r>
      <w:r>
        <w:rPr>
          <w:rFonts w:hint="default" w:ascii="Times New Roman" w:hAnsi="Times New Roman" w:eastAsia="仿宋_GB2312" w:cs="Times New Roman"/>
          <w:sz w:val="32"/>
          <w:szCs w:val="32"/>
        </w:rPr>
        <w:t>万元，占</w:t>
      </w:r>
      <w:r>
        <w:rPr>
          <w:rFonts w:hint="eastAsia" w:ascii="Times New Roman" w:hAnsi="Times New Roman" w:eastAsia="仿宋_GB2312" w:cs="Times New Roman"/>
          <w:sz w:val="32"/>
          <w:szCs w:val="32"/>
          <w:u w:val="none"/>
          <w:lang w:val="en-US" w:eastAsia="zh-CN"/>
        </w:rPr>
        <w:t>69.92</w:t>
      </w:r>
      <w:r>
        <w:rPr>
          <w:rFonts w:hint="default" w:ascii="Times New Roman" w:hAnsi="Times New Roman" w:eastAsia="仿宋_GB2312" w:cs="Times New Roman"/>
          <w:sz w:val="32"/>
          <w:szCs w:val="32"/>
        </w:rPr>
        <w:t>%；</w:t>
      </w:r>
      <w:r>
        <w:rPr>
          <w:rFonts w:hint="eastAsia" w:eastAsia="仿宋_GB2312"/>
          <w:sz w:val="32"/>
          <w:szCs w:val="32"/>
        </w:rPr>
        <w:t>社会保障和就业支出</w:t>
      </w:r>
      <w:r>
        <w:rPr>
          <w:rFonts w:hint="eastAsia" w:eastAsia="仿宋_GB2312"/>
          <w:sz w:val="32"/>
          <w:szCs w:val="32"/>
          <w:lang w:val="en-US" w:eastAsia="zh-CN"/>
        </w:rPr>
        <w:t>970.47</w:t>
      </w:r>
      <w:r>
        <w:rPr>
          <w:rFonts w:hint="eastAsia" w:eastAsia="仿宋_GB2312"/>
          <w:sz w:val="32"/>
          <w:szCs w:val="32"/>
        </w:rPr>
        <w:t>万元</w:t>
      </w:r>
      <w:r>
        <w:rPr>
          <w:rFonts w:hint="default" w:ascii="Times New Roman" w:hAnsi="Times New Roman" w:eastAsia="仿宋_GB2312" w:cs="Times New Roman"/>
          <w:sz w:val="32"/>
          <w:szCs w:val="32"/>
        </w:rPr>
        <w:t>，占</w:t>
      </w:r>
      <w:r>
        <w:rPr>
          <w:rFonts w:hint="eastAsia" w:ascii="Times New Roman" w:hAnsi="Times New Roman" w:eastAsia="仿宋_GB2312" w:cs="Times New Roman"/>
          <w:sz w:val="32"/>
          <w:szCs w:val="32"/>
          <w:u w:val="none"/>
          <w:lang w:val="en-US" w:eastAsia="zh-CN"/>
        </w:rPr>
        <w:t>15.91</w:t>
      </w:r>
      <w:r>
        <w:rPr>
          <w:rFonts w:hint="default" w:ascii="Times New Roman" w:hAnsi="Times New Roman" w:eastAsia="仿宋_GB2312" w:cs="Times New Roman"/>
          <w:sz w:val="32"/>
          <w:szCs w:val="32"/>
        </w:rPr>
        <w:t>%；</w:t>
      </w:r>
      <w:r>
        <w:rPr>
          <w:rFonts w:hint="eastAsia" w:eastAsia="仿宋_GB2312"/>
          <w:sz w:val="32"/>
          <w:szCs w:val="32"/>
        </w:rPr>
        <w:t>卫生健康支出</w:t>
      </w:r>
      <w:r>
        <w:rPr>
          <w:rFonts w:hint="eastAsia" w:eastAsia="仿宋_GB2312"/>
          <w:sz w:val="32"/>
          <w:szCs w:val="32"/>
          <w:lang w:val="en-US" w:eastAsia="zh-CN"/>
        </w:rPr>
        <w:t>484</w:t>
      </w:r>
      <w:r>
        <w:rPr>
          <w:rFonts w:hint="eastAsia" w:eastAsia="仿宋_GB2312"/>
          <w:sz w:val="32"/>
          <w:szCs w:val="32"/>
        </w:rPr>
        <w:t>万元，</w:t>
      </w:r>
      <w:r>
        <w:rPr>
          <w:rFonts w:hint="default" w:ascii="Times New Roman" w:hAnsi="Times New Roman" w:eastAsia="仿宋_GB2312" w:cs="Times New Roman"/>
          <w:sz w:val="32"/>
          <w:szCs w:val="32"/>
        </w:rPr>
        <w:t>占</w:t>
      </w:r>
      <w:r>
        <w:rPr>
          <w:rFonts w:hint="eastAsia" w:ascii="Times New Roman" w:hAnsi="Times New Roman" w:eastAsia="仿宋_GB2312" w:cs="Times New Roman"/>
          <w:sz w:val="32"/>
          <w:szCs w:val="32"/>
          <w:u w:val="none"/>
          <w:lang w:val="en-US" w:eastAsia="zh-CN"/>
        </w:rPr>
        <w:t>7.94</w:t>
      </w:r>
      <w:r>
        <w:rPr>
          <w:rFonts w:hint="default" w:ascii="Times New Roman" w:hAnsi="Times New Roman" w:eastAsia="仿宋_GB2312" w:cs="Times New Roman"/>
          <w:sz w:val="32"/>
          <w:szCs w:val="32"/>
        </w:rPr>
        <w:t>%；</w:t>
      </w:r>
      <w:r>
        <w:rPr>
          <w:rFonts w:hint="eastAsia" w:eastAsia="仿宋_GB2312"/>
          <w:sz w:val="32"/>
          <w:szCs w:val="32"/>
        </w:rPr>
        <w:t>住房保障支出</w:t>
      </w:r>
      <w:r>
        <w:rPr>
          <w:rFonts w:hint="eastAsia" w:eastAsia="仿宋_GB2312"/>
          <w:sz w:val="32"/>
          <w:szCs w:val="32"/>
          <w:lang w:val="en-US" w:eastAsia="zh-CN"/>
        </w:rPr>
        <w:t>380</w:t>
      </w:r>
      <w:r>
        <w:rPr>
          <w:rFonts w:hint="eastAsia" w:eastAsia="仿宋_GB2312"/>
          <w:sz w:val="32"/>
          <w:szCs w:val="32"/>
        </w:rPr>
        <w:t>万元</w:t>
      </w:r>
      <w:r>
        <w:rPr>
          <w:rFonts w:hint="eastAsia" w:eastAsia="仿宋_GB2312"/>
          <w:sz w:val="32"/>
          <w:szCs w:val="32"/>
          <w:lang w:eastAsia="zh-CN"/>
        </w:rPr>
        <w:t>，</w:t>
      </w:r>
      <w:r>
        <w:rPr>
          <w:rFonts w:hint="default" w:ascii="Times New Roman" w:hAnsi="Times New Roman" w:eastAsia="仿宋_GB2312" w:cs="Times New Roman"/>
          <w:sz w:val="32"/>
          <w:szCs w:val="32"/>
        </w:rPr>
        <w:t>占</w:t>
      </w:r>
      <w:r>
        <w:rPr>
          <w:rFonts w:hint="eastAsia" w:ascii="Times New Roman" w:hAnsi="Times New Roman" w:eastAsia="仿宋_GB2312" w:cs="Times New Roman"/>
          <w:sz w:val="32"/>
          <w:szCs w:val="32"/>
          <w:u w:val="none"/>
          <w:lang w:val="en-US" w:eastAsia="zh-CN"/>
        </w:rPr>
        <w:t>6.23</w:t>
      </w:r>
      <w:r>
        <w:rPr>
          <w:rFonts w:hint="default" w:ascii="Times New Roman" w:hAnsi="Times New Roman" w:eastAsia="仿宋_GB2312" w:cs="Times New Roman"/>
          <w:sz w:val="32"/>
          <w:szCs w:val="32"/>
        </w:rPr>
        <w:t>%。具体安排情况如下：</w:t>
      </w:r>
    </w:p>
    <w:p w14:paraId="3FA58B86">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黑体" w:cs="Times New Roman"/>
          <w:sz w:val="32"/>
          <w:szCs w:val="32"/>
        </w:rPr>
      </w:pPr>
      <w:r>
        <w:rPr>
          <w:rFonts w:hint="default" w:ascii="Times New Roman" w:hAnsi="Times New Roman" w:eastAsia="楷体_GB2312" w:cs="Times New Roman"/>
          <w:b/>
          <w:sz w:val="32"/>
          <w:szCs w:val="32"/>
        </w:rPr>
        <w:t>（一）基本支出：</w:t>
      </w:r>
      <w:r>
        <w:rPr>
          <w:rFonts w:hint="eastAsia" w:ascii="Times New Roman" w:hAnsi="Times New Roman" w:eastAsia="仿宋_GB2312" w:cs="Times New Roman"/>
          <w:sz w:val="32"/>
          <w:szCs w:val="32"/>
          <w:lang w:eastAsia="zh-CN"/>
        </w:rPr>
        <w:t>2025</w:t>
      </w:r>
      <w:r>
        <w:rPr>
          <w:rFonts w:hint="default" w:ascii="Times New Roman" w:hAnsi="Times New Roman" w:eastAsia="仿宋_GB2312" w:cs="Times New Roman"/>
          <w:sz w:val="32"/>
          <w:szCs w:val="32"/>
        </w:rPr>
        <w:t>年本单位基本支出预算数</w:t>
      </w:r>
      <w:r>
        <w:rPr>
          <w:rFonts w:hint="eastAsia" w:ascii="Times New Roman" w:hAnsi="Times New Roman" w:eastAsia="仿宋_GB2312" w:cs="Times New Roman"/>
          <w:sz w:val="32"/>
          <w:szCs w:val="32"/>
          <w:u w:val="none"/>
          <w:lang w:val="en-US" w:eastAsia="zh-CN"/>
        </w:rPr>
        <w:t>5795.36</w:t>
      </w:r>
      <w:r>
        <w:rPr>
          <w:rFonts w:hint="default" w:ascii="Times New Roman" w:hAnsi="Times New Roman" w:eastAsia="仿宋_GB2312" w:cs="Times New Roman"/>
          <w:sz w:val="32"/>
          <w:szCs w:val="32"/>
        </w:rPr>
        <w:t>万元，主要是为保障单位机构正常运转、完成日常工作任务而发生的各项支出，包括用于基本工资、津贴补贴等人员经费以及办公费、水电费、</w:t>
      </w:r>
      <w:r>
        <w:rPr>
          <w:rFonts w:hint="eastAsia" w:ascii="Times New Roman" w:hAnsi="Times New Roman" w:eastAsia="仿宋_GB2312" w:cs="Times New Roman"/>
          <w:sz w:val="32"/>
          <w:szCs w:val="32"/>
          <w:lang w:val="en-US" w:eastAsia="zh-CN"/>
        </w:rPr>
        <w:t>差旅费</w:t>
      </w:r>
      <w:r>
        <w:rPr>
          <w:rFonts w:hint="default" w:ascii="Times New Roman" w:hAnsi="Times New Roman" w:eastAsia="仿宋_GB2312" w:cs="Times New Roman"/>
          <w:sz w:val="32"/>
          <w:szCs w:val="32"/>
        </w:rPr>
        <w:t>等公用经费。</w:t>
      </w:r>
    </w:p>
    <w:p w14:paraId="3247BD03">
      <w:pPr>
        <w:widowControl/>
        <w:spacing w:line="600" w:lineRule="exact"/>
        <w:ind w:firstLine="660"/>
        <w:jc w:val="left"/>
        <w:rPr>
          <w:rFonts w:hint="default" w:ascii="Times New Roman" w:hAnsi="Times New Roman" w:eastAsia="仿宋_GB2312" w:cs="Times New Roman"/>
          <w:sz w:val="32"/>
          <w:szCs w:val="32"/>
        </w:rPr>
      </w:pPr>
      <w:r>
        <w:rPr>
          <w:rFonts w:hint="default" w:ascii="Times New Roman" w:hAnsi="Times New Roman" w:eastAsia="楷体_GB2312" w:cs="Times New Roman"/>
          <w:b/>
          <w:sz w:val="32"/>
          <w:szCs w:val="32"/>
        </w:rPr>
        <w:t>（二）项目支出：</w:t>
      </w:r>
      <w:r>
        <w:rPr>
          <w:rFonts w:hint="eastAsia" w:ascii="Times New Roman" w:hAnsi="Times New Roman" w:eastAsia="仿宋_GB2312" w:cs="Times New Roman"/>
          <w:sz w:val="32"/>
          <w:szCs w:val="32"/>
          <w:lang w:eastAsia="zh-CN"/>
        </w:rPr>
        <w:t>2025</w:t>
      </w:r>
      <w:r>
        <w:rPr>
          <w:rFonts w:hint="default" w:ascii="Times New Roman" w:hAnsi="Times New Roman" w:eastAsia="仿宋_GB2312" w:cs="Times New Roman"/>
          <w:sz w:val="32"/>
          <w:szCs w:val="32"/>
        </w:rPr>
        <w:t>年本单位项目支出预算</w:t>
      </w:r>
      <w:r>
        <w:rPr>
          <w:rFonts w:hint="eastAsia" w:ascii="Times New Roman" w:hAnsi="Times New Roman" w:eastAsia="仿宋_GB2312" w:cs="Times New Roman"/>
          <w:sz w:val="32"/>
          <w:szCs w:val="32"/>
          <w:u w:val="none"/>
          <w:lang w:val="en-US" w:eastAsia="zh-CN"/>
        </w:rPr>
        <w:t>302.77</w:t>
      </w:r>
      <w:r>
        <w:rPr>
          <w:rFonts w:hint="default" w:ascii="Times New Roman" w:hAnsi="Times New Roman" w:eastAsia="仿宋_GB2312" w:cs="Times New Roman"/>
          <w:sz w:val="32"/>
          <w:szCs w:val="32"/>
        </w:rPr>
        <w:t>万元，主要是部门为完成特定行政工作任务或事业发展目标而发生的支出，包括有关事业发展专项、专项业务费、基本建设支出等，其中：</w:t>
      </w:r>
      <w:r>
        <w:rPr>
          <w:rFonts w:hint="eastAsia" w:eastAsia="仿宋_GB2312"/>
          <w:sz w:val="32"/>
          <w:szCs w:val="32"/>
          <w:u w:val="none"/>
        </w:rPr>
        <w:t>市场监督专项经费</w:t>
      </w:r>
      <w:r>
        <w:rPr>
          <w:rFonts w:eastAsia="仿宋_GB2312"/>
          <w:sz w:val="32"/>
          <w:szCs w:val="32"/>
          <w:u w:val="none"/>
        </w:rPr>
        <w:t>支出</w:t>
      </w:r>
      <w:r>
        <w:rPr>
          <w:rFonts w:hint="eastAsia" w:eastAsia="仿宋_GB2312"/>
          <w:sz w:val="32"/>
          <w:szCs w:val="32"/>
          <w:u w:val="none"/>
          <w:lang w:val="en-US" w:eastAsia="zh-CN"/>
        </w:rPr>
        <w:t>292.77</w:t>
      </w:r>
      <w:r>
        <w:rPr>
          <w:rFonts w:eastAsia="仿宋_GB2312"/>
          <w:sz w:val="32"/>
          <w:szCs w:val="32"/>
          <w:u w:val="none"/>
        </w:rPr>
        <w:t>万元</w:t>
      </w:r>
      <w:r>
        <w:rPr>
          <w:rFonts w:hint="eastAsia" w:eastAsia="仿宋_GB2312"/>
          <w:sz w:val="32"/>
          <w:szCs w:val="32"/>
          <w:u w:val="none"/>
          <w:lang w:eastAsia="zh-CN"/>
        </w:rPr>
        <w:t>，</w:t>
      </w:r>
      <w:r>
        <w:rPr>
          <w:rFonts w:hint="eastAsia" w:eastAsia="仿宋_GB2312"/>
          <w:sz w:val="32"/>
          <w:szCs w:val="32"/>
          <w:u w:val="none"/>
          <w:lang w:val="en-US" w:eastAsia="zh-CN"/>
        </w:rPr>
        <w:t>主要用于</w:t>
      </w:r>
      <w:r>
        <w:rPr>
          <w:rFonts w:hint="eastAsia" w:eastAsia="仿宋_GB2312"/>
          <w:sz w:val="32"/>
          <w:szCs w:val="32"/>
          <w:highlight w:val="none"/>
          <w:lang w:val="en-US" w:eastAsia="zh-CN"/>
        </w:rPr>
        <w:t>计量法律法规宣贯、计量技术规范修制订、</w:t>
      </w:r>
      <w:r>
        <w:rPr>
          <w:rFonts w:hint="eastAsia" w:ascii="仿宋_GB2312" w:eastAsia="仿宋_GB2312"/>
          <w:sz w:val="32"/>
          <w:szCs w:val="32"/>
          <w:highlight w:val="none"/>
        </w:rPr>
        <w:t>计量监督检查、</w:t>
      </w:r>
      <w:r>
        <w:rPr>
          <w:rFonts w:hint="eastAsia" w:ascii="仿宋_GB2312" w:eastAsia="仿宋_GB2312"/>
          <w:sz w:val="32"/>
          <w:szCs w:val="32"/>
          <w:highlight w:val="none"/>
          <w:lang w:val="en-US" w:eastAsia="zh-CN"/>
        </w:rPr>
        <w:t>计量比对、</w:t>
      </w:r>
      <w:r>
        <w:rPr>
          <w:rFonts w:hint="eastAsia" w:ascii="仿宋_GB2312" w:eastAsia="仿宋_GB2312"/>
          <w:sz w:val="32"/>
          <w:szCs w:val="32"/>
          <w:highlight w:val="none"/>
        </w:rPr>
        <w:t>产业计量、能源计量</w:t>
      </w:r>
      <w:r>
        <w:rPr>
          <w:rFonts w:hint="eastAsia" w:ascii="仿宋_GB2312" w:eastAsia="仿宋_GB2312"/>
          <w:sz w:val="32"/>
          <w:szCs w:val="32"/>
          <w:highlight w:val="none"/>
          <w:lang w:eastAsia="zh-CN"/>
        </w:rPr>
        <w:t>、</w:t>
      </w:r>
      <w:r>
        <w:rPr>
          <w:rFonts w:hint="eastAsia" w:eastAsia="仿宋_GB2312"/>
          <w:strike w:val="0"/>
          <w:dstrike w:val="0"/>
          <w:sz w:val="32"/>
          <w:szCs w:val="32"/>
          <w:highlight w:val="none"/>
          <w:u w:val="none"/>
          <w:lang w:val="en-US" w:eastAsia="zh-CN"/>
        </w:rPr>
        <w:t>计量职业技能比武，</w:t>
      </w:r>
      <w:r>
        <w:rPr>
          <w:rFonts w:hint="eastAsia" w:ascii="仿宋_GB2312" w:eastAsia="仿宋_GB2312"/>
          <w:sz w:val="32"/>
          <w:szCs w:val="32"/>
          <w:highlight w:val="none"/>
        </w:rPr>
        <w:t>定量包装仪器净含量省级计量监督专项抽查</w:t>
      </w:r>
      <w:r>
        <w:rPr>
          <w:rFonts w:hint="eastAsia" w:ascii="仿宋_GB2312" w:eastAsia="仿宋_GB2312"/>
          <w:sz w:val="32"/>
          <w:szCs w:val="32"/>
          <w:highlight w:val="none"/>
          <w:lang w:eastAsia="zh-CN"/>
        </w:rPr>
        <w:t>，</w:t>
      </w:r>
      <w:r>
        <w:rPr>
          <w:rFonts w:hint="eastAsia" w:eastAsia="仿宋_GB2312"/>
          <w:sz w:val="32"/>
          <w:szCs w:val="32"/>
          <w:highlight w:val="none"/>
          <w:u w:val="none"/>
          <w:lang w:val="en-US" w:eastAsia="zh-CN"/>
        </w:rPr>
        <w:t>科市联合基金项目研究</w:t>
      </w:r>
      <w:r>
        <w:rPr>
          <w:rFonts w:hint="eastAsia" w:ascii="仿宋_GB2312" w:eastAsia="仿宋_GB2312"/>
          <w:sz w:val="32"/>
          <w:szCs w:val="32"/>
          <w:highlight w:val="none"/>
          <w:lang w:val="en-US" w:eastAsia="zh-CN"/>
        </w:rPr>
        <w:t>等方面；</w:t>
      </w:r>
      <w:r>
        <w:rPr>
          <w:rFonts w:hint="eastAsia" w:ascii="仿宋_GB2312" w:eastAsia="仿宋_GB2312"/>
          <w:sz w:val="32"/>
          <w:szCs w:val="32"/>
          <w:lang w:val="en-US" w:eastAsia="zh-CN"/>
        </w:rPr>
        <w:t>运行维护经费</w:t>
      </w:r>
      <w:r>
        <w:rPr>
          <w:rFonts w:hint="default" w:ascii="Times New Roman" w:hAnsi="Times New Roman" w:eastAsia="仿宋_GB2312" w:cs="Times New Roman"/>
          <w:sz w:val="32"/>
          <w:szCs w:val="32"/>
          <w:u w:val="none"/>
        </w:rPr>
        <w:t>支出</w:t>
      </w:r>
      <w:r>
        <w:rPr>
          <w:rFonts w:hint="eastAsia" w:ascii="Times New Roman" w:hAnsi="Times New Roman" w:eastAsia="仿宋_GB2312" w:cs="Times New Roman"/>
          <w:sz w:val="32"/>
          <w:szCs w:val="32"/>
          <w:u w:val="none"/>
          <w:lang w:val="en-US" w:eastAsia="zh-CN"/>
        </w:rPr>
        <w:t>10</w:t>
      </w:r>
      <w:r>
        <w:rPr>
          <w:rFonts w:hint="default" w:ascii="Times New Roman" w:hAnsi="Times New Roman" w:eastAsia="仿宋_GB2312" w:cs="Times New Roman"/>
          <w:sz w:val="32"/>
          <w:szCs w:val="32"/>
          <w:u w:val="none"/>
        </w:rPr>
        <w:t>万元</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u w:val="none"/>
        </w:rPr>
        <w:t>主要用于</w:t>
      </w:r>
      <w:r>
        <w:rPr>
          <w:rFonts w:hint="eastAsia" w:ascii="Times New Roman" w:hAnsi="Times New Roman" w:eastAsia="仿宋_GB2312" w:cs="Times New Roman"/>
          <w:sz w:val="32"/>
          <w:szCs w:val="32"/>
          <w:u w:val="none"/>
          <w:lang w:val="en-US" w:eastAsia="zh-CN"/>
        </w:rPr>
        <w:t>国际技术交流</w:t>
      </w:r>
      <w:r>
        <w:rPr>
          <w:rFonts w:hint="eastAsia" w:ascii="Times New Roman" w:hAnsi="Times New Roman" w:eastAsia="仿宋_GB2312" w:cs="Times New Roman"/>
          <w:strike w:val="0"/>
          <w:dstrike w:val="0"/>
          <w:sz w:val="32"/>
          <w:szCs w:val="32"/>
          <w:u w:val="none"/>
          <w:lang w:val="en-US" w:eastAsia="zh-CN"/>
        </w:rPr>
        <w:t>、学习</w:t>
      </w:r>
      <w:r>
        <w:rPr>
          <w:rFonts w:hint="default" w:ascii="Times New Roman" w:hAnsi="Times New Roman" w:eastAsia="仿宋_GB2312" w:cs="Times New Roman"/>
          <w:sz w:val="32"/>
          <w:szCs w:val="32"/>
          <w:u w:val="none"/>
        </w:rPr>
        <w:t>等方面。</w:t>
      </w:r>
    </w:p>
    <w:p w14:paraId="5C6F02BB">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五</w:t>
      </w:r>
      <w:r>
        <w:rPr>
          <w:rFonts w:hint="default" w:ascii="Times New Roman" w:hAnsi="Times New Roman" w:eastAsia="黑体" w:cs="Times New Roman"/>
          <w:sz w:val="32"/>
          <w:szCs w:val="32"/>
        </w:rPr>
        <w:t>、政府性基金预算支出</w:t>
      </w:r>
    </w:p>
    <w:p w14:paraId="491D560F">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黑体" w:cs="Times New Roman"/>
          <w:sz w:val="32"/>
          <w:szCs w:val="32"/>
        </w:rPr>
      </w:pPr>
      <w:r>
        <w:rPr>
          <w:rFonts w:hint="default" w:ascii="Times New Roman" w:hAnsi="Times New Roman" w:eastAsia="仿宋_GB2312" w:cs="Times New Roman"/>
          <w:b w:val="0"/>
          <w:bCs/>
          <w:sz w:val="32"/>
          <w:szCs w:val="32"/>
        </w:rPr>
        <w:t>本</w:t>
      </w:r>
      <w:r>
        <w:rPr>
          <w:rFonts w:eastAsia="仿宋_GB2312"/>
          <w:b w:val="0"/>
          <w:bCs/>
          <w:sz w:val="32"/>
          <w:szCs w:val="32"/>
        </w:rPr>
        <w:t>单位</w:t>
      </w:r>
      <w:r>
        <w:rPr>
          <w:rFonts w:hint="default" w:ascii="Times New Roman" w:hAnsi="Times New Roman" w:eastAsia="仿宋_GB2312" w:cs="Times New Roman"/>
          <w:b w:val="0"/>
          <w:bCs/>
          <w:sz w:val="32"/>
          <w:szCs w:val="32"/>
        </w:rPr>
        <w:t>无政府性基金安排的支出</w:t>
      </w:r>
      <w:r>
        <w:rPr>
          <w:rFonts w:hint="eastAsia" w:ascii="Times New Roman" w:hAnsi="Times New Roman" w:eastAsia="仿宋_GB2312" w:cs="Times New Roman"/>
          <w:b w:val="0"/>
          <w:bCs/>
          <w:sz w:val="32"/>
          <w:szCs w:val="32"/>
          <w:lang w:eastAsia="zh-CN"/>
        </w:rPr>
        <w:t>。</w:t>
      </w:r>
    </w:p>
    <w:p w14:paraId="0C7FEE13">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六</w:t>
      </w:r>
      <w:r>
        <w:rPr>
          <w:rFonts w:hint="default" w:ascii="Times New Roman" w:hAnsi="Times New Roman" w:eastAsia="黑体" w:cs="Times New Roman"/>
          <w:sz w:val="32"/>
          <w:szCs w:val="32"/>
        </w:rPr>
        <w:t>、其他重要事项的情况说明</w:t>
      </w:r>
    </w:p>
    <w:p w14:paraId="3EF9CF87">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sz w:val="32"/>
          <w:szCs w:val="32"/>
          <w:u w:val="single"/>
        </w:rPr>
      </w:pPr>
      <w:r>
        <w:rPr>
          <w:rFonts w:hint="default" w:ascii="Times New Roman" w:hAnsi="Times New Roman" w:eastAsia="楷体_GB2312" w:cs="Times New Roman"/>
          <w:b/>
          <w:sz w:val="32"/>
          <w:szCs w:val="32"/>
        </w:rPr>
        <w:t>（一）运行经费：</w:t>
      </w:r>
      <w:r>
        <w:rPr>
          <w:rFonts w:hint="eastAsia" w:ascii="Times New Roman" w:hAnsi="Times New Roman" w:eastAsia="仿宋_GB2312" w:cs="Times New Roman"/>
          <w:sz w:val="32"/>
          <w:szCs w:val="32"/>
          <w:lang w:eastAsia="zh-CN"/>
        </w:rPr>
        <w:t>2025</w:t>
      </w:r>
      <w:r>
        <w:rPr>
          <w:rFonts w:hint="default" w:ascii="Times New Roman" w:hAnsi="Times New Roman" w:eastAsia="仿宋_GB2312" w:cs="Times New Roman"/>
          <w:sz w:val="32"/>
          <w:szCs w:val="32"/>
        </w:rPr>
        <w:t>年本单位运行经费</w:t>
      </w:r>
      <w:r>
        <w:rPr>
          <w:rFonts w:hint="eastAsia" w:ascii="Times New Roman" w:hAnsi="Times New Roman" w:eastAsia="仿宋_GB2312" w:cs="Times New Roman"/>
          <w:sz w:val="32"/>
          <w:szCs w:val="32"/>
          <w:u w:val="none"/>
          <w:lang w:val="en-US" w:eastAsia="zh-CN"/>
        </w:rPr>
        <w:t>452.28</w:t>
      </w:r>
      <w:r>
        <w:rPr>
          <w:rFonts w:hint="default" w:ascii="Times New Roman" w:hAnsi="Times New Roman" w:eastAsia="仿宋_GB2312" w:cs="Times New Roman"/>
          <w:sz w:val="32"/>
          <w:szCs w:val="32"/>
        </w:rPr>
        <w:t>万元，比上年预算</w:t>
      </w:r>
      <w:r>
        <w:rPr>
          <w:rFonts w:hint="eastAsia" w:ascii="Times New Roman" w:hAnsi="Times New Roman" w:eastAsia="仿宋_GB2312" w:cs="Times New Roman"/>
          <w:sz w:val="32"/>
          <w:szCs w:val="32"/>
          <w:lang w:val="en-US" w:eastAsia="zh-CN"/>
        </w:rPr>
        <w:t>增加437.28</w:t>
      </w:r>
      <w:r>
        <w:rPr>
          <w:rFonts w:hint="default" w:ascii="Times New Roman" w:hAnsi="Times New Roman" w:eastAsia="仿宋_GB2312" w:cs="Times New Roman"/>
          <w:sz w:val="32"/>
          <w:szCs w:val="32"/>
        </w:rPr>
        <w:t>万元，上升</w:t>
      </w:r>
      <w:r>
        <w:rPr>
          <w:rFonts w:hint="default" w:ascii="Times New Roman" w:hAnsi="Times New Roman" w:eastAsia="仿宋_GB2312" w:cs="Times New Roman"/>
          <w:sz w:val="32"/>
          <w:szCs w:val="32"/>
          <w:highlight w:val="none"/>
        </w:rPr>
        <w:t>2915</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rPr>
        <w:t>主要原因是资金安排结构调整，由于2025年用经营服务收入安排中国计量科学研究院长沙基地项目建设经费占比增加，减少了用经营服务收入安排公用经费的占比，2025年调整用一般公共预算拨款安排公用经费。</w:t>
      </w:r>
    </w:p>
    <w:p w14:paraId="2489EF2E">
      <w:pPr>
        <w:keepNext w:val="0"/>
        <w:keepLines w:val="0"/>
        <w:pageBreakBefore w:val="0"/>
        <w:widowControl w:val="0"/>
        <w:kinsoku/>
        <w:wordWrap/>
        <w:overflowPunct/>
        <w:topLinePunct w:val="0"/>
        <w:autoSpaceDE/>
        <w:autoSpaceDN/>
        <w:bidi w:val="0"/>
        <w:adjustRightInd/>
        <w:snapToGrid/>
        <w:spacing w:line="600" w:lineRule="exact"/>
        <w:ind w:firstLine="636"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楷体_GB2312" w:cs="Times New Roman"/>
          <w:b/>
          <w:sz w:val="32"/>
          <w:szCs w:val="32"/>
        </w:rPr>
        <w:t>（二）“三公”经费预算：</w:t>
      </w:r>
      <w:r>
        <w:rPr>
          <w:rFonts w:hint="eastAsia" w:ascii="Times New Roman" w:hAnsi="Times New Roman" w:eastAsia="仿宋_GB2312" w:cs="Times New Roman"/>
          <w:sz w:val="32"/>
          <w:szCs w:val="32"/>
          <w:lang w:eastAsia="zh-CN"/>
        </w:rPr>
        <w:t>2025</w:t>
      </w:r>
      <w:r>
        <w:rPr>
          <w:rFonts w:hint="default" w:ascii="Times New Roman" w:hAnsi="Times New Roman" w:eastAsia="仿宋_GB2312" w:cs="Times New Roman"/>
          <w:sz w:val="32"/>
          <w:szCs w:val="32"/>
        </w:rPr>
        <w:t>年本单位“三公”经费预算数为</w:t>
      </w:r>
      <w:r>
        <w:rPr>
          <w:rFonts w:hint="eastAsia" w:ascii="Times New Roman" w:hAnsi="Times New Roman" w:eastAsia="仿宋_GB2312" w:cs="Times New Roman"/>
          <w:sz w:val="32"/>
          <w:szCs w:val="32"/>
          <w:u w:val="none"/>
          <w:lang w:val="en-US" w:eastAsia="zh-CN"/>
        </w:rPr>
        <w:t>20</w:t>
      </w:r>
      <w:r>
        <w:rPr>
          <w:rFonts w:hint="default" w:ascii="Times New Roman" w:hAnsi="Times New Roman" w:eastAsia="仿宋_GB2312" w:cs="Times New Roman"/>
          <w:sz w:val="32"/>
          <w:szCs w:val="32"/>
        </w:rPr>
        <w:t>万元，其中，公务接待费</w:t>
      </w:r>
      <w:r>
        <w:rPr>
          <w:rFonts w:hint="eastAsia" w:ascii="Times New Roman" w:hAnsi="Times New Roman" w:eastAsia="仿宋_GB2312" w:cs="Times New Roman"/>
          <w:sz w:val="32"/>
          <w:szCs w:val="32"/>
          <w:u w:val="none"/>
          <w:lang w:val="en-US" w:eastAsia="zh-CN"/>
        </w:rPr>
        <w:t>10</w:t>
      </w:r>
      <w:r>
        <w:rPr>
          <w:rFonts w:hint="default" w:ascii="Times New Roman" w:hAnsi="Times New Roman" w:eastAsia="仿宋_GB2312" w:cs="Times New Roman"/>
          <w:sz w:val="32"/>
          <w:szCs w:val="32"/>
        </w:rPr>
        <w:t>万元，公务用车购置及运行费</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rPr>
        <w:t>万元（其中，公务用车购置费</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万元，公务用车运行费</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万元），因公出国（境）费</w:t>
      </w:r>
      <w:r>
        <w:rPr>
          <w:rFonts w:hint="eastAsia" w:ascii="Times New Roman" w:hAnsi="Times New Roman" w:eastAsia="仿宋_GB2312" w:cs="Times New Roman"/>
          <w:sz w:val="32"/>
          <w:szCs w:val="32"/>
          <w:u w:val="none"/>
          <w:lang w:val="en-US" w:eastAsia="zh-CN"/>
        </w:rPr>
        <w:t>10</w:t>
      </w:r>
      <w:r>
        <w:rPr>
          <w:rFonts w:hint="default" w:ascii="Times New Roman" w:hAnsi="Times New Roman" w:eastAsia="仿宋_GB2312" w:cs="Times New Roman"/>
          <w:sz w:val="32"/>
          <w:szCs w:val="32"/>
        </w:rPr>
        <w:t>万元。</w:t>
      </w:r>
      <w:r>
        <w:rPr>
          <w:rFonts w:hint="eastAsia" w:ascii="Times New Roman" w:hAnsi="Times New Roman" w:eastAsia="仿宋_GB2312" w:cs="Times New Roman"/>
          <w:sz w:val="32"/>
          <w:szCs w:val="32"/>
          <w:lang w:eastAsia="zh-CN"/>
        </w:rPr>
        <w:t>2025</w:t>
      </w:r>
      <w:r>
        <w:rPr>
          <w:rFonts w:hint="default" w:ascii="Times New Roman" w:hAnsi="Times New Roman" w:eastAsia="仿宋_GB2312" w:cs="Times New Roman"/>
          <w:sz w:val="32"/>
          <w:szCs w:val="32"/>
        </w:rPr>
        <w:t>年“三公”经费预算较上年</w:t>
      </w:r>
      <w:r>
        <w:rPr>
          <w:rFonts w:hint="eastAsia" w:ascii="Times New Roman" w:hAnsi="Times New Roman" w:eastAsia="仿宋_GB2312" w:cs="Times New Roman"/>
          <w:sz w:val="32"/>
          <w:szCs w:val="32"/>
          <w:lang w:val="en-US" w:eastAsia="zh-CN"/>
        </w:rPr>
        <w:t>增加5</w:t>
      </w:r>
      <w:r>
        <w:rPr>
          <w:rFonts w:hint="default" w:ascii="Times New Roman" w:hAnsi="Times New Roman" w:eastAsia="仿宋_GB2312" w:cs="Times New Roman"/>
          <w:sz w:val="32"/>
          <w:szCs w:val="32"/>
        </w:rPr>
        <w:t>万元，</w:t>
      </w:r>
      <w:r>
        <w:rPr>
          <w:rFonts w:hint="eastAsia" w:eastAsia="仿宋_GB2312"/>
          <w:sz w:val="32"/>
          <w:szCs w:val="32"/>
          <w:highlight w:val="none"/>
        </w:rPr>
        <w:t>主要是</w:t>
      </w:r>
      <w:r>
        <w:rPr>
          <w:rFonts w:hint="eastAsia" w:eastAsia="仿宋_GB2312"/>
          <w:sz w:val="32"/>
          <w:szCs w:val="32"/>
          <w:highlight w:val="none"/>
          <w:lang w:val="en-US" w:eastAsia="zh-CN"/>
        </w:rPr>
        <w:t>本单位前期受疫情影响减少了出国经费安排，本年度因实际业务工作需要在本部门整体三公经费不增加的基础上对因公出国（境）经费进行了系统内部调剂</w:t>
      </w:r>
      <w:r>
        <w:rPr>
          <w:rFonts w:hint="eastAsia" w:eastAsia="仿宋_GB2312"/>
          <w:sz w:val="32"/>
          <w:szCs w:val="32"/>
          <w:highlight w:val="none"/>
        </w:rPr>
        <w:t>。</w:t>
      </w:r>
    </w:p>
    <w:p w14:paraId="577F1D2E">
      <w:pPr>
        <w:keepNext w:val="0"/>
        <w:keepLines w:val="0"/>
        <w:pageBreakBefore w:val="0"/>
        <w:widowControl w:val="0"/>
        <w:kinsoku/>
        <w:wordWrap/>
        <w:overflowPunct/>
        <w:topLinePunct w:val="0"/>
        <w:autoSpaceDE/>
        <w:autoSpaceDN/>
        <w:bidi w:val="0"/>
        <w:adjustRightInd/>
        <w:snapToGrid/>
        <w:spacing w:line="600" w:lineRule="exact"/>
        <w:ind w:firstLine="636" w:firstLineChars="200"/>
        <w:textAlignment w:val="auto"/>
        <w:rPr>
          <w:rFonts w:hint="eastAsia" w:ascii="Times New Roman" w:hAnsi="Times New Roman" w:eastAsia="仿宋_GB2312" w:cs="Times New Roman"/>
          <w:kern w:val="0"/>
          <w:sz w:val="32"/>
          <w:szCs w:val="32"/>
          <w:lang w:val="en-US" w:eastAsia="zh-CN"/>
        </w:rPr>
      </w:pPr>
      <w:r>
        <w:rPr>
          <w:rFonts w:hint="default" w:ascii="Times New Roman" w:hAnsi="Times New Roman" w:eastAsia="楷体_GB2312" w:cs="Times New Roman"/>
          <w:b/>
          <w:sz w:val="32"/>
          <w:szCs w:val="32"/>
        </w:rPr>
        <w:t>（三）一般性支出情况：</w:t>
      </w:r>
      <w:r>
        <w:rPr>
          <w:rFonts w:hint="eastAsia" w:ascii="Times New Roman" w:hAnsi="Times New Roman" w:eastAsia="仿宋_GB2312" w:cs="Times New Roman"/>
          <w:kern w:val="0"/>
          <w:sz w:val="32"/>
          <w:szCs w:val="32"/>
          <w:lang w:eastAsia="zh-CN"/>
        </w:rPr>
        <w:t>2025</w:t>
      </w:r>
      <w:r>
        <w:rPr>
          <w:rFonts w:hint="default" w:ascii="Times New Roman" w:hAnsi="Times New Roman" w:eastAsia="仿宋_GB2312" w:cs="Times New Roman"/>
          <w:kern w:val="0"/>
          <w:sz w:val="32"/>
          <w:szCs w:val="32"/>
        </w:rPr>
        <w:t>年本单位会议费预算</w:t>
      </w:r>
      <w:r>
        <w:rPr>
          <w:rFonts w:hint="eastAsia" w:ascii="Times New Roman" w:hAnsi="Times New Roman" w:eastAsia="仿宋_GB2312" w:cs="Times New Roman"/>
          <w:kern w:val="0"/>
          <w:sz w:val="32"/>
          <w:szCs w:val="32"/>
          <w:lang w:val="en-US" w:eastAsia="zh-CN"/>
        </w:rPr>
        <w:t>21.3</w:t>
      </w:r>
      <w:r>
        <w:rPr>
          <w:rFonts w:hint="eastAsia" w:eastAsia="仿宋_GB2312" w:cs="Times New Roman"/>
          <w:kern w:val="0"/>
          <w:sz w:val="32"/>
          <w:szCs w:val="32"/>
          <w:lang w:val="en-US" w:eastAsia="zh-CN"/>
        </w:rPr>
        <w:t>0</w:t>
      </w:r>
      <w:r>
        <w:rPr>
          <w:rFonts w:hint="default" w:ascii="Times New Roman" w:hAnsi="Times New Roman" w:eastAsia="仿宋_GB2312" w:cs="Times New Roman"/>
          <w:kern w:val="0"/>
          <w:sz w:val="32"/>
          <w:szCs w:val="32"/>
        </w:rPr>
        <w:t>万元，拟召开</w:t>
      </w:r>
      <w:r>
        <w:rPr>
          <w:rFonts w:hint="eastAsia" w:ascii="Times New Roman" w:hAnsi="Times New Roman" w:eastAsia="仿宋_GB2312" w:cs="Times New Roman"/>
          <w:sz w:val="32"/>
          <w:szCs w:val="32"/>
          <w:u w:val="none"/>
          <w:lang w:val="en-US" w:eastAsia="zh-CN"/>
        </w:rPr>
        <w:t>20场三类</w:t>
      </w:r>
      <w:r>
        <w:rPr>
          <w:rFonts w:hint="default" w:ascii="Times New Roman" w:hAnsi="Times New Roman" w:eastAsia="仿宋_GB2312" w:cs="Times New Roman"/>
          <w:kern w:val="0"/>
          <w:sz w:val="32"/>
          <w:szCs w:val="32"/>
        </w:rPr>
        <w:t>会议，人数</w:t>
      </w:r>
      <w:r>
        <w:rPr>
          <w:rFonts w:hint="eastAsia" w:ascii="Times New Roman" w:hAnsi="Times New Roman" w:eastAsia="仿宋_GB2312" w:cs="Times New Roman"/>
          <w:sz w:val="32"/>
          <w:szCs w:val="32"/>
          <w:u w:val="none"/>
          <w:lang w:val="en-US" w:eastAsia="zh-CN"/>
        </w:rPr>
        <w:t>574</w:t>
      </w:r>
      <w:r>
        <w:rPr>
          <w:rFonts w:hint="default" w:ascii="Times New Roman" w:hAnsi="Times New Roman" w:eastAsia="仿宋_GB2312" w:cs="Times New Roman"/>
          <w:kern w:val="0"/>
          <w:sz w:val="32"/>
          <w:szCs w:val="32"/>
        </w:rPr>
        <w:t>人</w:t>
      </w:r>
      <w:r>
        <w:rPr>
          <w:rFonts w:hint="eastAsia" w:ascii="Times New Roman" w:hAnsi="Times New Roman" w:eastAsia="仿宋_GB2312" w:cs="Times New Roman"/>
          <w:kern w:val="0"/>
          <w:sz w:val="32"/>
          <w:szCs w:val="32"/>
          <w:lang w:val="en-US" w:eastAsia="zh-CN"/>
        </w:rPr>
        <w:t xml:space="preserve"> </w:t>
      </w:r>
      <w:r>
        <w:rPr>
          <w:rFonts w:hint="default" w:ascii="Times New Roman" w:hAnsi="Times New Roman" w:eastAsia="仿宋_GB2312" w:cs="Times New Roman"/>
          <w:kern w:val="0"/>
          <w:sz w:val="32"/>
          <w:szCs w:val="32"/>
        </w:rPr>
        <w:t>，内容为计量专业技术交流会及科研项目探讨交流</w:t>
      </w:r>
      <w:r>
        <w:rPr>
          <w:rFonts w:hint="eastAsia" w:ascii="Times New Roman" w:hAnsi="Times New Roman" w:eastAsia="仿宋_GB2312" w:cs="Times New Roman"/>
          <w:kern w:val="0"/>
          <w:sz w:val="32"/>
          <w:szCs w:val="32"/>
          <w:lang w:val="en-US" w:eastAsia="zh-CN"/>
        </w:rPr>
        <w:t>会议、专业技术委员会工作会议</w:t>
      </w:r>
      <w:r>
        <w:rPr>
          <w:rFonts w:hint="default" w:ascii="Times New Roman" w:hAnsi="Times New Roman" w:eastAsia="仿宋_GB2312" w:cs="Times New Roman"/>
          <w:kern w:val="0"/>
          <w:sz w:val="32"/>
          <w:szCs w:val="32"/>
        </w:rPr>
        <w:t>；培训费预算</w:t>
      </w:r>
      <w:r>
        <w:rPr>
          <w:rFonts w:hint="eastAsia" w:ascii="Times New Roman" w:hAnsi="Times New Roman" w:eastAsia="仿宋_GB2312" w:cs="Times New Roman"/>
          <w:sz w:val="32"/>
          <w:szCs w:val="32"/>
          <w:u w:val="none"/>
          <w:lang w:val="en-US" w:eastAsia="zh-CN"/>
        </w:rPr>
        <w:t>12.</w:t>
      </w:r>
      <w:r>
        <w:rPr>
          <w:rFonts w:hint="eastAsia" w:eastAsia="仿宋_GB2312" w:cs="Times New Roman"/>
          <w:sz w:val="32"/>
          <w:szCs w:val="32"/>
          <w:u w:val="none"/>
          <w:lang w:val="en-US" w:eastAsia="zh-CN"/>
        </w:rPr>
        <w:t>10</w:t>
      </w:r>
      <w:r>
        <w:rPr>
          <w:rFonts w:hint="default" w:ascii="Times New Roman" w:hAnsi="Times New Roman" w:eastAsia="仿宋_GB2312" w:cs="Times New Roman"/>
          <w:kern w:val="0"/>
          <w:sz w:val="32"/>
          <w:szCs w:val="32"/>
        </w:rPr>
        <w:t>万元，拟开展</w:t>
      </w:r>
      <w:r>
        <w:rPr>
          <w:rFonts w:hint="eastAsia" w:ascii="Times New Roman" w:hAnsi="Times New Roman" w:eastAsia="仿宋_GB2312" w:cs="Times New Roman"/>
          <w:sz w:val="32"/>
          <w:szCs w:val="32"/>
          <w:u w:val="none"/>
          <w:lang w:val="en-US" w:eastAsia="zh-CN"/>
        </w:rPr>
        <w:t>3场</w:t>
      </w:r>
      <w:r>
        <w:rPr>
          <w:rFonts w:hint="default" w:ascii="Times New Roman" w:hAnsi="Times New Roman" w:eastAsia="仿宋_GB2312" w:cs="Times New Roman"/>
          <w:kern w:val="0"/>
          <w:sz w:val="32"/>
          <w:szCs w:val="32"/>
        </w:rPr>
        <w:t>培训，人数</w:t>
      </w:r>
      <w:r>
        <w:rPr>
          <w:rFonts w:hint="eastAsia" w:ascii="Times New Roman" w:hAnsi="Times New Roman" w:eastAsia="仿宋_GB2312" w:cs="Times New Roman"/>
          <w:sz w:val="32"/>
          <w:szCs w:val="32"/>
          <w:u w:val="none"/>
          <w:lang w:val="en-US" w:eastAsia="zh-CN"/>
        </w:rPr>
        <w:t>516</w:t>
      </w:r>
      <w:r>
        <w:rPr>
          <w:rFonts w:hint="default" w:ascii="Times New Roman" w:hAnsi="Times New Roman" w:eastAsia="仿宋_GB2312" w:cs="Times New Roman"/>
          <w:kern w:val="0"/>
          <w:sz w:val="32"/>
          <w:szCs w:val="32"/>
        </w:rPr>
        <w:t>人，内容为计量专业领域业务培训</w:t>
      </w:r>
      <w:r>
        <w:rPr>
          <w:rFonts w:hint="eastAsia" w:ascii="Times New Roman" w:hAnsi="Times New Roman" w:eastAsia="仿宋_GB2312" w:cs="Times New Roman"/>
          <w:kern w:val="0"/>
          <w:sz w:val="32"/>
          <w:szCs w:val="32"/>
          <w:lang w:eastAsia="zh-CN"/>
        </w:rPr>
        <w:t>、计量专业技术人员培训</w:t>
      </w:r>
      <w:r>
        <w:rPr>
          <w:rFonts w:hint="default" w:ascii="Times New Roman" w:hAnsi="Times New Roman" w:eastAsia="仿宋_GB2312" w:cs="Times New Roman"/>
          <w:kern w:val="0"/>
          <w:sz w:val="32"/>
          <w:szCs w:val="32"/>
        </w:rPr>
        <w:t>；拟举办</w:t>
      </w:r>
      <w:r>
        <w:rPr>
          <w:rFonts w:hint="eastAsia" w:eastAsia="仿宋_GB2312" w:cs="Times New Roman"/>
          <w:kern w:val="0"/>
          <w:sz w:val="32"/>
          <w:szCs w:val="32"/>
          <w:lang w:val="en-US" w:eastAsia="zh-CN"/>
        </w:rPr>
        <w:t>0次</w:t>
      </w:r>
      <w:r>
        <w:rPr>
          <w:rFonts w:hint="default" w:ascii="Times New Roman" w:hAnsi="Times New Roman" w:eastAsia="仿宋_GB2312" w:cs="Times New Roman"/>
          <w:kern w:val="0"/>
          <w:sz w:val="32"/>
          <w:szCs w:val="32"/>
        </w:rPr>
        <w:t>节庆、晚会、论坛、赛事活动</w:t>
      </w:r>
      <w:r>
        <w:rPr>
          <w:rFonts w:hint="eastAsia" w:eastAsia="仿宋_GB2312" w:cs="Times New Roman"/>
          <w:kern w:val="0"/>
          <w:sz w:val="32"/>
          <w:szCs w:val="32"/>
          <w:lang w:eastAsia="zh-CN"/>
        </w:rPr>
        <w:t>，</w:t>
      </w:r>
      <w:r>
        <w:rPr>
          <w:rFonts w:hint="eastAsia" w:eastAsia="仿宋_GB2312" w:cs="Times New Roman"/>
          <w:kern w:val="0"/>
          <w:sz w:val="32"/>
          <w:szCs w:val="32"/>
          <w:lang w:val="en-US" w:eastAsia="zh-CN"/>
        </w:rPr>
        <w:t>经费预算0万元</w:t>
      </w:r>
      <w:r>
        <w:rPr>
          <w:rFonts w:hint="eastAsia" w:ascii="Times New Roman" w:hAnsi="Times New Roman" w:eastAsia="仿宋_GB2312" w:cs="Times New Roman"/>
          <w:kern w:val="0"/>
          <w:sz w:val="32"/>
          <w:szCs w:val="32"/>
          <w:lang w:val="en-US" w:eastAsia="zh-CN"/>
        </w:rPr>
        <w:t>。</w:t>
      </w:r>
    </w:p>
    <w:p w14:paraId="483585E6">
      <w:pPr>
        <w:keepNext w:val="0"/>
        <w:keepLines w:val="0"/>
        <w:pageBreakBefore w:val="0"/>
        <w:widowControl w:val="0"/>
        <w:kinsoku/>
        <w:wordWrap/>
        <w:overflowPunct/>
        <w:topLinePunct w:val="0"/>
        <w:autoSpaceDE/>
        <w:autoSpaceDN/>
        <w:bidi w:val="0"/>
        <w:adjustRightInd/>
        <w:snapToGrid/>
        <w:spacing w:line="600" w:lineRule="exact"/>
        <w:ind w:firstLine="636" w:firstLineChars="200"/>
        <w:textAlignment w:val="auto"/>
        <w:rPr>
          <w:rFonts w:hint="default" w:ascii="Times New Roman" w:hAnsi="Times New Roman" w:eastAsia="仿宋_GB2312" w:cs="Times New Roman"/>
          <w:sz w:val="32"/>
          <w:szCs w:val="32"/>
        </w:rPr>
      </w:pPr>
      <w:r>
        <w:rPr>
          <w:rFonts w:hint="default" w:ascii="Times New Roman" w:hAnsi="Times New Roman" w:eastAsia="楷体_GB2312" w:cs="Times New Roman"/>
          <w:b/>
          <w:sz w:val="32"/>
          <w:szCs w:val="32"/>
        </w:rPr>
        <w:t>（四）政府采购情况：</w:t>
      </w:r>
      <w:r>
        <w:rPr>
          <w:rFonts w:hint="eastAsia" w:ascii="Times New Roman" w:hAnsi="Times New Roman" w:eastAsia="仿宋_GB2312" w:cs="Times New Roman"/>
          <w:sz w:val="32"/>
          <w:szCs w:val="32"/>
          <w:lang w:eastAsia="zh-CN"/>
        </w:rPr>
        <w:t>2025</w:t>
      </w:r>
      <w:r>
        <w:rPr>
          <w:rFonts w:hint="default" w:ascii="Times New Roman" w:hAnsi="Times New Roman" w:eastAsia="仿宋_GB2312" w:cs="Times New Roman"/>
          <w:sz w:val="32"/>
          <w:szCs w:val="32"/>
        </w:rPr>
        <w:t>年本部门政府采购预算总额</w:t>
      </w:r>
      <w:r>
        <w:rPr>
          <w:rFonts w:hint="default" w:ascii="Times New Roman" w:hAnsi="Times New Roman" w:eastAsia="仿宋_GB2312" w:cs="Times New Roman"/>
          <w:sz w:val="32"/>
          <w:szCs w:val="32"/>
          <w:u w:val="single"/>
        </w:rPr>
        <w:t xml:space="preserve">   </w:t>
      </w:r>
      <w:r>
        <w:rPr>
          <w:rFonts w:hint="eastAsia" w:eastAsia="仿宋_GB2312" w:cs="Times New Roman"/>
          <w:sz w:val="32"/>
          <w:szCs w:val="32"/>
          <w:u w:val="none"/>
          <w:lang w:val="en-US" w:eastAsia="zh-CN"/>
        </w:rPr>
        <w:t>0</w:t>
      </w:r>
      <w:bookmarkStart w:id="0" w:name="_GoBack"/>
      <w:bookmarkEnd w:id="0"/>
      <w:r>
        <w:rPr>
          <w:rFonts w:hint="default" w:ascii="Times New Roman" w:hAnsi="Times New Roman" w:eastAsia="仿宋_GB2312" w:cs="Times New Roman"/>
          <w:sz w:val="32"/>
          <w:szCs w:val="32"/>
        </w:rPr>
        <w:t>万元，其中，货物类采购预算</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万元；工程类采购预算</w:t>
      </w:r>
      <w:r>
        <w:rPr>
          <w:rFonts w:hint="eastAsia" w:ascii="Times New Roman" w:hAnsi="Times New Roman" w:eastAsia="仿宋_GB2312" w:cs="Times New Roman"/>
          <w:sz w:val="32"/>
          <w:szCs w:val="32"/>
          <w:u w:val="none"/>
          <w:lang w:val="en-US" w:eastAsia="zh-CN"/>
        </w:rPr>
        <w:t>0</w:t>
      </w:r>
      <w:r>
        <w:rPr>
          <w:rFonts w:hint="default" w:ascii="Times New Roman" w:hAnsi="Times New Roman" w:eastAsia="仿宋_GB2312" w:cs="Times New Roman"/>
          <w:sz w:val="32"/>
          <w:szCs w:val="32"/>
        </w:rPr>
        <w:t>万元；服务类采购预算</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万元。</w:t>
      </w:r>
    </w:p>
    <w:p w14:paraId="08C3FB3F">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bCs/>
          <w:kern w:val="0"/>
          <w:sz w:val="32"/>
          <w:szCs w:val="32"/>
          <w:highlight w:val="none"/>
        </w:rPr>
      </w:pPr>
      <w:r>
        <w:rPr>
          <w:rFonts w:hint="default" w:ascii="Times New Roman" w:hAnsi="Times New Roman" w:eastAsia="楷体_GB2312" w:cs="Times New Roman"/>
          <w:b/>
          <w:sz w:val="32"/>
          <w:szCs w:val="32"/>
        </w:rPr>
        <w:t>（五）国有资产占用使用及新增资产配置情况：</w:t>
      </w:r>
      <w:r>
        <w:rPr>
          <w:rFonts w:hint="default" w:ascii="Times New Roman" w:hAnsi="Times New Roman" w:eastAsia="仿宋_GB2312" w:cs="Times New Roman"/>
          <w:sz w:val="32"/>
          <w:szCs w:val="32"/>
        </w:rPr>
        <w:t>截至</w:t>
      </w:r>
      <w:r>
        <w:rPr>
          <w:rFonts w:hint="eastAsia" w:ascii="Times New Roman" w:hAnsi="Times New Roman" w:eastAsia="仿宋_GB2312" w:cs="Times New Roman"/>
          <w:sz w:val="32"/>
          <w:szCs w:val="32"/>
          <w:lang w:eastAsia="zh-CN"/>
        </w:rPr>
        <w:t>2024</w:t>
      </w:r>
      <w:r>
        <w:rPr>
          <w:rFonts w:hint="default" w:ascii="Times New Roman" w:hAnsi="Times New Roman" w:eastAsia="仿宋_GB2312" w:cs="Times New Roman"/>
          <w:sz w:val="32"/>
          <w:szCs w:val="32"/>
        </w:rPr>
        <w:t>年12月底，本单位</w:t>
      </w:r>
      <w:r>
        <w:rPr>
          <w:rFonts w:hint="default" w:ascii="Times New Roman" w:hAnsi="Times New Roman" w:eastAsia="仿宋_GB2312" w:cs="Times New Roman"/>
          <w:bCs/>
          <w:kern w:val="0"/>
          <w:sz w:val="32"/>
          <w:szCs w:val="32"/>
        </w:rPr>
        <w:t>共有公务用车</w:t>
      </w:r>
      <w:r>
        <w:rPr>
          <w:rFonts w:hint="eastAsia" w:ascii="Times New Roman" w:hAnsi="Times New Roman" w:eastAsia="仿宋_GB2312" w:cs="Times New Roman"/>
          <w:bCs/>
          <w:kern w:val="0"/>
          <w:sz w:val="32"/>
          <w:szCs w:val="32"/>
          <w:u w:val="none"/>
          <w:lang w:val="en-US" w:eastAsia="zh-CN"/>
        </w:rPr>
        <w:t>3</w:t>
      </w:r>
      <w:r>
        <w:rPr>
          <w:rFonts w:hint="eastAsia" w:eastAsia="仿宋_GB2312" w:cs="Times New Roman"/>
          <w:bCs/>
          <w:kern w:val="0"/>
          <w:sz w:val="32"/>
          <w:szCs w:val="32"/>
          <w:u w:val="none"/>
          <w:lang w:val="en-US" w:eastAsia="zh-CN"/>
        </w:rPr>
        <w:t>9</w:t>
      </w:r>
      <w:r>
        <w:rPr>
          <w:rFonts w:hint="default" w:ascii="Times New Roman" w:hAnsi="Times New Roman" w:eastAsia="仿宋_GB2312" w:cs="Times New Roman"/>
          <w:bCs/>
          <w:kern w:val="0"/>
          <w:sz w:val="32"/>
          <w:szCs w:val="32"/>
        </w:rPr>
        <w:t>辆，其中，机要通信用车</w:t>
      </w:r>
      <w:r>
        <w:rPr>
          <w:rFonts w:hint="eastAsia" w:ascii="Times New Roman" w:hAnsi="Times New Roman" w:eastAsia="仿宋_GB2312" w:cs="Times New Roman"/>
          <w:bCs/>
          <w:kern w:val="0"/>
          <w:sz w:val="32"/>
          <w:szCs w:val="32"/>
          <w:lang w:val="en-US" w:eastAsia="zh-CN"/>
        </w:rPr>
        <w:t>0</w:t>
      </w:r>
      <w:r>
        <w:rPr>
          <w:rFonts w:hint="default" w:ascii="Times New Roman" w:hAnsi="Times New Roman" w:eastAsia="仿宋_GB2312" w:cs="Times New Roman"/>
          <w:bCs/>
          <w:kern w:val="0"/>
          <w:sz w:val="32"/>
          <w:szCs w:val="32"/>
        </w:rPr>
        <w:t>辆，应急保障用车</w:t>
      </w:r>
      <w:r>
        <w:rPr>
          <w:rFonts w:hint="eastAsia" w:ascii="Times New Roman" w:hAnsi="Times New Roman" w:eastAsia="仿宋_GB2312" w:cs="Times New Roman"/>
          <w:bCs/>
          <w:kern w:val="0"/>
          <w:sz w:val="32"/>
          <w:szCs w:val="32"/>
          <w:lang w:val="en-US" w:eastAsia="zh-CN"/>
        </w:rPr>
        <w:t>0</w:t>
      </w:r>
      <w:r>
        <w:rPr>
          <w:rFonts w:hint="default" w:ascii="Times New Roman" w:hAnsi="Times New Roman" w:eastAsia="仿宋_GB2312" w:cs="Times New Roman"/>
          <w:bCs/>
          <w:kern w:val="0"/>
          <w:sz w:val="32"/>
          <w:szCs w:val="32"/>
        </w:rPr>
        <w:t>辆，执法执勤用车</w:t>
      </w:r>
      <w:r>
        <w:rPr>
          <w:rFonts w:hint="eastAsia" w:ascii="Times New Roman" w:hAnsi="Times New Roman"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rPr>
        <w:t>辆，特种专业技术用车</w:t>
      </w:r>
      <w:r>
        <w:rPr>
          <w:rFonts w:hint="eastAsia" w:ascii="Times New Roman" w:hAnsi="Times New Roman" w:eastAsia="仿宋_GB2312" w:cs="Times New Roman"/>
          <w:bCs/>
          <w:kern w:val="0"/>
          <w:sz w:val="32"/>
          <w:szCs w:val="32"/>
          <w:u w:val="none"/>
          <w:lang w:val="en-US" w:eastAsia="zh-CN"/>
        </w:rPr>
        <w:t>19</w:t>
      </w:r>
      <w:r>
        <w:rPr>
          <w:rFonts w:hint="default" w:ascii="Times New Roman" w:hAnsi="Times New Roman" w:eastAsia="仿宋_GB2312" w:cs="Times New Roman"/>
          <w:bCs/>
          <w:kern w:val="0"/>
          <w:sz w:val="32"/>
          <w:szCs w:val="32"/>
        </w:rPr>
        <w:t>辆，其他按照规定配备的公务用车</w:t>
      </w:r>
      <w:r>
        <w:rPr>
          <w:rFonts w:hint="eastAsia" w:ascii="Times New Roman" w:hAnsi="Times New Roman" w:eastAsia="仿宋_GB2312" w:cs="Times New Roman"/>
          <w:bCs/>
          <w:kern w:val="0"/>
          <w:sz w:val="32"/>
          <w:szCs w:val="32"/>
          <w:lang w:val="en-US" w:eastAsia="zh-CN"/>
        </w:rPr>
        <w:t>20</w:t>
      </w:r>
      <w:r>
        <w:rPr>
          <w:rFonts w:hint="default" w:ascii="Times New Roman" w:hAnsi="Times New Roman" w:eastAsia="仿宋_GB2312" w:cs="Times New Roman"/>
          <w:bCs/>
          <w:kern w:val="0"/>
          <w:sz w:val="32"/>
          <w:szCs w:val="32"/>
        </w:rPr>
        <w:t>辆；</w:t>
      </w:r>
      <w:r>
        <w:rPr>
          <w:rFonts w:hint="default" w:ascii="Times New Roman" w:hAnsi="Times New Roman" w:eastAsia="仿宋_GB2312" w:cs="Times New Roman"/>
          <w:bCs/>
          <w:kern w:val="0"/>
          <w:sz w:val="32"/>
          <w:szCs w:val="32"/>
          <w:highlight w:val="none"/>
        </w:rPr>
        <w:t>单位价值100万元以上设备</w:t>
      </w:r>
      <w:r>
        <w:rPr>
          <w:rFonts w:hint="eastAsia" w:ascii="Times New Roman" w:hAnsi="Times New Roman" w:eastAsia="仿宋_GB2312" w:cs="Times New Roman"/>
          <w:bCs/>
          <w:kern w:val="0"/>
          <w:sz w:val="32"/>
          <w:szCs w:val="32"/>
          <w:highlight w:val="none"/>
          <w:lang w:val="en-US" w:eastAsia="zh-CN"/>
        </w:rPr>
        <w:t>33</w:t>
      </w:r>
      <w:r>
        <w:rPr>
          <w:rFonts w:hint="default" w:ascii="Times New Roman" w:hAnsi="Times New Roman" w:eastAsia="仿宋_GB2312" w:cs="Times New Roman"/>
          <w:bCs/>
          <w:kern w:val="0"/>
          <w:sz w:val="32"/>
          <w:szCs w:val="32"/>
          <w:highlight w:val="none"/>
        </w:rPr>
        <w:t>台</w:t>
      </w:r>
      <w:r>
        <w:rPr>
          <w:rFonts w:hint="eastAsia" w:ascii="Times New Roman" w:hAnsi="Times New Roman" w:eastAsia="仿宋_GB2312" w:cs="Times New Roman"/>
          <w:bCs/>
          <w:kern w:val="0"/>
          <w:sz w:val="32"/>
          <w:szCs w:val="32"/>
          <w:highlight w:val="none"/>
          <w:lang w:eastAsia="zh-CN"/>
        </w:rPr>
        <w:t>（不含车辆）</w:t>
      </w:r>
      <w:r>
        <w:rPr>
          <w:rFonts w:hint="default" w:ascii="Times New Roman" w:hAnsi="Times New Roman" w:eastAsia="仿宋_GB2312" w:cs="Times New Roman"/>
          <w:bCs/>
          <w:kern w:val="0"/>
          <w:sz w:val="32"/>
          <w:szCs w:val="32"/>
          <w:highlight w:val="none"/>
        </w:rPr>
        <w:t>。</w:t>
      </w:r>
      <w:r>
        <w:rPr>
          <w:rFonts w:hint="eastAsia" w:ascii="Times New Roman" w:hAnsi="Times New Roman" w:eastAsia="仿宋_GB2312" w:cs="Times New Roman"/>
          <w:bCs/>
          <w:kern w:val="0"/>
          <w:sz w:val="32"/>
          <w:szCs w:val="32"/>
          <w:lang w:eastAsia="zh-CN"/>
        </w:rPr>
        <w:t>2025</w:t>
      </w:r>
      <w:r>
        <w:rPr>
          <w:rFonts w:hint="default" w:ascii="Times New Roman" w:hAnsi="Times New Roman" w:eastAsia="仿宋_GB2312" w:cs="Times New Roman"/>
          <w:bCs/>
          <w:kern w:val="0"/>
          <w:sz w:val="32"/>
          <w:szCs w:val="32"/>
        </w:rPr>
        <w:t>年拟新增配置公务用车</w:t>
      </w:r>
      <w:r>
        <w:rPr>
          <w:rFonts w:hint="eastAsia" w:ascii="Times New Roman" w:hAnsi="Times New Roman"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rPr>
        <w:t>辆，其中，机要通信用车</w:t>
      </w:r>
      <w:r>
        <w:rPr>
          <w:rFonts w:hint="eastAsia" w:ascii="Times New Roman" w:hAnsi="Times New Roman" w:eastAsia="仿宋_GB2312" w:cs="Times New Roman"/>
          <w:bCs/>
          <w:kern w:val="0"/>
          <w:sz w:val="32"/>
          <w:szCs w:val="32"/>
          <w:lang w:val="en-US" w:eastAsia="zh-CN"/>
        </w:rPr>
        <w:t>0</w:t>
      </w:r>
      <w:r>
        <w:rPr>
          <w:rFonts w:hint="default" w:ascii="Times New Roman" w:hAnsi="Times New Roman" w:eastAsia="仿宋_GB2312" w:cs="Times New Roman"/>
          <w:bCs/>
          <w:kern w:val="0"/>
          <w:sz w:val="32"/>
          <w:szCs w:val="32"/>
        </w:rPr>
        <w:t>辆，应急保障用车</w:t>
      </w:r>
      <w:r>
        <w:rPr>
          <w:rFonts w:hint="eastAsia" w:ascii="Times New Roman" w:hAnsi="Times New Roman" w:eastAsia="仿宋_GB2312" w:cs="Times New Roman"/>
          <w:bCs/>
          <w:kern w:val="0"/>
          <w:sz w:val="32"/>
          <w:szCs w:val="32"/>
          <w:lang w:val="en-US" w:eastAsia="zh-CN"/>
        </w:rPr>
        <w:t>0</w:t>
      </w:r>
      <w:r>
        <w:rPr>
          <w:rFonts w:hint="default" w:ascii="Times New Roman" w:hAnsi="Times New Roman" w:eastAsia="仿宋_GB2312" w:cs="Times New Roman"/>
          <w:bCs/>
          <w:kern w:val="0"/>
          <w:sz w:val="32"/>
          <w:szCs w:val="32"/>
        </w:rPr>
        <w:t>辆，执法执勤用车</w:t>
      </w:r>
      <w:r>
        <w:rPr>
          <w:rFonts w:hint="eastAsia" w:ascii="Times New Roman" w:hAnsi="Times New Roman" w:eastAsia="仿宋_GB2312" w:cs="Times New Roman"/>
          <w:bCs/>
          <w:kern w:val="0"/>
          <w:sz w:val="32"/>
          <w:szCs w:val="32"/>
          <w:lang w:val="en-US" w:eastAsia="zh-CN"/>
        </w:rPr>
        <w:t>0</w:t>
      </w:r>
      <w:r>
        <w:rPr>
          <w:rFonts w:hint="default" w:ascii="Times New Roman" w:hAnsi="Times New Roman" w:eastAsia="仿宋_GB2312" w:cs="Times New Roman"/>
          <w:bCs/>
          <w:kern w:val="0"/>
          <w:sz w:val="32"/>
          <w:szCs w:val="32"/>
        </w:rPr>
        <w:t>辆，特种专业技术用车</w:t>
      </w:r>
      <w:r>
        <w:rPr>
          <w:rFonts w:hint="eastAsia" w:ascii="Times New Roman" w:hAnsi="Times New Roman" w:eastAsia="仿宋_GB2312" w:cs="Times New Roman"/>
          <w:bCs/>
          <w:kern w:val="0"/>
          <w:sz w:val="32"/>
          <w:szCs w:val="32"/>
          <w:lang w:val="en-US" w:eastAsia="zh-CN"/>
        </w:rPr>
        <w:t>0</w:t>
      </w:r>
      <w:r>
        <w:rPr>
          <w:rFonts w:hint="default" w:ascii="Times New Roman" w:hAnsi="Times New Roman" w:eastAsia="仿宋_GB2312" w:cs="Times New Roman"/>
          <w:bCs/>
          <w:kern w:val="0"/>
          <w:sz w:val="32"/>
          <w:szCs w:val="32"/>
        </w:rPr>
        <w:t>辆，其他按照规定配备的公务用车</w:t>
      </w:r>
      <w:r>
        <w:rPr>
          <w:rFonts w:hint="eastAsia" w:ascii="Times New Roman" w:hAnsi="Times New Roman" w:eastAsia="仿宋_GB2312" w:cs="Times New Roman"/>
          <w:bCs/>
          <w:kern w:val="0"/>
          <w:sz w:val="32"/>
          <w:szCs w:val="32"/>
          <w:u w:val="none"/>
          <w:lang w:val="en-US" w:eastAsia="zh-CN"/>
        </w:rPr>
        <w:t>0</w:t>
      </w:r>
      <w:r>
        <w:rPr>
          <w:rFonts w:hint="default" w:ascii="Times New Roman" w:hAnsi="Times New Roman" w:eastAsia="仿宋_GB2312" w:cs="Times New Roman"/>
          <w:bCs/>
          <w:kern w:val="0"/>
          <w:sz w:val="32"/>
          <w:szCs w:val="32"/>
        </w:rPr>
        <w:t>辆；</w:t>
      </w:r>
      <w:r>
        <w:rPr>
          <w:rFonts w:hint="default" w:ascii="Times New Roman" w:hAnsi="Times New Roman" w:eastAsia="仿宋_GB2312" w:cs="Times New Roman"/>
          <w:bCs/>
          <w:kern w:val="0"/>
          <w:sz w:val="32"/>
          <w:szCs w:val="32"/>
          <w:highlight w:val="none"/>
        </w:rPr>
        <w:t>新增配备单位价值100万元以上设备</w:t>
      </w:r>
      <w:r>
        <w:rPr>
          <w:rFonts w:hint="eastAsia" w:ascii="Times New Roman" w:hAnsi="Times New Roman" w:eastAsia="仿宋_GB2312" w:cs="Times New Roman"/>
          <w:bCs/>
          <w:kern w:val="0"/>
          <w:sz w:val="32"/>
          <w:szCs w:val="32"/>
          <w:highlight w:val="none"/>
          <w:u w:val="none"/>
          <w:lang w:val="en-US" w:eastAsia="zh-CN"/>
        </w:rPr>
        <w:t>0</w:t>
      </w:r>
      <w:r>
        <w:rPr>
          <w:rFonts w:hint="default" w:ascii="Times New Roman" w:hAnsi="Times New Roman" w:eastAsia="仿宋_GB2312" w:cs="Times New Roman"/>
          <w:bCs/>
          <w:kern w:val="0"/>
          <w:sz w:val="32"/>
          <w:szCs w:val="32"/>
          <w:highlight w:val="none"/>
        </w:rPr>
        <w:t>台</w:t>
      </w:r>
      <w:r>
        <w:rPr>
          <w:rFonts w:hint="eastAsia" w:ascii="Times New Roman" w:hAnsi="Times New Roman" w:eastAsia="仿宋_GB2312" w:cs="Times New Roman"/>
          <w:bCs/>
          <w:kern w:val="0"/>
          <w:sz w:val="32"/>
          <w:szCs w:val="32"/>
          <w:highlight w:val="none"/>
          <w:lang w:eastAsia="zh-CN"/>
        </w:rPr>
        <w:t>（不含车辆）</w:t>
      </w:r>
      <w:r>
        <w:rPr>
          <w:rFonts w:hint="default" w:ascii="Times New Roman" w:hAnsi="Times New Roman" w:eastAsia="仿宋_GB2312" w:cs="Times New Roman"/>
          <w:bCs/>
          <w:kern w:val="0"/>
          <w:sz w:val="32"/>
          <w:szCs w:val="32"/>
          <w:highlight w:val="none"/>
        </w:rPr>
        <w:t>。</w:t>
      </w:r>
    </w:p>
    <w:p w14:paraId="0B5881A8">
      <w:pPr>
        <w:keepNext w:val="0"/>
        <w:keepLines w:val="0"/>
        <w:pageBreakBefore w:val="0"/>
        <w:widowControl w:val="0"/>
        <w:kinsoku/>
        <w:wordWrap/>
        <w:overflowPunct/>
        <w:topLinePunct w:val="0"/>
        <w:autoSpaceDE/>
        <w:autoSpaceDN/>
        <w:bidi w:val="0"/>
        <w:adjustRightInd/>
        <w:snapToGrid/>
        <w:spacing w:line="600" w:lineRule="exact"/>
        <w:ind w:firstLine="636" w:firstLineChars="200"/>
        <w:jc w:val="left"/>
        <w:textAlignment w:val="auto"/>
        <w:rPr>
          <w:rFonts w:hint="default" w:ascii="Times New Roman" w:hAnsi="Times New Roman" w:eastAsia="仿宋_GB2312" w:cs="Times New Roman"/>
          <w:bCs/>
          <w:kern w:val="0"/>
          <w:sz w:val="32"/>
          <w:szCs w:val="32"/>
        </w:rPr>
      </w:pPr>
      <w:r>
        <w:rPr>
          <w:rFonts w:hint="default" w:ascii="Times New Roman" w:hAnsi="Times New Roman" w:eastAsia="楷体_GB2312" w:cs="Times New Roman"/>
          <w:b/>
          <w:bCs/>
          <w:kern w:val="0"/>
          <w:sz w:val="32"/>
          <w:szCs w:val="32"/>
        </w:rPr>
        <w:t>（六）预算绩效目标说明：</w:t>
      </w:r>
      <w:r>
        <w:rPr>
          <w:rFonts w:hint="default" w:ascii="Times New Roman" w:hAnsi="Times New Roman" w:eastAsia="仿宋_GB2312" w:cs="Times New Roman"/>
          <w:bCs/>
          <w:kern w:val="0"/>
          <w:sz w:val="32"/>
          <w:szCs w:val="32"/>
        </w:rPr>
        <w:t>本单位所有支出实行绩效目标管理。纳入</w:t>
      </w:r>
      <w:r>
        <w:rPr>
          <w:rFonts w:hint="eastAsia" w:ascii="Times New Roman" w:hAnsi="Times New Roman" w:eastAsia="仿宋_GB2312" w:cs="Times New Roman"/>
          <w:bCs/>
          <w:kern w:val="0"/>
          <w:sz w:val="32"/>
          <w:szCs w:val="32"/>
          <w:lang w:eastAsia="zh-CN"/>
        </w:rPr>
        <w:t>2025</w:t>
      </w:r>
      <w:r>
        <w:rPr>
          <w:rFonts w:hint="default" w:ascii="Times New Roman" w:hAnsi="Times New Roman" w:eastAsia="仿宋_GB2312" w:cs="Times New Roman"/>
          <w:bCs/>
          <w:kern w:val="0"/>
          <w:sz w:val="32"/>
          <w:szCs w:val="32"/>
        </w:rPr>
        <w:t>年单位整体支出绩效目标的金额</w:t>
      </w:r>
      <w:r>
        <w:rPr>
          <w:rFonts w:hint="eastAsia" w:ascii="Times New Roman" w:hAnsi="Times New Roman" w:eastAsia="仿宋_GB2312" w:cs="Times New Roman"/>
          <w:bCs/>
          <w:kern w:val="0"/>
          <w:sz w:val="32"/>
          <w:szCs w:val="32"/>
          <w:lang w:val="en-US" w:eastAsia="zh-CN"/>
        </w:rPr>
        <w:t>为</w:t>
      </w:r>
      <w:r>
        <w:rPr>
          <w:rFonts w:hint="eastAsia" w:ascii="Times New Roman" w:hAnsi="Times New Roman" w:eastAsia="仿宋_GB2312" w:cs="Times New Roman"/>
          <w:sz w:val="32"/>
          <w:szCs w:val="32"/>
          <w:u w:val="none"/>
          <w:lang w:val="en-US" w:eastAsia="zh-CN"/>
        </w:rPr>
        <w:t>15070.36</w:t>
      </w:r>
      <w:r>
        <w:rPr>
          <w:rFonts w:hint="default" w:ascii="Times New Roman" w:hAnsi="Times New Roman" w:eastAsia="仿宋_GB2312" w:cs="Times New Roman"/>
          <w:bCs/>
          <w:kern w:val="0"/>
          <w:sz w:val="32"/>
          <w:szCs w:val="32"/>
        </w:rPr>
        <w:t>万元，其中，基本支出</w:t>
      </w:r>
      <w:r>
        <w:rPr>
          <w:rFonts w:hint="eastAsia" w:ascii="Times New Roman" w:hAnsi="Times New Roman" w:eastAsia="仿宋_GB2312" w:cs="Times New Roman"/>
          <w:sz w:val="32"/>
          <w:szCs w:val="32"/>
          <w:u w:val="none"/>
          <w:lang w:val="en-US" w:eastAsia="zh-CN"/>
        </w:rPr>
        <w:t>10138.35</w:t>
      </w:r>
      <w:r>
        <w:rPr>
          <w:rFonts w:hint="default" w:ascii="Times New Roman" w:hAnsi="Times New Roman" w:eastAsia="仿宋_GB2312" w:cs="Times New Roman"/>
          <w:bCs/>
          <w:kern w:val="0"/>
          <w:sz w:val="32"/>
          <w:szCs w:val="32"/>
        </w:rPr>
        <w:t>万元，项目支出</w:t>
      </w:r>
      <w:r>
        <w:rPr>
          <w:rFonts w:hint="eastAsia" w:ascii="Times New Roman" w:hAnsi="Times New Roman" w:eastAsia="仿宋_GB2312" w:cs="Times New Roman"/>
          <w:sz w:val="32"/>
          <w:szCs w:val="32"/>
          <w:u w:val="none"/>
          <w:lang w:val="en-US" w:eastAsia="zh-CN"/>
        </w:rPr>
        <w:t>4932.01</w:t>
      </w:r>
      <w:r>
        <w:rPr>
          <w:rFonts w:hint="default" w:ascii="Times New Roman" w:hAnsi="Times New Roman" w:eastAsia="仿宋_GB2312" w:cs="Times New Roman"/>
          <w:bCs/>
          <w:kern w:val="0"/>
          <w:sz w:val="32"/>
          <w:szCs w:val="32"/>
        </w:rPr>
        <w:t>万元，具体绩效目标详见报表。</w:t>
      </w:r>
    </w:p>
    <w:p w14:paraId="569CD651">
      <w:pPr>
        <w:keepNext w:val="0"/>
        <w:keepLines w:val="0"/>
        <w:pageBreakBefore w:val="0"/>
        <w:widowControl w:val="0"/>
        <w:kinsoku/>
        <w:wordWrap/>
        <w:overflowPunct/>
        <w:topLinePunct w:val="0"/>
        <w:autoSpaceDE/>
        <w:autoSpaceDN/>
        <w:bidi w:val="0"/>
        <w:adjustRightInd/>
        <w:snapToGrid/>
        <w:spacing w:line="600" w:lineRule="exact"/>
        <w:ind w:firstLine="636" w:firstLineChars="200"/>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eastAsia="zh-CN"/>
        </w:rPr>
        <w:t>七</w:t>
      </w:r>
      <w:r>
        <w:rPr>
          <w:rFonts w:hint="default" w:ascii="Times New Roman" w:hAnsi="Times New Roman" w:eastAsia="黑体" w:cs="Times New Roman"/>
          <w:sz w:val="32"/>
          <w:szCs w:val="32"/>
        </w:rPr>
        <w:t>、名词解释</w:t>
      </w:r>
    </w:p>
    <w:p w14:paraId="03873924">
      <w:pPr>
        <w:keepNext w:val="0"/>
        <w:keepLines w:val="0"/>
        <w:pageBreakBefore w:val="0"/>
        <w:widowControl w:val="0"/>
        <w:kinsoku/>
        <w:wordWrap/>
        <w:overflowPunct/>
        <w:topLinePunct w:val="0"/>
        <w:autoSpaceDE/>
        <w:autoSpaceDN/>
        <w:bidi w:val="0"/>
        <w:adjustRightInd/>
        <w:snapToGrid/>
        <w:spacing w:line="600" w:lineRule="exact"/>
        <w:ind w:firstLine="636"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运行经费：是指各单位的公用经费，包括办公及印刷费、邮电费、差旅费、会议费、福利费、日常维修费、专用资料及一般设备购置费、办公用房水电费、办公用房取暖费、办公用房物业管理费、公务用车运行维护费以及其他费用。</w:t>
      </w:r>
    </w:p>
    <w:p w14:paraId="273848F7">
      <w:pPr>
        <w:keepNext w:val="0"/>
        <w:keepLines w:val="0"/>
        <w:pageBreakBefore w:val="0"/>
        <w:widowControl w:val="0"/>
        <w:kinsoku/>
        <w:wordWrap/>
        <w:overflowPunct/>
        <w:topLinePunct w:val="0"/>
        <w:autoSpaceDE/>
        <w:autoSpaceDN/>
        <w:bidi w:val="0"/>
        <w:adjustRightInd/>
        <w:snapToGrid/>
        <w:spacing w:line="600" w:lineRule="exact"/>
        <w:ind w:firstLine="636"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14:paraId="77A5BAD9">
      <w:pPr>
        <w:keepNext w:val="0"/>
        <w:keepLines w:val="0"/>
        <w:pageBreakBefore w:val="0"/>
        <w:widowControl w:val="0"/>
        <w:kinsoku/>
        <w:wordWrap/>
        <w:overflowPunct/>
        <w:topLinePunct w:val="0"/>
        <w:autoSpaceDE/>
        <w:autoSpaceDN/>
        <w:bidi w:val="0"/>
        <w:adjustRightInd/>
        <w:snapToGrid/>
        <w:spacing w:line="600" w:lineRule="exact"/>
        <w:ind w:firstLine="636" w:firstLineChars="200"/>
        <w:textAlignment w:val="auto"/>
        <w:rPr>
          <w:rFonts w:hint="default" w:ascii="Times New Roman" w:hAnsi="Times New Roman" w:eastAsia="仿宋_GB2312" w:cs="Times New Roman"/>
          <w:sz w:val="32"/>
          <w:szCs w:val="32"/>
        </w:rPr>
      </w:pPr>
    </w:p>
    <w:p w14:paraId="163850F5">
      <w:pPr>
        <w:keepNext w:val="0"/>
        <w:keepLines w:val="0"/>
        <w:pageBreakBefore w:val="0"/>
        <w:widowControl w:val="0"/>
        <w:kinsoku/>
        <w:wordWrap/>
        <w:overflowPunct/>
        <w:topLinePunct w:val="0"/>
        <w:autoSpaceDE/>
        <w:autoSpaceDN/>
        <w:bidi w:val="0"/>
        <w:adjustRightInd/>
        <w:snapToGrid/>
        <w:spacing w:line="600" w:lineRule="exact"/>
        <w:ind w:firstLine="636" w:firstLineChars="200"/>
        <w:textAlignment w:val="auto"/>
        <w:rPr>
          <w:rFonts w:hint="default" w:ascii="Times New Roman" w:hAnsi="Times New Roman" w:eastAsia="仿宋_GB2312" w:cs="Times New Roman"/>
          <w:sz w:val="32"/>
          <w:szCs w:val="32"/>
        </w:rPr>
      </w:pPr>
    </w:p>
    <w:p w14:paraId="4FF930EF">
      <w:pPr>
        <w:keepNext w:val="0"/>
        <w:keepLines w:val="0"/>
        <w:pageBreakBefore w:val="0"/>
        <w:widowControl w:val="0"/>
        <w:kinsoku/>
        <w:wordWrap/>
        <w:overflowPunct/>
        <w:topLinePunct w:val="0"/>
        <w:autoSpaceDE/>
        <w:autoSpaceDN/>
        <w:bidi w:val="0"/>
        <w:adjustRightInd/>
        <w:snapToGrid/>
        <w:spacing w:line="600" w:lineRule="exact"/>
        <w:ind w:firstLine="636" w:firstLineChars="200"/>
        <w:textAlignment w:val="auto"/>
        <w:rPr>
          <w:rFonts w:hint="default" w:ascii="Times New Roman" w:hAnsi="Times New Roman" w:eastAsia="仿宋_GB2312" w:cs="Times New Roman"/>
          <w:sz w:val="32"/>
          <w:szCs w:val="32"/>
        </w:rPr>
      </w:pPr>
    </w:p>
    <w:p w14:paraId="0A468D2E">
      <w:pPr>
        <w:keepNext w:val="0"/>
        <w:keepLines w:val="0"/>
        <w:pageBreakBefore w:val="0"/>
        <w:widowControl w:val="0"/>
        <w:kinsoku/>
        <w:wordWrap/>
        <w:overflowPunct/>
        <w:topLinePunct w:val="0"/>
        <w:autoSpaceDE/>
        <w:autoSpaceDN/>
        <w:bidi w:val="0"/>
        <w:adjustRightInd/>
        <w:snapToGrid/>
        <w:spacing w:line="600" w:lineRule="exact"/>
        <w:ind w:firstLine="636" w:firstLineChars="200"/>
        <w:textAlignment w:val="auto"/>
        <w:rPr>
          <w:rFonts w:hint="default" w:ascii="Times New Roman" w:hAnsi="Times New Roman" w:eastAsia="仿宋_GB2312" w:cs="Times New Roman"/>
          <w:sz w:val="32"/>
          <w:szCs w:val="32"/>
        </w:rPr>
      </w:pPr>
    </w:p>
    <w:p w14:paraId="005208DE">
      <w:pPr>
        <w:keepNext w:val="0"/>
        <w:keepLines w:val="0"/>
        <w:pageBreakBefore w:val="0"/>
        <w:widowControl w:val="0"/>
        <w:kinsoku/>
        <w:wordWrap/>
        <w:overflowPunct/>
        <w:topLinePunct w:val="0"/>
        <w:autoSpaceDE/>
        <w:autoSpaceDN/>
        <w:bidi w:val="0"/>
        <w:adjustRightInd/>
        <w:snapToGrid/>
        <w:spacing w:line="600" w:lineRule="exact"/>
        <w:ind w:firstLine="636" w:firstLineChars="200"/>
        <w:textAlignment w:val="auto"/>
        <w:rPr>
          <w:rFonts w:hint="default" w:ascii="Times New Roman" w:hAnsi="Times New Roman" w:eastAsia="仿宋_GB2312" w:cs="Times New Roman"/>
          <w:sz w:val="32"/>
          <w:szCs w:val="32"/>
        </w:rPr>
      </w:pPr>
    </w:p>
    <w:p w14:paraId="57FA0254">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p>
    <w:p w14:paraId="0F5FF8CE">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Times New Roman" w:hAnsi="Times New Roman" w:eastAsia="仿宋_GB2312" w:cs="Times New Roman"/>
          <w:sz w:val="32"/>
          <w:szCs w:val="32"/>
        </w:rPr>
      </w:pPr>
    </w:p>
    <w:p w14:paraId="5A7AAEB3">
      <w:pPr>
        <w:widowControl/>
        <w:spacing w:line="600" w:lineRule="exact"/>
        <w:ind w:firstLine="716" w:firstLineChars="200"/>
        <w:jc w:val="center"/>
        <w:rPr>
          <w:rFonts w:hint="default" w:ascii="Times New Roman" w:hAnsi="Times New Roman" w:eastAsia="方正小标宋_GBK" w:cs="Times New Roman"/>
          <w:bCs/>
          <w:kern w:val="0"/>
          <w:sz w:val="36"/>
          <w:szCs w:val="36"/>
        </w:rPr>
      </w:pPr>
      <w:r>
        <w:rPr>
          <w:rFonts w:hint="default" w:ascii="Times New Roman" w:hAnsi="Times New Roman" w:eastAsia="方正小标宋_GBK" w:cs="Times New Roman"/>
          <w:bCs/>
          <w:kern w:val="0"/>
          <w:sz w:val="36"/>
          <w:szCs w:val="36"/>
        </w:rPr>
        <w:t xml:space="preserve">第二部分 </w:t>
      </w:r>
      <w:r>
        <w:rPr>
          <w:rFonts w:hint="eastAsia" w:ascii="Times New Roman" w:hAnsi="Times New Roman" w:eastAsia="方正小标宋_GBK" w:cs="Times New Roman"/>
          <w:bCs/>
          <w:kern w:val="0"/>
          <w:sz w:val="36"/>
          <w:szCs w:val="36"/>
          <w:lang w:eastAsia="zh-CN"/>
        </w:rPr>
        <w:t>2025</w:t>
      </w:r>
      <w:r>
        <w:rPr>
          <w:rFonts w:hint="default" w:ascii="Times New Roman" w:hAnsi="Times New Roman" w:eastAsia="方正小标宋_GBK" w:cs="Times New Roman"/>
          <w:bCs/>
          <w:kern w:val="0"/>
          <w:sz w:val="36"/>
          <w:szCs w:val="36"/>
        </w:rPr>
        <w:t>年单位预算表</w:t>
      </w:r>
    </w:p>
    <w:p w14:paraId="6F7B852F">
      <w:pPr>
        <w:widowControl/>
        <w:spacing w:line="600" w:lineRule="exact"/>
        <w:jc w:val="left"/>
        <w:rPr>
          <w:rFonts w:hint="default" w:ascii="Times New Roman" w:hAnsi="Times New Roman" w:eastAsia="黑体" w:cs="Times New Roman"/>
          <w:sz w:val="32"/>
          <w:szCs w:val="32"/>
        </w:rPr>
      </w:pPr>
    </w:p>
    <w:p w14:paraId="3E006CBE">
      <w:pPr>
        <w:widowControl/>
        <w:spacing w:line="600" w:lineRule="exact"/>
        <w:jc w:val="left"/>
        <w:rPr>
          <w:rFonts w:hint="default" w:ascii="Times New Roman" w:hAnsi="Times New Roman" w:eastAsia="黑体" w:cs="Times New Roman"/>
          <w:sz w:val="32"/>
          <w:szCs w:val="32"/>
        </w:rPr>
      </w:pPr>
    </w:p>
    <w:p w14:paraId="4CB9114D">
      <w:pPr>
        <w:widowControl/>
        <w:spacing w:line="600" w:lineRule="exact"/>
        <w:jc w:val="left"/>
        <w:rPr>
          <w:rFonts w:hint="default" w:ascii="Times New Roman" w:hAnsi="Times New Roman" w:eastAsia="黑体" w:cs="Times New Roman"/>
          <w:sz w:val="32"/>
          <w:szCs w:val="32"/>
        </w:rPr>
      </w:pPr>
    </w:p>
    <w:p w14:paraId="122A9A84">
      <w:pPr>
        <w:widowControl/>
        <w:spacing w:line="600" w:lineRule="exact"/>
        <w:jc w:val="left"/>
        <w:rPr>
          <w:rFonts w:hint="default" w:ascii="Times New Roman" w:hAnsi="Times New Roman" w:eastAsia="黑体" w:cs="Times New Roman"/>
          <w:sz w:val="32"/>
          <w:szCs w:val="32"/>
        </w:rPr>
      </w:pPr>
    </w:p>
    <w:p w14:paraId="1574EA4C">
      <w:pPr>
        <w:widowControl/>
        <w:spacing w:line="600" w:lineRule="exact"/>
        <w:jc w:val="left"/>
        <w:rPr>
          <w:rFonts w:hint="default" w:ascii="Times New Roman" w:hAnsi="Times New Roman" w:eastAsia="黑体" w:cs="Times New Roman"/>
          <w:sz w:val="32"/>
          <w:szCs w:val="32"/>
        </w:rPr>
      </w:pPr>
    </w:p>
    <w:p w14:paraId="3A612462">
      <w:pPr>
        <w:widowControl/>
        <w:spacing w:line="600" w:lineRule="exact"/>
        <w:jc w:val="left"/>
        <w:rPr>
          <w:rFonts w:hint="default" w:ascii="Times New Roman" w:hAnsi="Times New Roman" w:eastAsia="黑体" w:cs="Times New Roman"/>
          <w:sz w:val="32"/>
          <w:szCs w:val="32"/>
        </w:rPr>
      </w:pPr>
    </w:p>
    <w:p w14:paraId="266DE075">
      <w:pPr>
        <w:widowControl/>
        <w:spacing w:line="600" w:lineRule="exact"/>
        <w:jc w:val="left"/>
        <w:rPr>
          <w:rFonts w:hint="default" w:ascii="Times New Roman" w:hAnsi="Times New Roman" w:eastAsia="黑体" w:cs="Times New Roman"/>
          <w:sz w:val="32"/>
          <w:szCs w:val="32"/>
        </w:rPr>
      </w:pPr>
    </w:p>
    <w:p w14:paraId="6FAA917E">
      <w:pPr>
        <w:widowControl/>
        <w:spacing w:line="600" w:lineRule="exact"/>
        <w:jc w:val="left"/>
        <w:rPr>
          <w:rFonts w:hint="default" w:ascii="Times New Roman" w:hAnsi="Times New Roman" w:eastAsia="黑体" w:cs="Times New Roman"/>
          <w:sz w:val="32"/>
          <w:szCs w:val="32"/>
        </w:rPr>
      </w:pPr>
    </w:p>
    <w:sectPr>
      <w:pgSz w:w="11907" w:h="16840"/>
      <w:pgMar w:top="1134" w:right="1797" w:bottom="1304" w:left="1797" w:header="851" w:footer="992" w:gutter="0"/>
      <w:cols w:space="720" w:num="1"/>
      <w:docGrid w:type="linesAndChars" w:linePitch="495" w:charSpace="-59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A102729-5F78-442F-B629-BBFBFE3B6B5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207F2FF8-96A5-40F3-953B-CBE729E20F34}"/>
  </w:font>
  <w:font w:name="Tahoma">
    <w:panose1 w:val="020B0604030504040204"/>
    <w:charset w:val="00"/>
    <w:family w:val="swiss"/>
    <w:pitch w:val="default"/>
    <w:sig w:usb0="E1002EFF" w:usb1="C000605B" w:usb2="00000029" w:usb3="00000000" w:csb0="200101FF" w:csb1="20280000"/>
  </w:font>
  <w:font w:name="方正小标宋_GBK">
    <w:panose1 w:val="02000000000000000000"/>
    <w:charset w:val="86"/>
    <w:family w:val="script"/>
    <w:pitch w:val="default"/>
    <w:sig w:usb0="A00002BF" w:usb1="38CF7CFA" w:usb2="00082016" w:usb3="00000000" w:csb0="00040001" w:csb1="00000000"/>
    <w:embedRegular r:id="rId3" w:fontKey="{D8573953-419D-46D9-A8E0-01811ABA2B64}"/>
  </w:font>
  <w:font w:name="楷体_GB2312">
    <w:altName w:val="楷体"/>
    <w:panose1 w:val="02010609030101010101"/>
    <w:charset w:val="86"/>
    <w:family w:val="modern"/>
    <w:pitch w:val="default"/>
    <w:sig w:usb0="00000000" w:usb1="00000000" w:usb2="00000000" w:usb3="00000000" w:csb0="00040000" w:csb1="00000000"/>
    <w:embedRegular r:id="rId4" w:fontKey="{3AD0839E-9451-4C15-B249-BCF1101C51F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F6CDB1">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2</w:t>
    </w:r>
    <w:r>
      <w:rPr>
        <w:rStyle w:val="8"/>
      </w:rPr>
      <w:fldChar w:fldCharType="end"/>
    </w:r>
  </w:p>
  <w:p w14:paraId="4000116B">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0B6642">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14:paraId="33C289D6">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BD33D1"/>
    <w:multiLevelType w:val="singleLevel"/>
    <w:tmpl w:val="88BD33D1"/>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7F0"/>
    <w:rsid w:val="00001712"/>
    <w:rsid w:val="00053CAC"/>
    <w:rsid w:val="0005772A"/>
    <w:rsid w:val="00092386"/>
    <w:rsid w:val="000C34A8"/>
    <w:rsid w:val="000E4464"/>
    <w:rsid w:val="000E7E83"/>
    <w:rsid w:val="000F122D"/>
    <w:rsid w:val="0011067B"/>
    <w:rsid w:val="00112564"/>
    <w:rsid w:val="0012612A"/>
    <w:rsid w:val="00151067"/>
    <w:rsid w:val="001B2201"/>
    <w:rsid w:val="001B40A6"/>
    <w:rsid w:val="001D37CD"/>
    <w:rsid w:val="001D5D9C"/>
    <w:rsid w:val="00202517"/>
    <w:rsid w:val="00204DF7"/>
    <w:rsid w:val="00211A10"/>
    <w:rsid w:val="002375EE"/>
    <w:rsid w:val="00261A74"/>
    <w:rsid w:val="00291581"/>
    <w:rsid w:val="00295C4E"/>
    <w:rsid w:val="002A3A1B"/>
    <w:rsid w:val="002C2F37"/>
    <w:rsid w:val="002C41FC"/>
    <w:rsid w:val="002C6EDD"/>
    <w:rsid w:val="002F4545"/>
    <w:rsid w:val="00305B43"/>
    <w:rsid w:val="00334CF4"/>
    <w:rsid w:val="00350B2A"/>
    <w:rsid w:val="00360DDA"/>
    <w:rsid w:val="00363566"/>
    <w:rsid w:val="00373263"/>
    <w:rsid w:val="003734B2"/>
    <w:rsid w:val="003750F2"/>
    <w:rsid w:val="00376202"/>
    <w:rsid w:val="00394547"/>
    <w:rsid w:val="003A09E0"/>
    <w:rsid w:val="00410806"/>
    <w:rsid w:val="004133F4"/>
    <w:rsid w:val="00414270"/>
    <w:rsid w:val="00422990"/>
    <w:rsid w:val="00425148"/>
    <w:rsid w:val="004A4B5F"/>
    <w:rsid w:val="004C2937"/>
    <w:rsid w:val="004D0BA6"/>
    <w:rsid w:val="004F2317"/>
    <w:rsid w:val="005264EC"/>
    <w:rsid w:val="0053718A"/>
    <w:rsid w:val="00540119"/>
    <w:rsid w:val="0055117B"/>
    <w:rsid w:val="00556D03"/>
    <w:rsid w:val="00557F16"/>
    <w:rsid w:val="00572C36"/>
    <w:rsid w:val="00584FFD"/>
    <w:rsid w:val="00586F08"/>
    <w:rsid w:val="00594F66"/>
    <w:rsid w:val="00597E81"/>
    <w:rsid w:val="005C2DBA"/>
    <w:rsid w:val="005D1447"/>
    <w:rsid w:val="005D6732"/>
    <w:rsid w:val="005E0995"/>
    <w:rsid w:val="005F4481"/>
    <w:rsid w:val="006013D3"/>
    <w:rsid w:val="006024B3"/>
    <w:rsid w:val="0067368B"/>
    <w:rsid w:val="006902FF"/>
    <w:rsid w:val="006920CE"/>
    <w:rsid w:val="006976C0"/>
    <w:rsid w:val="006A42A1"/>
    <w:rsid w:val="006B17B0"/>
    <w:rsid w:val="006B1D11"/>
    <w:rsid w:val="006C051D"/>
    <w:rsid w:val="006D0E53"/>
    <w:rsid w:val="006F10C6"/>
    <w:rsid w:val="0070099E"/>
    <w:rsid w:val="007258EF"/>
    <w:rsid w:val="00746291"/>
    <w:rsid w:val="00766703"/>
    <w:rsid w:val="00771697"/>
    <w:rsid w:val="00775E79"/>
    <w:rsid w:val="00781DAB"/>
    <w:rsid w:val="007831DC"/>
    <w:rsid w:val="007868AB"/>
    <w:rsid w:val="00787BDE"/>
    <w:rsid w:val="00790E30"/>
    <w:rsid w:val="007A09E3"/>
    <w:rsid w:val="007B02E6"/>
    <w:rsid w:val="007C0FFE"/>
    <w:rsid w:val="007E0B48"/>
    <w:rsid w:val="007F427C"/>
    <w:rsid w:val="008442F7"/>
    <w:rsid w:val="00844EE7"/>
    <w:rsid w:val="008606C3"/>
    <w:rsid w:val="008D036A"/>
    <w:rsid w:val="008F4A7E"/>
    <w:rsid w:val="00902878"/>
    <w:rsid w:val="00915B45"/>
    <w:rsid w:val="00916F4D"/>
    <w:rsid w:val="0094364E"/>
    <w:rsid w:val="0095690B"/>
    <w:rsid w:val="00957690"/>
    <w:rsid w:val="009616BF"/>
    <w:rsid w:val="00965491"/>
    <w:rsid w:val="00986BE9"/>
    <w:rsid w:val="00990355"/>
    <w:rsid w:val="009B1755"/>
    <w:rsid w:val="009D6CDD"/>
    <w:rsid w:val="009E4837"/>
    <w:rsid w:val="009E74EC"/>
    <w:rsid w:val="009F7EFC"/>
    <w:rsid w:val="00A04236"/>
    <w:rsid w:val="00A26331"/>
    <w:rsid w:val="00A7228A"/>
    <w:rsid w:val="00AD223D"/>
    <w:rsid w:val="00AD3446"/>
    <w:rsid w:val="00AD682D"/>
    <w:rsid w:val="00AD7CAD"/>
    <w:rsid w:val="00AF4EDE"/>
    <w:rsid w:val="00AF57FD"/>
    <w:rsid w:val="00AF66CB"/>
    <w:rsid w:val="00B15BF1"/>
    <w:rsid w:val="00B308A3"/>
    <w:rsid w:val="00B340A2"/>
    <w:rsid w:val="00B44F99"/>
    <w:rsid w:val="00B55CF0"/>
    <w:rsid w:val="00B61CE3"/>
    <w:rsid w:val="00B80F28"/>
    <w:rsid w:val="00B81DAF"/>
    <w:rsid w:val="00B944D8"/>
    <w:rsid w:val="00B95545"/>
    <w:rsid w:val="00BA23B1"/>
    <w:rsid w:val="00BC09F3"/>
    <w:rsid w:val="00BC19FC"/>
    <w:rsid w:val="00C06F22"/>
    <w:rsid w:val="00C10046"/>
    <w:rsid w:val="00C145C2"/>
    <w:rsid w:val="00C31834"/>
    <w:rsid w:val="00C4194A"/>
    <w:rsid w:val="00C449AD"/>
    <w:rsid w:val="00C51028"/>
    <w:rsid w:val="00C56F1B"/>
    <w:rsid w:val="00C6143D"/>
    <w:rsid w:val="00C710F0"/>
    <w:rsid w:val="00C7161B"/>
    <w:rsid w:val="00C803CA"/>
    <w:rsid w:val="00CB162E"/>
    <w:rsid w:val="00CB596D"/>
    <w:rsid w:val="00CD5B66"/>
    <w:rsid w:val="00CE4EA2"/>
    <w:rsid w:val="00CF380C"/>
    <w:rsid w:val="00D15A9D"/>
    <w:rsid w:val="00D16F40"/>
    <w:rsid w:val="00D27554"/>
    <w:rsid w:val="00D4092B"/>
    <w:rsid w:val="00D521AE"/>
    <w:rsid w:val="00D65511"/>
    <w:rsid w:val="00D66585"/>
    <w:rsid w:val="00D86B62"/>
    <w:rsid w:val="00DA3F53"/>
    <w:rsid w:val="00DE2296"/>
    <w:rsid w:val="00E00791"/>
    <w:rsid w:val="00E02D16"/>
    <w:rsid w:val="00E21E42"/>
    <w:rsid w:val="00E31169"/>
    <w:rsid w:val="00E37F88"/>
    <w:rsid w:val="00E4277D"/>
    <w:rsid w:val="00E43455"/>
    <w:rsid w:val="00E53026"/>
    <w:rsid w:val="00E605C0"/>
    <w:rsid w:val="00E7072E"/>
    <w:rsid w:val="00E97AE6"/>
    <w:rsid w:val="00EA4B43"/>
    <w:rsid w:val="00EE27BE"/>
    <w:rsid w:val="00F046B7"/>
    <w:rsid w:val="00F07E45"/>
    <w:rsid w:val="00F203EB"/>
    <w:rsid w:val="00F20835"/>
    <w:rsid w:val="00F433FF"/>
    <w:rsid w:val="00F442B1"/>
    <w:rsid w:val="00F545D6"/>
    <w:rsid w:val="00F56BB7"/>
    <w:rsid w:val="00F947F0"/>
    <w:rsid w:val="00FD4B9B"/>
    <w:rsid w:val="00FD6E33"/>
    <w:rsid w:val="010D66B0"/>
    <w:rsid w:val="061B4D44"/>
    <w:rsid w:val="061D0ABC"/>
    <w:rsid w:val="09CB5F78"/>
    <w:rsid w:val="0A3208AE"/>
    <w:rsid w:val="0D620BF6"/>
    <w:rsid w:val="0E372937"/>
    <w:rsid w:val="17FE2A66"/>
    <w:rsid w:val="183F1727"/>
    <w:rsid w:val="19711272"/>
    <w:rsid w:val="1B3C77DE"/>
    <w:rsid w:val="1C433D59"/>
    <w:rsid w:val="1D1D5116"/>
    <w:rsid w:val="1EC877CE"/>
    <w:rsid w:val="1EF02050"/>
    <w:rsid w:val="1F3C1B5B"/>
    <w:rsid w:val="224B3F7D"/>
    <w:rsid w:val="24377E1B"/>
    <w:rsid w:val="24D73961"/>
    <w:rsid w:val="26C53602"/>
    <w:rsid w:val="27FFB134"/>
    <w:rsid w:val="281B7617"/>
    <w:rsid w:val="2A9003F6"/>
    <w:rsid w:val="2B3FBBA9"/>
    <w:rsid w:val="2B7EF0E7"/>
    <w:rsid w:val="2CAA1544"/>
    <w:rsid w:val="2CBC42DB"/>
    <w:rsid w:val="2EFA558F"/>
    <w:rsid w:val="30F074D3"/>
    <w:rsid w:val="32264086"/>
    <w:rsid w:val="33F151B2"/>
    <w:rsid w:val="361E58B5"/>
    <w:rsid w:val="37180BE2"/>
    <w:rsid w:val="376718EE"/>
    <w:rsid w:val="39FE2126"/>
    <w:rsid w:val="3BB23479"/>
    <w:rsid w:val="3C107327"/>
    <w:rsid w:val="3CEB4A4D"/>
    <w:rsid w:val="3D3FC775"/>
    <w:rsid w:val="3DFBD7B9"/>
    <w:rsid w:val="3EFFD53D"/>
    <w:rsid w:val="3F15134D"/>
    <w:rsid w:val="3F2B2F30"/>
    <w:rsid w:val="3F94714A"/>
    <w:rsid w:val="3FBF5E5E"/>
    <w:rsid w:val="3FC45529"/>
    <w:rsid w:val="3FF5C13B"/>
    <w:rsid w:val="3FFE283B"/>
    <w:rsid w:val="44D9623A"/>
    <w:rsid w:val="4C035B2F"/>
    <w:rsid w:val="4DC808DA"/>
    <w:rsid w:val="52DE2094"/>
    <w:rsid w:val="548E56DB"/>
    <w:rsid w:val="570D1A54"/>
    <w:rsid w:val="571EF032"/>
    <w:rsid w:val="59932A04"/>
    <w:rsid w:val="5A0619AD"/>
    <w:rsid w:val="5BA83AF9"/>
    <w:rsid w:val="5BC7C970"/>
    <w:rsid w:val="5BDF0832"/>
    <w:rsid w:val="5BFF99B6"/>
    <w:rsid w:val="613F280A"/>
    <w:rsid w:val="63FFA1D4"/>
    <w:rsid w:val="65C60013"/>
    <w:rsid w:val="6A5A2957"/>
    <w:rsid w:val="6CC807BF"/>
    <w:rsid w:val="6DEF7365"/>
    <w:rsid w:val="6F67AF41"/>
    <w:rsid w:val="6F8D1442"/>
    <w:rsid w:val="6FEF0717"/>
    <w:rsid w:val="6FF5CDF1"/>
    <w:rsid w:val="717A4725"/>
    <w:rsid w:val="71C1514C"/>
    <w:rsid w:val="746B2EC9"/>
    <w:rsid w:val="75F73DF2"/>
    <w:rsid w:val="78250553"/>
    <w:rsid w:val="7B9FD3DB"/>
    <w:rsid w:val="7BFDD07C"/>
    <w:rsid w:val="7C1D7794"/>
    <w:rsid w:val="7CD460A4"/>
    <w:rsid w:val="7D061175"/>
    <w:rsid w:val="7DDF7466"/>
    <w:rsid w:val="7EAA7F27"/>
    <w:rsid w:val="7F2BE380"/>
    <w:rsid w:val="7F75A028"/>
    <w:rsid w:val="7FBDCFDC"/>
    <w:rsid w:val="7FBE83C2"/>
    <w:rsid w:val="7FBF1089"/>
    <w:rsid w:val="7FE997FF"/>
    <w:rsid w:val="7FF3AD49"/>
    <w:rsid w:val="7FFF7011"/>
    <w:rsid w:val="7FFFCB02"/>
    <w:rsid w:val="9BDFF3A1"/>
    <w:rsid w:val="AB76D8CF"/>
    <w:rsid w:val="AD6F4DF4"/>
    <w:rsid w:val="B1EFCC05"/>
    <w:rsid w:val="BBEF5C22"/>
    <w:rsid w:val="BEAE77A1"/>
    <w:rsid w:val="BEDE9870"/>
    <w:rsid w:val="BF93AC4B"/>
    <w:rsid w:val="BFE8615F"/>
    <w:rsid w:val="BFFAF943"/>
    <w:rsid w:val="C7BB6988"/>
    <w:rsid w:val="D7CDB6F0"/>
    <w:rsid w:val="DAFE6B5C"/>
    <w:rsid w:val="DD76A4CE"/>
    <w:rsid w:val="DD7F363B"/>
    <w:rsid w:val="DECDB951"/>
    <w:rsid w:val="E57FC989"/>
    <w:rsid w:val="E75ACF45"/>
    <w:rsid w:val="EFAEB2E4"/>
    <w:rsid w:val="EFE1C85B"/>
    <w:rsid w:val="EFFDBFF6"/>
    <w:rsid w:val="F3BDFAB7"/>
    <w:rsid w:val="F3EF2CB6"/>
    <w:rsid w:val="F7AFEEBF"/>
    <w:rsid w:val="F7BF948B"/>
    <w:rsid w:val="FAEF087A"/>
    <w:rsid w:val="FAFC15DA"/>
    <w:rsid w:val="FB9E58B3"/>
    <w:rsid w:val="FD7EFA96"/>
    <w:rsid w:val="FD9D0F9C"/>
    <w:rsid w:val="FDFC3C34"/>
    <w:rsid w:val="FFBC7F7F"/>
    <w:rsid w:val="FFEDD42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0"/>
    <w:pPr>
      <w:ind w:firstLine="634"/>
    </w:pPr>
    <w:rPr>
      <w:rFonts w:eastAsia="仿宋_GB2312"/>
    </w:rPr>
  </w:style>
  <w:style w:type="paragraph" w:styleId="3">
    <w:name w:val="Balloon Text"/>
    <w:basedOn w:val="1"/>
    <w:link w:val="9"/>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批注框文本 Char"/>
    <w:link w:val="3"/>
    <w:qFormat/>
    <w:uiPriority w:val="0"/>
    <w:rPr>
      <w:kern w:val="2"/>
      <w:sz w:val="18"/>
      <w:szCs w:val="18"/>
    </w:rPr>
  </w:style>
  <w:style w:type="character" w:customStyle="1" w:styleId="10">
    <w:name w:val="页眉 Char"/>
    <w:link w:val="5"/>
    <w:qFormat/>
    <w:uiPriority w:val="0"/>
    <w:rPr>
      <w:kern w:val="2"/>
      <w:sz w:val="18"/>
      <w:szCs w:val="18"/>
    </w:rPr>
  </w:style>
  <w:style w:type="paragraph" w:customStyle="1" w:styleId="11">
    <w:name w:val=" Char Char Char Char Char Char1"/>
    <w:basedOn w:val="1"/>
    <w:qFormat/>
    <w:uiPriority w:val="0"/>
    <w:rPr>
      <w:rFonts w:ascii="Tahoma" w:hAnsi="Tahoma"/>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8</Pages>
  <Words>3282</Words>
  <Characters>3544</Characters>
  <Lines>21</Lines>
  <Paragraphs>5</Paragraphs>
  <TotalTime>7</TotalTime>
  <ScaleCrop>false</ScaleCrop>
  <LinksUpToDate>false</LinksUpToDate>
  <CharactersWithSpaces>3563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2021-02-11T09:47:00Z</dcterms:created>
  <dc:creator>朱娜</dc:creator>
  <cp:lastModifiedBy>D</cp:lastModifiedBy>
  <cp:lastPrinted>2025-02-21T07:34:00Z</cp:lastPrinted>
  <dcterms:modified xsi:type="dcterms:W3CDTF">2025-02-28T08:00:30Z</dcterms:modified>
  <dc:title>湖南省财政厅处室便函</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AA1420EE80E64E00BB2827C30D45ACE8_13</vt:lpwstr>
  </property>
  <property fmtid="{D5CDD505-2E9C-101B-9397-08002B2CF9AE}" pid="4" name="KSOTemplateDocerSaveRecord">
    <vt:lpwstr>eyJoZGlkIjoiNTQ3NmNhNGMzZDJiZGQ4NDMxYjFmZjg1YWMwODc4ZmUiLCJ1c2VySWQiOiI1OTgzMzM1MjQifQ==</vt:lpwstr>
  </property>
</Properties>
</file>