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rPr>
        <w:br w:type="textWrapping"/>
      </w:r>
      <w:r>
        <w:rPr>
          <w:rFonts w:hint="eastAsia" w:ascii="方正小标宋简体" w:hAnsi="方正小标宋简体" w:eastAsia="方正小标宋简体" w:cs="方正小标宋简体"/>
          <w:i w:val="0"/>
          <w:caps w:val="0"/>
          <w:color w:val="000000"/>
          <w:spacing w:val="0"/>
          <w:sz w:val="32"/>
          <w:szCs w:val="32"/>
          <w:shd w:val="clear" w:fill="FFFFFF"/>
          <w:lang w:val="en-US"/>
        </w:rPr>
        <w:t>2019</w:t>
      </w:r>
      <w:r>
        <w:rPr>
          <w:rFonts w:hint="eastAsia" w:ascii="方正小标宋简体" w:hAnsi="方正小标宋简体" w:eastAsia="方正小标宋简体" w:cs="方正小标宋简体"/>
          <w:i w:val="0"/>
          <w:caps w:val="0"/>
          <w:color w:val="000000"/>
          <w:spacing w:val="0"/>
          <w:sz w:val="32"/>
          <w:szCs w:val="32"/>
          <w:shd w:val="clear" w:fill="FFFFFF"/>
        </w:rPr>
        <w:t>年</w:t>
      </w:r>
      <w:r>
        <w:rPr>
          <w:rFonts w:hint="eastAsia" w:ascii="方正小标宋简体" w:hAnsi="方正小标宋简体" w:eastAsia="方正小标宋简体" w:cs="方正小标宋简体"/>
          <w:i w:val="0"/>
          <w:caps w:val="0"/>
          <w:color w:val="000000"/>
          <w:spacing w:val="0"/>
          <w:sz w:val="32"/>
          <w:szCs w:val="32"/>
          <w:shd w:val="clear" w:fill="FFFFFF"/>
          <w:lang w:val="en-US" w:eastAsia="zh-CN"/>
        </w:rPr>
        <w:t>湖南省民族宗教事务委员会</w:t>
      </w:r>
      <w:r>
        <w:rPr>
          <w:rFonts w:hint="eastAsia" w:ascii="方正小标宋简体" w:hAnsi="方正小标宋简体" w:eastAsia="方正小标宋简体" w:cs="方正小标宋简体"/>
          <w:i w:val="0"/>
          <w:caps w:val="0"/>
          <w:color w:val="000000"/>
          <w:spacing w:val="0"/>
          <w:sz w:val="32"/>
          <w:szCs w:val="32"/>
          <w:shd w:val="clear" w:fill="FFFFFF"/>
        </w:rPr>
        <w:t>部门预算公开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caps w:val="0"/>
          <w:color w:val="000000"/>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 xml:space="preserve">第一部分 </w:t>
      </w:r>
      <w:r>
        <w:rPr>
          <w:rFonts w:hint="eastAsia" w:ascii="仿宋" w:hAnsi="仿宋" w:eastAsia="仿宋" w:cs="仿宋"/>
          <w:b/>
          <w:bCs/>
          <w:i w:val="0"/>
          <w:caps w:val="0"/>
          <w:color w:val="000000"/>
          <w:spacing w:val="0"/>
          <w:sz w:val="32"/>
          <w:szCs w:val="32"/>
          <w:shd w:val="clear" w:fill="FFFFFF"/>
        </w:rPr>
        <w:t>湖南省民族宗教事务委员会</w:t>
      </w:r>
      <w:r>
        <w:rPr>
          <w:rFonts w:hint="eastAsia" w:ascii="仿宋" w:hAnsi="仿宋" w:eastAsia="仿宋" w:cs="仿宋"/>
          <w:b/>
          <w:bCs/>
          <w:i w:val="0"/>
          <w:caps w:val="0"/>
          <w:color w:val="000000"/>
          <w:spacing w:val="0"/>
          <w:sz w:val="32"/>
          <w:szCs w:val="32"/>
          <w:shd w:val="clear" w:fill="FFFFFF"/>
          <w:lang w:val="en-US"/>
        </w:rPr>
        <w:t>2019</w:t>
      </w:r>
      <w:r>
        <w:rPr>
          <w:rFonts w:hint="eastAsia" w:ascii="仿宋" w:hAnsi="仿宋" w:eastAsia="仿宋" w:cs="仿宋"/>
          <w:b/>
          <w:bCs/>
          <w:i w:val="0"/>
          <w:caps w:val="0"/>
          <w:color w:val="000000"/>
          <w:spacing w:val="0"/>
          <w:sz w:val="32"/>
          <w:szCs w:val="32"/>
          <w:shd w:val="clear" w:fill="FFFFFF"/>
        </w:rPr>
        <w:t>年部门预算说明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lang w:val="en-US" w:eastAsia="zh-CN"/>
        </w:rPr>
        <w:t xml:space="preserve">第二部分 </w:t>
      </w:r>
      <w:r>
        <w:rPr>
          <w:rFonts w:hint="eastAsia" w:ascii="仿宋" w:hAnsi="仿宋" w:eastAsia="仿宋" w:cs="仿宋"/>
          <w:b/>
          <w:bCs/>
          <w:i w:val="0"/>
          <w:caps w:val="0"/>
          <w:color w:val="000000"/>
          <w:spacing w:val="0"/>
          <w:sz w:val="32"/>
          <w:szCs w:val="32"/>
          <w:shd w:val="clear" w:fill="FFFFFF"/>
        </w:rPr>
        <w:t>部门预算公开的表格情况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w:t>
      </w:r>
      <w:r>
        <w:rPr>
          <w:rFonts w:hint="eastAsia" w:ascii="仿宋" w:hAnsi="仿宋" w:eastAsia="仿宋" w:cs="仿宋"/>
          <w:i w:val="0"/>
          <w:caps w:val="0"/>
          <w:color w:val="000000"/>
          <w:spacing w:val="0"/>
          <w:sz w:val="32"/>
          <w:szCs w:val="32"/>
          <w:shd w:val="clear" w:fill="FFFFFF"/>
        </w:rPr>
        <w:t>、部门收支总体情况表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w:t>
      </w:r>
      <w:r>
        <w:rPr>
          <w:rFonts w:hint="eastAsia" w:ascii="仿宋" w:hAnsi="仿宋" w:eastAsia="仿宋" w:cs="仿宋"/>
          <w:i w:val="0"/>
          <w:caps w:val="0"/>
          <w:color w:val="000000"/>
          <w:spacing w:val="0"/>
          <w:sz w:val="32"/>
          <w:szCs w:val="32"/>
          <w:shd w:val="clear" w:fill="FFFFFF"/>
        </w:rPr>
        <w:t>、部门收入总体情况表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3</w:t>
      </w:r>
      <w:r>
        <w:rPr>
          <w:rFonts w:hint="eastAsia" w:ascii="仿宋" w:hAnsi="仿宋" w:eastAsia="仿宋" w:cs="仿宋"/>
          <w:i w:val="0"/>
          <w:caps w:val="0"/>
          <w:color w:val="000000"/>
          <w:spacing w:val="0"/>
          <w:sz w:val="32"/>
          <w:szCs w:val="32"/>
          <w:shd w:val="clear" w:fill="FFFFFF"/>
        </w:rPr>
        <w:t>、部门支出总体情况表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4</w:t>
      </w:r>
      <w:r>
        <w:rPr>
          <w:rFonts w:hint="eastAsia" w:ascii="仿宋" w:hAnsi="仿宋" w:eastAsia="仿宋" w:cs="仿宋"/>
          <w:i w:val="0"/>
          <w:caps w:val="0"/>
          <w:color w:val="000000"/>
          <w:spacing w:val="0"/>
          <w:sz w:val="32"/>
          <w:szCs w:val="32"/>
          <w:shd w:val="clear" w:fill="FFFFFF"/>
        </w:rPr>
        <w:t>、部门支出总表（按部门预算经济分类）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5</w:t>
      </w:r>
      <w:r>
        <w:rPr>
          <w:rFonts w:hint="eastAsia" w:ascii="仿宋" w:hAnsi="仿宋" w:eastAsia="仿宋" w:cs="仿宋"/>
          <w:i w:val="0"/>
          <w:caps w:val="0"/>
          <w:color w:val="000000"/>
          <w:spacing w:val="0"/>
          <w:sz w:val="32"/>
          <w:szCs w:val="32"/>
          <w:shd w:val="clear" w:fill="FFFFFF"/>
        </w:rPr>
        <w:t>、部门支出总表（按政府预算经济分类）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6</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工资福利支出（按部门预算经济分类）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7</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工资福利支出（按部门预算经济分类）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8</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商品和服务支出（按政府预算经济分类）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9</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商品和服务支出（按部门预算经济分类）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10</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对个人和家庭的补助（按政府预算经济分类）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11</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对个人和家庭的补助（按部门预算经济分类）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12</w:t>
      </w:r>
      <w:r>
        <w:rPr>
          <w:rFonts w:hint="eastAsia" w:ascii="仿宋" w:hAnsi="仿宋" w:eastAsia="仿宋" w:cs="仿宋"/>
          <w:i w:val="0"/>
          <w:caps w:val="0"/>
          <w:color w:val="000000"/>
          <w:spacing w:val="0"/>
          <w:sz w:val="32"/>
          <w:szCs w:val="32"/>
          <w:shd w:val="clear" w:fill="FFFFFF"/>
        </w:rPr>
        <w:t>、财政拨款收支总体情况表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13</w:t>
      </w:r>
      <w:r>
        <w:rPr>
          <w:rFonts w:hint="eastAsia" w:ascii="仿宋" w:hAnsi="仿宋" w:eastAsia="仿宋" w:cs="仿宋"/>
          <w:i w:val="0"/>
          <w:caps w:val="0"/>
          <w:color w:val="000000"/>
          <w:spacing w:val="0"/>
          <w:sz w:val="32"/>
          <w:szCs w:val="32"/>
          <w:shd w:val="clear" w:fill="FFFFFF"/>
        </w:rPr>
        <w:t>、一般公共预算支出情况表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14</w:t>
      </w:r>
      <w:r>
        <w:rPr>
          <w:rFonts w:hint="eastAsia" w:ascii="仿宋" w:hAnsi="仿宋" w:eastAsia="仿宋" w:cs="仿宋"/>
          <w:i w:val="0"/>
          <w:caps w:val="0"/>
          <w:color w:val="000000"/>
          <w:spacing w:val="0"/>
          <w:sz w:val="32"/>
          <w:szCs w:val="32"/>
          <w:shd w:val="clear" w:fill="FFFFFF"/>
        </w:rPr>
        <w:t>、一般公共预算基本支出情况表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15</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工资福利支出（按部门预算经济分类）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16</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工资福利支出（按政府预算经济分类）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17</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商品和服务支出（按部门预算经济分类）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18</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商品和服务支出（按政府预算经济分类）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19</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对个人和家庭的补助（按部门预算经济分类）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20</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对个人和家庭的补助（按政府预算经济分类）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21</w:t>
      </w:r>
      <w:r>
        <w:rPr>
          <w:rFonts w:hint="eastAsia" w:ascii="仿宋" w:hAnsi="仿宋" w:eastAsia="仿宋" w:cs="仿宋"/>
          <w:i w:val="0"/>
          <w:caps w:val="0"/>
          <w:color w:val="000000"/>
          <w:spacing w:val="0"/>
          <w:sz w:val="32"/>
          <w:szCs w:val="32"/>
          <w:shd w:val="clear" w:fill="FFFFFF"/>
        </w:rPr>
        <w:t>、政府性基金预算支出情况表（按部门预算经济分类）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22</w:t>
      </w:r>
      <w:r>
        <w:rPr>
          <w:rFonts w:hint="eastAsia" w:ascii="仿宋" w:hAnsi="仿宋" w:eastAsia="仿宋" w:cs="仿宋"/>
          <w:i w:val="0"/>
          <w:caps w:val="0"/>
          <w:color w:val="000000"/>
          <w:spacing w:val="0"/>
          <w:sz w:val="32"/>
          <w:szCs w:val="32"/>
          <w:shd w:val="clear" w:fill="FFFFFF"/>
        </w:rPr>
        <w:t>、政府性基金预算支出情况表（按政府预算经济分类）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23</w:t>
      </w:r>
      <w:r>
        <w:rPr>
          <w:rFonts w:hint="eastAsia" w:ascii="仿宋" w:hAnsi="仿宋" w:eastAsia="仿宋" w:cs="仿宋"/>
          <w:i w:val="0"/>
          <w:caps w:val="0"/>
          <w:color w:val="000000"/>
          <w:spacing w:val="0"/>
          <w:sz w:val="32"/>
          <w:szCs w:val="32"/>
          <w:shd w:val="clear" w:fill="FFFFFF"/>
        </w:rPr>
        <w:t>、纳入专户管理的非税收入拨款预算分类汇总表（按部门预算经济分类）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24</w:t>
      </w:r>
      <w:r>
        <w:rPr>
          <w:rFonts w:hint="eastAsia" w:ascii="仿宋" w:hAnsi="仿宋" w:eastAsia="仿宋" w:cs="仿宋"/>
          <w:i w:val="0"/>
          <w:caps w:val="0"/>
          <w:color w:val="000000"/>
          <w:spacing w:val="0"/>
          <w:sz w:val="32"/>
          <w:szCs w:val="32"/>
          <w:shd w:val="clear" w:fill="FFFFFF"/>
        </w:rPr>
        <w:t>、纳入专户管理的非税收入拨款预算分类汇总表（按政府预算经济分类）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25</w:t>
      </w:r>
      <w:r>
        <w:rPr>
          <w:rFonts w:hint="eastAsia" w:ascii="仿宋" w:hAnsi="仿宋" w:eastAsia="仿宋" w:cs="仿宋"/>
          <w:i w:val="0"/>
          <w:caps w:val="0"/>
          <w:color w:val="000000"/>
          <w:spacing w:val="0"/>
          <w:sz w:val="32"/>
          <w:szCs w:val="32"/>
          <w:shd w:val="clear" w:fill="FFFFFF"/>
        </w:rPr>
        <w:t>、一般公共预算拨款</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经费拨款预算表（按部门预算经济分类）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26</w:t>
      </w:r>
      <w:r>
        <w:rPr>
          <w:rFonts w:hint="eastAsia" w:ascii="仿宋" w:hAnsi="仿宋" w:eastAsia="仿宋" w:cs="仿宋"/>
          <w:i w:val="0"/>
          <w:caps w:val="0"/>
          <w:color w:val="000000"/>
          <w:spacing w:val="0"/>
          <w:sz w:val="32"/>
          <w:szCs w:val="32"/>
          <w:shd w:val="clear" w:fill="FFFFFF"/>
        </w:rPr>
        <w:t>、一般公共预算拨款</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经费拨款预算表（按政府预算经济分类）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27</w:t>
      </w:r>
      <w:r>
        <w:rPr>
          <w:rFonts w:hint="eastAsia" w:ascii="仿宋" w:hAnsi="仿宋" w:eastAsia="仿宋" w:cs="仿宋"/>
          <w:i w:val="0"/>
          <w:caps w:val="0"/>
          <w:color w:val="000000"/>
          <w:spacing w:val="0"/>
          <w:sz w:val="32"/>
          <w:szCs w:val="32"/>
          <w:shd w:val="clear" w:fill="FFFFFF"/>
        </w:rPr>
        <w:t>、省级专项资金预算汇总表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28</w:t>
      </w:r>
      <w:r>
        <w:rPr>
          <w:rFonts w:hint="eastAsia" w:ascii="仿宋" w:hAnsi="仿宋" w:eastAsia="仿宋" w:cs="仿宋"/>
          <w:i w:val="0"/>
          <w:caps w:val="0"/>
          <w:color w:val="000000"/>
          <w:spacing w:val="0"/>
          <w:sz w:val="32"/>
          <w:szCs w:val="32"/>
          <w:shd w:val="clear" w:fill="FFFFFF"/>
        </w:rPr>
        <w:t>、一般公共预算</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三公</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经费预算表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29</w:t>
      </w:r>
      <w:r>
        <w:rPr>
          <w:rFonts w:hint="eastAsia" w:ascii="仿宋" w:hAnsi="仿宋" w:eastAsia="仿宋" w:cs="仿宋"/>
          <w:i w:val="0"/>
          <w:caps w:val="0"/>
          <w:color w:val="000000"/>
          <w:spacing w:val="0"/>
          <w:sz w:val="32"/>
          <w:szCs w:val="32"/>
          <w:shd w:val="clear" w:fill="FFFFFF"/>
        </w:rPr>
        <w:t>、项目支出绩效目标表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rPr>
        <w:t>30</w:t>
      </w:r>
      <w:r>
        <w:rPr>
          <w:rFonts w:hint="eastAsia" w:ascii="仿宋" w:hAnsi="仿宋" w:eastAsia="仿宋" w:cs="仿宋"/>
          <w:i w:val="0"/>
          <w:caps w:val="0"/>
          <w:color w:val="000000"/>
          <w:spacing w:val="0"/>
          <w:sz w:val="32"/>
          <w:szCs w:val="32"/>
          <w:shd w:val="clear" w:fill="FFFFFF"/>
        </w:rPr>
        <w:t>、整体支出绩效目标表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caps w:val="0"/>
          <w:color w:val="000000"/>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929" w:firstLineChars="603"/>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　　湖南省民族宗教事务委员会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lang w:val="en-US"/>
        </w:rPr>
        <w:t>2019</w:t>
      </w:r>
      <w:r>
        <w:rPr>
          <w:rFonts w:hint="eastAsia" w:ascii="黑体" w:hAnsi="黑体" w:eastAsia="黑体" w:cs="黑体"/>
          <w:i w:val="0"/>
          <w:caps w:val="0"/>
          <w:color w:val="000000"/>
          <w:spacing w:val="0"/>
          <w:sz w:val="32"/>
          <w:szCs w:val="32"/>
          <w:shd w:val="clear" w:fill="FFFFFF"/>
        </w:rPr>
        <w:t>年部门预算说明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黑体" w:hAnsi="黑体" w:eastAsia="黑体" w:cs="黑体"/>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　　一、部门基本概况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w:t>
      </w:r>
      <w:r>
        <w:rPr>
          <w:rFonts w:hint="eastAsia" w:ascii="仿宋" w:hAnsi="仿宋" w:eastAsia="仿宋" w:cs="仿宋"/>
          <w:i w:val="0"/>
          <w:caps w:val="0"/>
          <w:color w:val="000000"/>
          <w:spacing w:val="0"/>
          <w:sz w:val="32"/>
          <w:szCs w:val="32"/>
          <w:shd w:val="clear" w:fill="FFFFFF"/>
        </w:rPr>
        <w:t>、职能职责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根据“三定”方案，湖南省民族宗教事务委员会主要有</w:t>
      </w:r>
      <w:r>
        <w:rPr>
          <w:rFonts w:hint="eastAsia" w:ascii="仿宋" w:hAnsi="仿宋" w:eastAsia="仿宋" w:cs="仿宋"/>
          <w:i w:val="0"/>
          <w:caps w:val="0"/>
          <w:color w:val="000000"/>
          <w:spacing w:val="0"/>
          <w:sz w:val="32"/>
          <w:szCs w:val="32"/>
          <w:shd w:val="clear" w:fill="FFFFFF"/>
          <w:lang w:val="en-US"/>
        </w:rPr>
        <w:t>14项职责：</w:t>
      </w:r>
      <w:r>
        <w:rPr>
          <w:rFonts w:hint="eastAsia" w:ascii="仿宋" w:hAnsi="仿宋" w:eastAsia="仿宋" w:cs="仿宋"/>
          <w:i w:val="0"/>
          <w:caps w:val="0"/>
          <w:color w:val="000000"/>
          <w:spacing w:val="0"/>
          <w:sz w:val="32"/>
          <w:szCs w:val="32"/>
          <w:shd w:val="clear" w:fill="FFFFFF"/>
        </w:rPr>
        <w:t>一是贯彻执行党和国家关于民族宗教工作的方针政策、法律法规以及省委、省政府的决策部署；负责起草民族宗教地方性法规、规章草案，协调推进本系统依法行政，落实行政执法责任制；保障少数民族合法权益，联系民族自治地方，督促指导民族区域自治法和宗教事务条例的贯彻落实。二是组织开展民族宗教理论、政策及重大问题的调查研究；负责民族宗教动态和信息的汇总、分析，提出有关民族宗教工作的政策建议。三是负责协调推动有关部门履行民族宗教工作相关职责，促进民族宗教政策的实施、衔接；对全省民族宗教工作进行业务指导。四是研究提出协调民族关系、宗教关系的工作建议，会同有关部门处理涉及民族关系、宗教关系的重大事项，参与协调民族地区社会稳定工作，促进各民族共同团结奋斗、共同繁荣发展，维护国家统一。五是负责拟订全省少数民族事业发展专项规划，监督检查规划实施情况；参与拟订少数民族和民族地区经济社会相关领域的发展规划，促进建立和完善少数民族事业发展综合评价监测体系，推进民族宗教事务服务体系和管理信息化建设。六是研究分析全省少数民族和民族地区经济发展、社会事业方面的问题并提出特殊支持的政策建议，组织协调或参与配合实施省委、省政府部署的民族地区民生工程相关工作，参与协调民族地区教育科技发展、对口支援、经济技术合作、扶贫开发、民族贸易、民族特需用品生产等相关工作。七是负责组织指导全省民族宗教方面的法律法规、政策及基本知识的宣传教育工作；组织开展民族团结进步的创建活动；承办省政府民族团结进步表彰活动；指导城市民族工作，协调城市民族关系；指导散居少数民族和民族乡工作；组织协调民族自治地方重大庆典活动。八是负责管理全省少数民族语言文字工作，指导少数民族语言文字的翻译、出版和民族古籍的收集、整理、出版工作。九是依法履行宗教事务管理职责，依法保护公民宗教信仰自由和正常的宗教活动，维护宗教界合法权益，促进宗教关系和谐。十是指导宗教团体依法依章开展活动，支持宗教团体加强自身建设，帮助宗教团体办好宗教院校，推动宗教团体在宗教界开展爱国主义、社会主义和维护祖国统一、民族团结的自我教育，办理宗教团体需由政府解决或协调的有关事务。十一是指导市、县民族宗教事务部门依法履行管理职责，防范利用民族宗教进行的非法、违法活动，抵御境外利用民族宗教进行的分裂、渗透、破坏活动。配合有关部门做好防范和处理邪教问题。十二是负责民族宗教事务方面的外事管理工作，组织指导民族宗教工作领域有关对外和对港澳台的交流、交往与合作；与涉及民族宗教事务的对外宣传工作。十三是参与拟订少数民族干部人才队伍、宗教工作队伍建设规划，研究提出少数民族和民族地区干部队伍建设的政策建议，联系少数民族干部和宗教界代表人士，会同有关部门开展少数民族和民族地区干部的培养教育和使用工作，协助有关部门开展全省性宗教团体换届工作和宗教界人士的推荐安排工作。十四是承办省委、省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w:t>
      </w:r>
      <w:r>
        <w:rPr>
          <w:rFonts w:hint="eastAsia" w:ascii="仿宋" w:hAnsi="仿宋" w:eastAsia="仿宋" w:cs="仿宋"/>
          <w:i w:val="0"/>
          <w:caps w:val="0"/>
          <w:color w:val="000000"/>
          <w:spacing w:val="0"/>
          <w:sz w:val="32"/>
          <w:szCs w:val="32"/>
          <w:shd w:val="clear" w:fill="FFFFFF"/>
        </w:rPr>
        <w:t>、机构设置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2014</w:t>
      </w:r>
      <w:r>
        <w:rPr>
          <w:rFonts w:hint="eastAsia" w:ascii="仿宋" w:hAnsi="仿宋" w:eastAsia="仿宋" w:cs="仿宋"/>
          <w:i w:val="0"/>
          <w:caps w:val="0"/>
          <w:color w:val="000000"/>
          <w:spacing w:val="0"/>
          <w:sz w:val="32"/>
          <w:szCs w:val="32"/>
          <w:shd w:val="clear" w:fill="FFFFFF"/>
        </w:rPr>
        <w:t>年</w:t>
      </w:r>
      <w:r>
        <w:rPr>
          <w:rFonts w:hint="eastAsia" w:ascii="仿宋" w:hAnsi="仿宋" w:eastAsia="仿宋" w:cs="仿宋"/>
          <w:i w:val="0"/>
          <w:caps w:val="0"/>
          <w:color w:val="000000"/>
          <w:spacing w:val="0"/>
          <w:sz w:val="32"/>
          <w:szCs w:val="32"/>
          <w:shd w:val="clear" w:fill="FFFFFF"/>
          <w:lang w:val="en-US"/>
        </w:rPr>
        <w:t>7月，根据《湖南省人民政府职能转变和机构改革方案》和湘发</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rPr>
        <w:t>2014</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rPr>
        <w:t>12</w:t>
      </w:r>
      <w:r>
        <w:rPr>
          <w:rFonts w:hint="eastAsia" w:ascii="仿宋" w:hAnsi="仿宋" w:eastAsia="仿宋" w:cs="仿宋"/>
          <w:i w:val="0"/>
          <w:caps w:val="0"/>
          <w:color w:val="000000"/>
          <w:spacing w:val="0"/>
          <w:sz w:val="32"/>
          <w:szCs w:val="32"/>
          <w:shd w:val="clear" w:fill="FFFFFF"/>
        </w:rPr>
        <w:t>号、湘发﹝</w:t>
      </w:r>
      <w:r>
        <w:rPr>
          <w:rFonts w:hint="eastAsia" w:ascii="仿宋" w:hAnsi="仿宋" w:eastAsia="仿宋" w:cs="仿宋"/>
          <w:i w:val="0"/>
          <w:caps w:val="0"/>
          <w:color w:val="000000"/>
          <w:spacing w:val="0"/>
          <w:sz w:val="32"/>
          <w:szCs w:val="32"/>
          <w:shd w:val="clear" w:fill="FFFFFF"/>
          <w:lang w:val="en-US"/>
        </w:rPr>
        <w:t>2014</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rPr>
        <w:t>13</w:t>
      </w:r>
      <w:r>
        <w:rPr>
          <w:rFonts w:hint="eastAsia" w:ascii="仿宋" w:hAnsi="仿宋" w:eastAsia="仿宋" w:cs="仿宋"/>
          <w:i w:val="0"/>
          <w:caps w:val="0"/>
          <w:color w:val="000000"/>
          <w:spacing w:val="0"/>
          <w:sz w:val="32"/>
          <w:szCs w:val="32"/>
          <w:shd w:val="clear" w:fill="FFFFFF"/>
        </w:rPr>
        <w:t>号文件，省政府将省民族事务委员会和省宗教事务局的职责整合，组建省民族宗教事务委员会，为省人民政府组成部门。设有</w:t>
      </w:r>
      <w:r>
        <w:rPr>
          <w:rFonts w:hint="eastAsia" w:ascii="仿宋" w:hAnsi="仿宋" w:eastAsia="仿宋" w:cs="仿宋"/>
          <w:i w:val="0"/>
          <w:caps w:val="0"/>
          <w:color w:val="000000"/>
          <w:spacing w:val="0"/>
          <w:sz w:val="32"/>
          <w:szCs w:val="32"/>
          <w:shd w:val="clear" w:fill="FFFFFF"/>
          <w:lang w:val="en-US"/>
        </w:rPr>
        <w:t>12个内设机构：办公室、政策法规处、监督检查处、经济发展处、文化教育处、宗教业务一处、宗教业务二处、宗教业务三处、宗教业务四处、人事处、离退休人员管理服务处、机关党委。所属二级机构3个：省民族研究所、民族古籍整理研究中心、全省性宗教团体服务中心。全委人员编制144人，实有在职人员124人，离退休人员70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　　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省民宗委部门没有其他二级预算单位，因此，纳入</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年部门预算编制范围的只有省民宗委部门本级。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　　三、部门收支总体情况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部门预算包括本级预算和所属单位预算在内的汇总情况。收入既包括一般公共预算收入，又包括事业单位经营服务收入；支出既包括保障委机关及委属事业单位基本运行的经费，也包括省民宗委归口管理使用的省级少数民族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（一）收入预算：</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年年初预算数</w:t>
      </w:r>
      <w:r>
        <w:rPr>
          <w:rFonts w:hint="eastAsia" w:ascii="仿宋" w:hAnsi="仿宋" w:eastAsia="仿宋" w:cs="仿宋"/>
          <w:i w:val="0"/>
          <w:caps w:val="0"/>
          <w:color w:val="000000"/>
          <w:spacing w:val="0"/>
          <w:sz w:val="32"/>
          <w:szCs w:val="32"/>
          <w:shd w:val="clear" w:fill="FFFFFF"/>
          <w:lang w:val="en-US"/>
        </w:rPr>
        <w:t>5339.61</w:t>
      </w:r>
      <w:r>
        <w:rPr>
          <w:rFonts w:hint="eastAsia" w:ascii="仿宋" w:hAnsi="仿宋" w:eastAsia="仿宋" w:cs="仿宋"/>
          <w:i w:val="0"/>
          <w:caps w:val="0"/>
          <w:color w:val="000000"/>
          <w:spacing w:val="0"/>
          <w:sz w:val="32"/>
          <w:szCs w:val="32"/>
          <w:shd w:val="clear" w:fill="FFFFFF"/>
        </w:rPr>
        <w:t>万元，其中，一般公共预算拨款</w:t>
      </w:r>
      <w:r>
        <w:rPr>
          <w:rFonts w:hint="eastAsia" w:ascii="仿宋" w:hAnsi="仿宋" w:eastAsia="仿宋" w:cs="仿宋"/>
          <w:i w:val="0"/>
          <w:caps w:val="0"/>
          <w:color w:val="000000"/>
          <w:spacing w:val="0"/>
          <w:sz w:val="32"/>
          <w:szCs w:val="32"/>
          <w:shd w:val="clear" w:fill="FFFFFF"/>
          <w:lang w:val="en-US"/>
        </w:rPr>
        <w:t>5234.20</w:t>
      </w:r>
      <w:r>
        <w:rPr>
          <w:rFonts w:hint="eastAsia" w:ascii="仿宋" w:hAnsi="仿宋" w:eastAsia="仿宋" w:cs="仿宋"/>
          <w:i w:val="0"/>
          <w:caps w:val="0"/>
          <w:color w:val="000000"/>
          <w:spacing w:val="0"/>
          <w:sz w:val="32"/>
          <w:szCs w:val="32"/>
          <w:shd w:val="clear" w:fill="FFFFFF"/>
        </w:rPr>
        <w:t>万元，事业单位经营服务收入</w:t>
      </w:r>
      <w:r>
        <w:rPr>
          <w:rFonts w:hint="eastAsia" w:ascii="仿宋" w:hAnsi="仿宋" w:eastAsia="仿宋" w:cs="仿宋"/>
          <w:i w:val="0"/>
          <w:caps w:val="0"/>
          <w:color w:val="000000"/>
          <w:spacing w:val="0"/>
          <w:sz w:val="32"/>
          <w:szCs w:val="32"/>
          <w:shd w:val="clear" w:fill="FFFFFF"/>
          <w:lang w:val="en-US"/>
        </w:rPr>
        <w:t>105.41</w:t>
      </w:r>
      <w:r>
        <w:rPr>
          <w:rFonts w:hint="eastAsia" w:ascii="仿宋" w:hAnsi="仿宋" w:eastAsia="仿宋" w:cs="仿宋"/>
          <w:i w:val="0"/>
          <w:caps w:val="0"/>
          <w:color w:val="000000"/>
          <w:spacing w:val="0"/>
          <w:sz w:val="32"/>
          <w:szCs w:val="32"/>
          <w:shd w:val="clear" w:fill="FFFFFF"/>
        </w:rPr>
        <w:t>万元。收入较去年增加</w:t>
      </w:r>
      <w:r>
        <w:rPr>
          <w:rFonts w:hint="eastAsia" w:ascii="仿宋" w:hAnsi="仿宋" w:eastAsia="仿宋" w:cs="仿宋"/>
          <w:i w:val="0"/>
          <w:caps w:val="0"/>
          <w:color w:val="000000"/>
          <w:spacing w:val="0"/>
          <w:sz w:val="32"/>
          <w:szCs w:val="32"/>
          <w:shd w:val="clear" w:fill="FFFFFF"/>
          <w:lang w:val="en-US"/>
        </w:rPr>
        <w:t>64.66</w:t>
      </w:r>
      <w:r>
        <w:rPr>
          <w:rFonts w:hint="eastAsia" w:ascii="仿宋" w:hAnsi="仿宋" w:eastAsia="仿宋" w:cs="仿宋"/>
          <w:i w:val="0"/>
          <w:caps w:val="0"/>
          <w:color w:val="000000"/>
          <w:spacing w:val="0"/>
          <w:sz w:val="32"/>
          <w:szCs w:val="32"/>
          <w:shd w:val="clear" w:fill="FFFFFF"/>
        </w:rPr>
        <w:t>万元，主要是增加了人员调标工资。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（二）支出预算，</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年年初预算数</w:t>
      </w:r>
      <w:r>
        <w:rPr>
          <w:rFonts w:hint="eastAsia" w:ascii="仿宋" w:hAnsi="仿宋" w:eastAsia="仿宋" w:cs="仿宋"/>
          <w:i w:val="0"/>
          <w:caps w:val="0"/>
          <w:color w:val="000000"/>
          <w:spacing w:val="0"/>
          <w:sz w:val="32"/>
          <w:szCs w:val="32"/>
          <w:shd w:val="clear" w:fill="FFFFFF"/>
          <w:lang w:val="en-US"/>
        </w:rPr>
        <w:t>5339.61</w:t>
      </w:r>
      <w:r>
        <w:rPr>
          <w:rFonts w:hint="eastAsia" w:ascii="仿宋" w:hAnsi="仿宋" w:eastAsia="仿宋" w:cs="仿宋"/>
          <w:i w:val="0"/>
          <w:caps w:val="0"/>
          <w:color w:val="000000"/>
          <w:spacing w:val="0"/>
          <w:sz w:val="32"/>
          <w:szCs w:val="32"/>
          <w:shd w:val="clear" w:fill="FFFFFF"/>
        </w:rPr>
        <w:t>万元，其中，一般公共服务</w:t>
      </w:r>
      <w:r>
        <w:rPr>
          <w:rFonts w:hint="eastAsia" w:ascii="仿宋" w:hAnsi="仿宋" w:eastAsia="仿宋" w:cs="仿宋"/>
          <w:i w:val="0"/>
          <w:caps w:val="0"/>
          <w:color w:val="000000"/>
          <w:spacing w:val="0"/>
          <w:sz w:val="32"/>
          <w:szCs w:val="32"/>
          <w:shd w:val="clear" w:fill="FFFFFF"/>
          <w:lang w:val="en-US"/>
        </w:rPr>
        <w:t>4567.14</w:t>
      </w:r>
      <w:r>
        <w:rPr>
          <w:rFonts w:hint="eastAsia" w:ascii="仿宋" w:hAnsi="仿宋" w:eastAsia="仿宋" w:cs="仿宋"/>
          <w:i w:val="0"/>
          <w:caps w:val="0"/>
          <w:color w:val="000000"/>
          <w:spacing w:val="0"/>
          <w:sz w:val="32"/>
          <w:szCs w:val="32"/>
          <w:shd w:val="clear" w:fill="FFFFFF"/>
        </w:rPr>
        <w:t>万元，教育</w:t>
      </w:r>
      <w:r>
        <w:rPr>
          <w:rFonts w:hint="eastAsia" w:ascii="仿宋" w:hAnsi="仿宋" w:eastAsia="仿宋" w:cs="仿宋"/>
          <w:i w:val="0"/>
          <w:caps w:val="0"/>
          <w:color w:val="000000"/>
          <w:spacing w:val="0"/>
          <w:sz w:val="32"/>
          <w:szCs w:val="32"/>
          <w:shd w:val="clear" w:fill="FFFFFF"/>
          <w:lang w:val="en-US"/>
        </w:rPr>
        <w:t>135.45</w:t>
      </w:r>
      <w:r>
        <w:rPr>
          <w:rFonts w:hint="eastAsia" w:ascii="仿宋" w:hAnsi="仿宋" w:eastAsia="仿宋" w:cs="仿宋"/>
          <w:i w:val="0"/>
          <w:caps w:val="0"/>
          <w:color w:val="000000"/>
          <w:spacing w:val="0"/>
          <w:sz w:val="32"/>
          <w:szCs w:val="32"/>
          <w:shd w:val="clear" w:fill="FFFFFF"/>
        </w:rPr>
        <w:t>万元，社会保障和就业</w:t>
      </w:r>
      <w:r>
        <w:rPr>
          <w:rFonts w:hint="eastAsia" w:ascii="仿宋" w:hAnsi="仿宋" w:eastAsia="仿宋" w:cs="仿宋"/>
          <w:i w:val="0"/>
          <w:caps w:val="0"/>
          <w:color w:val="000000"/>
          <w:spacing w:val="0"/>
          <w:sz w:val="32"/>
          <w:szCs w:val="32"/>
          <w:shd w:val="clear" w:fill="FFFFFF"/>
          <w:lang w:val="en-US"/>
        </w:rPr>
        <w:t>312.32</w:t>
      </w:r>
      <w:r>
        <w:rPr>
          <w:rFonts w:hint="eastAsia" w:ascii="仿宋" w:hAnsi="仿宋" w:eastAsia="仿宋" w:cs="仿宋"/>
          <w:i w:val="0"/>
          <w:caps w:val="0"/>
          <w:color w:val="000000"/>
          <w:spacing w:val="0"/>
          <w:sz w:val="32"/>
          <w:szCs w:val="32"/>
          <w:shd w:val="clear" w:fill="FFFFFF"/>
        </w:rPr>
        <w:t>万元，卫生健康支出</w:t>
      </w:r>
      <w:r>
        <w:rPr>
          <w:rFonts w:hint="eastAsia" w:ascii="仿宋" w:hAnsi="仿宋" w:eastAsia="仿宋" w:cs="仿宋"/>
          <w:i w:val="0"/>
          <w:caps w:val="0"/>
          <w:color w:val="000000"/>
          <w:spacing w:val="0"/>
          <w:sz w:val="32"/>
          <w:szCs w:val="32"/>
          <w:shd w:val="clear" w:fill="FFFFFF"/>
          <w:lang w:val="en-US"/>
        </w:rPr>
        <w:t>164.2</w:t>
      </w:r>
      <w:r>
        <w:rPr>
          <w:rFonts w:hint="eastAsia" w:ascii="仿宋" w:hAnsi="仿宋" w:eastAsia="仿宋" w:cs="仿宋"/>
          <w:i w:val="0"/>
          <w:caps w:val="0"/>
          <w:color w:val="000000"/>
          <w:spacing w:val="0"/>
          <w:sz w:val="32"/>
          <w:szCs w:val="32"/>
          <w:shd w:val="clear" w:fill="FFFFFF"/>
        </w:rPr>
        <w:t>万元，住房保障</w:t>
      </w:r>
      <w:r>
        <w:rPr>
          <w:rFonts w:hint="eastAsia" w:ascii="仿宋" w:hAnsi="仿宋" w:eastAsia="仿宋" w:cs="仿宋"/>
          <w:i w:val="0"/>
          <w:caps w:val="0"/>
          <w:color w:val="000000"/>
          <w:spacing w:val="0"/>
          <w:sz w:val="32"/>
          <w:szCs w:val="32"/>
          <w:shd w:val="clear" w:fill="FFFFFF"/>
          <w:lang w:val="en-US"/>
        </w:rPr>
        <w:t>160.50</w:t>
      </w:r>
      <w:r>
        <w:rPr>
          <w:rFonts w:hint="eastAsia" w:ascii="仿宋" w:hAnsi="仿宋" w:eastAsia="仿宋" w:cs="仿宋"/>
          <w:i w:val="0"/>
          <w:caps w:val="0"/>
          <w:color w:val="000000"/>
          <w:spacing w:val="0"/>
          <w:sz w:val="32"/>
          <w:szCs w:val="32"/>
          <w:shd w:val="clear" w:fill="FFFFFF"/>
        </w:rPr>
        <w:t>万元。支出较去年增加</w:t>
      </w:r>
      <w:r>
        <w:rPr>
          <w:rFonts w:hint="eastAsia" w:ascii="仿宋" w:hAnsi="仿宋" w:eastAsia="仿宋" w:cs="仿宋"/>
          <w:i w:val="0"/>
          <w:caps w:val="0"/>
          <w:color w:val="000000"/>
          <w:spacing w:val="0"/>
          <w:sz w:val="32"/>
          <w:szCs w:val="32"/>
          <w:shd w:val="clear" w:fill="FFFFFF"/>
          <w:lang w:val="en-US"/>
        </w:rPr>
        <w:t>64.66</w:t>
      </w:r>
      <w:r>
        <w:rPr>
          <w:rFonts w:hint="eastAsia" w:ascii="仿宋" w:hAnsi="仿宋" w:eastAsia="仿宋" w:cs="仿宋"/>
          <w:i w:val="0"/>
          <w:caps w:val="0"/>
          <w:color w:val="000000"/>
          <w:spacing w:val="0"/>
          <w:sz w:val="32"/>
          <w:szCs w:val="32"/>
          <w:shd w:val="clear" w:fill="FFFFFF"/>
        </w:rPr>
        <w:t>万元，主要是增加了人员调标工资。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　　四、一般公共预算拨款支出预算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年一般公共预算拨款收入</w:t>
      </w:r>
      <w:r>
        <w:rPr>
          <w:rFonts w:hint="eastAsia" w:ascii="仿宋" w:hAnsi="仿宋" w:eastAsia="仿宋" w:cs="仿宋"/>
          <w:i w:val="0"/>
          <w:caps w:val="0"/>
          <w:color w:val="000000"/>
          <w:spacing w:val="0"/>
          <w:sz w:val="32"/>
          <w:szCs w:val="32"/>
          <w:shd w:val="clear" w:fill="FFFFFF"/>
          <w:lang w:val="en-US"/>
        </w:rPr>
        <w:t>5234.20</w:t>
      </w:r>
      <w:r>
        <w:rPr>
          <w:rFonts w:hint="eastAsia" w:ascii="仿宋" w:hAnsi="仿宋" w:eastAsia="仿宋" w:cs="仿宋"/>
          <w:i w:val="0"/>
          <w:caps w:val="0"/>
          <w:color w:val="000000"/>
          <w:spacing w:val="0"/>
          <w:sz w:val="32"/>
          <w:szCs w:val="32"/>
          <w:shd w:val="clear" w:fill="FFFFFF"/>
        </w:rPr>
        <w:t>万元，具体安排情况如下：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（一）基本支出：</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年年初预算数为</w:t>
      </w:r>
      <w:r>
        <w:rPr>
          <w:rFonts w:hint="eastAsia" w:ascii="仿宋" w:hAnsi="仿宋" w:eastAsia="仿宋" w:cs="仿宋"/>
          <w:i w:val="0"/>
          <w:caps w:val="0"/>
          <w:color w:val="000000"/>
          <w:spacing w:val="0"/>
          <w:sz w:val="32"/>
          <w:szCs w:val="32"/>
          <w:shd w:val="clear" w:fill="FFFFFF"/>
          <w:lang w:val="en-US"/>
        </w:rPr>
        <w:t>3042.77</w:t>
      </w:r>
      <w:r>
        <w:rPr>
          <w:rFonts w:hint="eastAsia" w:ascii="仿宋" w:hAnsi="仿宋" w:eastAsia="仿宋" w:cs="仿宋"/>
          <w:i w:val="0"/>
          <w:caps w:val="0"/>
          <w:color w:val="000000"/>
          <w:spacing w:val="0"/>
          <w:sz w:val="32"/>
          <w:szCs w:val="32"/>
          <w:shd w:val="clear" w:fill="FFFFFF"/>
        </w:rPr>
        <w:t>万元，是指为保障单位机构正常运转、完成日常工作任务而发生的各项支出，包括用于基本工资、津贴补贴等人员经费以及办公费、印刷费、水电费等日常公用经费。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lang w:val="en-US"/>
        </w:rPr>
      </w:pPr>
      <w:r>
        <w:rPr>
          <w:rFonts w:hint="eastAsia" w:ascii="仿宋" w:hAnsi="仿宋" w:eastAsia="仿宋" w:cs="仿宋"/>
          <w:i w:val="0"/>
          <w:caps w:val="0"/>
          <w:color w:val="000000"/>
          <w:spacing w:val="0"/>
          <w:sz w:val="32"/>
          <w:szCs w:val="32"/>
          <w:shd w:val="clear" w:fill="FFFFFF"/>
        </w:rPr>
        <w:t>（二）项目支出：</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年年初预算数为</w:t>
      </w:r>
      <w:r>
        <w:rPr>
          <w:rFonts w:hint="eastAsia" w:ascii="仿宋" w:hAnsi="仿宋" w:eastAsia="仿宋" w:cs="仿宋"/>
          <w:i w:val="0"/>
          <w:caps w:val="0"/>
          <w:color w:val="000000"/>
          <w:spacing w:val="0"/>
          <w:sz w:val="32"/>
          <w:szCs w:val="32"/>
          <w:shd w:val="clear" w:fill="FFFFFF"/>
          <w:lang w:val="en-US"/>
        </w:rPr>
        <w:t>2191.43</w:t>
      </w:r>
      <w:r>
        <w:rPr>
          <w:rFonts w:hint="eastAsia" w:ascii="仿宋" w:hAnsi="仿宋" w:eastAsia="仿宋" w:cs="仿宋"/>
          <w:i w:val="0"/>
          <w:caps w:val="0"/>
          <w:color w:val="000000"/>
          <w:spacing w:val="0"/>
          <w:sz w:val="32"/>
          <w:szCs w:val="32"/>
          <w:shd w:val="clear" w:fill="FFFFFF"/>
        </w:rPr>
        <w:t>万元，是指单位为完成特定行政工作任务或事业发展目标而发生的支出，包括有关专项业务费等。其中业务工作支出</w:t>
      </w:r>
      <w:r>
        <w:rPr>
          <w:rFonts w:hint="eastAsia" w:ascii="仿宋" w:hAnsi="仿宋" w:eastAsia="仿宋" w:cs="仿宋"/>
          <w:i w:val="0"/>
          <w:caps w:val="0"/>
          <w:color w:val="000000"/>
          <w:spacing w:val="0"/>
          <w:sz w:val="32"/>
          <w:szCs w:val="32"/>
          <w:shd w:val="clear" w:fill="FFFFFF"/>
          <w:lang w:val="en-US"/>
        </w:rPr>
        <w:t>1938.43</w:t>
      </w:r>
      <w:r>
        <w:rPr>
          <w:rFonts w:hint="eastAsia" w:ascii="仿宋" w:hAnsi="仿宋" w:eastAsia="仿宋" w:cs="仿宋"/>
          <w:i w:val="0"/>
          <w:caps w:val="0"/>
          <w:color w:val="000000"/>
          <w:spacing w:val="0"/>
          <w:sz w:val="32"/>
          <w:szCs w:val="32"/>
          <w:shd w:val="clear" w:fill="FFFFFF"/>
        </w:rPr>
        <w:t>万元，主要用于民族宗教干部人才队伍建设，指导少数民族语言文字翻译、出版和民族古籍收集、整理、出版工作，防范利用民族宗教进行的非法、违法活动，抵御境外利用民族宗教进行的分裂、渗透、破坏活动等方面；少数民族工作专项支出</w:t>
      </w:r>
      <w:r>
        <w:rPr>
          <w:rFonts w:hint="eastAsia" w:ascii="仿宋" w:hAnsi="仿宋" w:eastAsia="仿宋" w:cs="仿宋"/>
          <w:i w:val="0"/>
          <w:caps w:val="0"/>
          <w:color w:val="000000"/>
          <w:spacing w:val="0"/>
          <w:sz w:val="32"/>
          <w:szCs w:val="32"/>
          <w:shd w:val="clear" w:fill="FFFFFF"/>
          <w:lang w:val="en-US"/>
        </w:rPr>
        <w:t>208</w:t>
      </w:r>
      <w:r>
        <w:rPr>
          <w:rFonts w:hint="eastAsia" w:ascii="仿宋" w:hAnsi="仿宋" w:eastAsia="仿宋" w:cs="仿宋"/>
          <w:i w:val="0"/>
          <w:caps w:val="0"/>
          <w:color w:val="000000"/>
          <w:spacing w:val="0"/>
          <w:sz w:val="32"/>
          <w:szCs w:val="32"/>
          <w:shd w:val="clear" w:fill="FFFFFF"/>
        </w:rPr>
        <w:t>万元，主要用于支持民族乡的基础设施建设和社会经济发展项目，支持民族乡“逢十”庆典等方面；运行维护经费</w:t>
      </w:r>
      <w:r>
        <w:rPr>
          <w:rFonts w:hint="eastAsia" w:ascii="仿宋" w:hAnsi="仿宋" w:eastAsia="仿宋" w:cs="仿宋"/>
          <w:i w:val="0"/>
          <w:caps w:val="0"/>
          <w:color w:val="000000"/>
          <w:spacing w:val="0"/>
          <w:sz w:val="32"/>
          <w:szCs w:val="32"/>
          <w:shd w:val="clear" w:fill="FFFFFF"/>
          <w:lang w:val="en-US"/>
        </w:rPr>
        <w:t>45</w:t>
      </w:r>
      <w:r>
        <w:rPr>
          <w:rFonts w:hint="eastAsia" w:ascii="仿宋" w:hAnsi="仿宋" w:eastAsia="仿宋" w:cs="仿宋"/>
          <w:i w:val="0"/>
          <w:caps w:val="0"/>
          <w:color w:val="000000"/>
          <w:spacing w:val="0"/>
          <w:sz w:val="32"/>
          <w:szCs w:val="32"/>
          <w:shd w:val="clear" w:fill="FFFFFF"/>
        </w:rPr>
        <w:t>万元，主要用于办公设备购置等方面。</w:t>
      </w:r>
      <w:r>
        <w:rPr>
          <w:rFonts w:hint="eastAsia" w:ascii="仿宋" w:hAnsi="仿宋" w:eastAsia="仿宋" w:cs="仿宋"/>
          <w:i w:val="0"/>
          <w:caps w:val="0"/>
          <w:color w:val="000000"/>
          <w:spacing w:val="0"/>
          <w:sz w:val="32"/>
          <w:szCs w:val="32"/>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b/>
          <w:bCs/>
          <w:i w:val="0"/>
          <w:caps w:val="0"/>
          <w:color w:val="000000"/>
          <w:spacing w:val="0"/>
          <w:sz w:val="32"/>
          <w:szCs w:val="32"/>
          <w:shd w:val="clear" w:fill="FFFFFF"/>
          <w:lang w:val="en-US"/>
        </w:rPr>
      </w:pPr>
      <w:r>
        <w:rPr>
          <w:rFonts w:hint="eastAsia" w:ascii="仿宋" w:hAnsi="仿宋" w:eastAsia="仿宋" w:cs="仿宋"/>
          <w:b/>
          <w:bCs/>
          <w:i w:val="0"/>
          <w:caps w:val="0"/>
          <w:color w:val="000000"/>
          <w:spacing w:val="0"/>
          <w:sz w:val="32"/>
          <w:szCs w:val="32"/>
          <w:shd w:val="clear" w:fill="FFFFFF"/>
          <w:lang w:val="en-US"/>
        </w:rPr>
        <w:t>五、其他重要事项的情况说明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lang w:val="en-US"/>
        </w:rPr>
      </w:pPr>
      <w:r>
        <w:rPr>
          <w:rFonts w:hint="eastAsia" w:ascii="仿宋" w:hAnsi="仿宋" w:eastAsia="仿宋" w:cs="仿宋"/>
          <w:i w:val="0"/>
          <w:caps w:val="0"/>
          <w:color w:val="000000"/>
          <w:spacing w:val="0"/>
          <w:sz w:val="32"/>
          <w:szCs w:val="32"/>
          <w:shd w:val="clear" w:fill="FFFFFF"/>
          <w:lang w:val="en-US"/>
        </w:rPr>
        <w:t>本部门无政府性基金安排的支出。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lang w:val="en-US" w:eastAsia="zh-CN"/>
        </w:rPr>
        <w:t>六</w:t>
      </w:r>
      <w:r>
        <w:rPr>
          <w:rFonts w:hint="eastAsia" w:ascii="仿宋" w:hAnsi="仿宋" w:eastAsia="仿宋" w:cs="仿宋"/>
          <w:b/>
          <w:bCs/>
          <w:i w:val="0"/>
          <w:caps w:val="0"/>
          <w:color w:val="000000"/>
          <w:spacing w:val="0"/>
          <w:sz w:val="32"/>
          <w:szCs w:val="32"/>
          <w:shd w:val="clear" w:fill="FFFFFF"/>
        </w:rPr>
        <w:t>、其他重要事项的情况说明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w:t>
      </w:r>
      <w:r>
        <w:rPr>
          <w:rFonts w:hint="eastAsia" w:ascii="仿宋" w:hAnsi="仿宋" w:eastAsia="仿宋" w:cs="仿宋"/>
          <w:i w:val="0"/>
          <w:caps w:val="0"/>
          <w:color w:val="000000"/>
          <w:spacing w:val="0"/>
          <w:sz w:val="32"/>
          <w:szCs w:val="32"/>
          <w:shd w:val="clear" w:fill="FFFFFF"/>
        </w:rPr>
        <w:t>、机关运行经费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年委本级</w:t>
      </w:r>
      <w:r>
        <w:rPr>
          <w:rFonts w:hint="eastAsia" w:ascii="仿宋" w:hAnsi="仿宋" w:eastAsia="仿宋" w:cs="仿宋"/>
          <w:i w:val="0"/>
          <w:caps w:val="0"/>
          <w:color w:val="000000"/>
          <w:spacing w:val="0"/>
          <w:sz w:val="32"/>
          <w:szCs w:val="32"/>
          <w:shd w:val="clear" w:fill="FFFFFF"/>
          <w:lang w:val="en-US"/>
        </w:rPr>
        <w:t>1</w:t>
      </w:r>
      <w:r>
        <w:rPr>
          <w:rFonts w:hint="eastAsia" w:ascii="仿宋" w:hAnsi="仿宋" w:eastAsia="仿宋" w:cs="仿宋"/>
          <w:i w:val="0"/>
          <w:caps w:val="0"/>
          <w:color w:val="000000"/>
          <w:spacing w:val="0"/>
          <w:sz w:val="32"/>
          <w:szCs w:val="32"/>
          <w:shd w:val="clear" w:fill="FFFFFF"/>
        </w:rPr>
        <w:t>家行政单位，以及省民族研究所、民族古籍整理研究中心、全省性宗教团体服务中心等</w:t>
      </w:r>
      <w:r>
        <w:rPr>
          <w:rFonts w:hint="eastAsia" w:ascii="仿宋" w:hAnsi="仿宋" w:eastAsia="仿宋" w:cs="仿宋"/>
          <w:i w:val="0"/>
          <w:caps w:val="0"/>
          <w:color w:val="000000"/>
          <w:spacing w:val="0"/>
          <w:sz w:val="32"/>
          <w:szCs w:val="32"/>
          <w:shd w:val="clear" w:fill="FFFFFF"/>
          <w:lang w:val="en-US"/>
        </w:rPr>
        <w:t>3</w:t>
      </w:r>
      <w:r>
        <w:rPr>
          <w:rFonts w:hint="eastAsia" w:ascii="仿宋" w:hAnsi="仿宋" w:eastAsia="仿宋" w:cs="仿宋"/>
          <w:i w:val="0"/>
          <w:caps w:val="0"/>
          <w:color w:val="000000"/>
          <w:spacing w:val="0"/>
          <w:sz w:val="32"/>
          <w:szCs w:val="32"/>
          <w:shd w:val="clear" w:fill="FFFFFF"/>
        </w:rPr>
        <w:t>家参公管理事业单位的机关运行经费当年一般公共预算拨款</w:t>
      </w:r>
      <w:r>
        <w:rPr>
          <w:rFonts w:hint="eastAsia" w:ascii="仿宋" w:hAnsi="仿宋" w:eastAsia="仿宋" w:cs="仿宋"/>
          <w:i w:val="0"/>
          <w:caps w:val="0"/>
          <w:color w:val="000000"/>
          <w:spacing w:val="0"/>
          <w:sz w:val="32"/>
          <w:szCs w:val="32"/>
          <w:shd w:val="clear" w:fill="FFFFFF"/>
          <w:lang w:val="en-US"/>
        </w:rPr>
        <w:t>709.30</w:t>
      </w:r>
      <w:r>
        <w:rPr>
          <w:rFonts w:hint="eastAsia" w:ascii="仿宋" w:hAnsi="仿宋" w:eastAsia="仿宋" w:cs="仿宋"/>
          <w:i w:val="0"/>
          <w:caps w:val="0"/>
          <w:color w:val="000000"/>
          <w:spacing w:val="0"/>
          <w:sz w:val="32"/>
          <w:szCs w:val="32"/>
          <w:shd w:val="clear" w:fill="FFFFFF"/>
        </w:rPr>
        <w:t>万元，比</w:t>
      </w:r>
      <w:r>
        <w:rPr>
          <w:rFonts w:hint="eastAsia" w:ascii="仿宋" w:hAnsi="仿宋" w:eastAsia="仿宋" w:cs="仿宋"/>
          <w:i w:val="0"/>
          <w:caps w:val="0"/>
          <w:color w:val="000000"/>
          <w:spacing w:val="0"/>
          <w:sz w:val="32"/>
          <w:szCs w:val="32"/>
          <w:shd w:val="clear" w:fill="FFFFFF"/>
          <w:lang w:val="en-US"/>
        </w:rPr>
        <w:t>2018</w:t>
      </w:r>
      <w:r>
        <w:rPr>
          <w:rFonts w:hint="eastAsia" w:ascii="仿宋" w:hAnsi="仿宋" w:eastAsia="仿宋" w:cs="仿宋"/>
          <w:i w:val="0"/>
          <w:caps w:val="0"/>
          <w:color w:val="000000"/>
          <w:spacing w:val="0"/>
          <w:sz w:val="32"/>
          <w:szCs w:val="32"/>
          <w:shd w:val="clear" w:fill="FFFFFF"/>
        </w:rPr>
        <w:t>年预算增加</w:t>
      </w:r>
      <w:r>
        <w:rPr>
          <w:rFonts w:hint="eastAsia" w:ascii="仿宋" w:hAnsi="仿宋" w:eastAsia="仿宋" w:cs="仿宋"/>
          <w:i w:val="0"/>
          <w:caps w:val="0"/>
          <w:color w:val="000000"/>
          <w:spacing w:val="0"/>
          <w:sz w:val="32"/>
          <w:szCs w:val="32"/>
          <w:shd w:val="clear" w:fill="FFFFFF"/>
          <w:lang w:val="en-US"/>
        </w:rPr>
        <w:t>76.85</w:t>
      </w:r>
      <w:r>
        <w:rPr>
          <w:rFonts w:hint="eastAsia" w:ascii="仿宋" w:hAnsi="仿宋" w:eastAsia="仿宋" w:cs="仿宋"/>
          <w:i w:val="0"/>
          <w:caps w:val="0"/>
          <w:color w:val="000000"/>
          <w:spacing w:val="0"/>
          <w:sz w:val="32"/>
          <w:szCs w:val="32"/>
          <w:shd w:val="clear" w:fill="FFFFFF"/>
        </w:rPr>
        <w:t>万元，增加</w:t>
      </w:r>
      <w:r>
        <w:rPr>
          <w:rFonts w:hint="eastAsia" w:ascii="仿宋" w:hAnsi="仿宋" w:eastAsia="仿宋" w:cs="仿宋"/>
          <w:i w:val="0"/>
          <w:caps w:val="0"/>
          <w:color w:val="000000"/>
          <w:spacing w:val="0"/>
          <w:sz w:val="32"/>
          <w:szCs w:val="32"/>
          <w:shd w:val="clear" w:fill="FFFFFF"/>
          <w:lang w:val="en-US"/>
        </w:rPr>
        <w:t>12%</w:t>
      </w:r>
      <w:r>
        <w:rPr>
          <w:rFonts w:hint="eastAsia" w:ascii="仿宋" w:hAnsi="仿宋" w:eastAsia="仿宋" w:cs="仿宋"/>
          <w:i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三公</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三公</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经费预算数为</w:t>
      </w:r>
      <w:r>
        <w:rPr>
          <w:rFonts w:hint="eastAsia" w:ascii="仿宋" w:hAnsi="仿宋" w:eastAsia="仿宋" w:cs="仿宋"/>
          <w:i w:val="0"/>
          <w:caps w:val="0"/>
          <w:color w:val="000000"/>
          <w:spacing w:val="0"/>
          <w:sz w:val="32"/>
          <w:szCs w:val="32"/>
          <w:shd w:val="clear" w:fill="FFFFFF"/>
          <w:lang w:val="en-US"/>
        </w:rPr>
        <w:t>92</w:t>
      </w:r>
      <w:r>
        <w:rPr>
          <w:rFonts w:hint="eastAsia" w:ascii="仿宋" w:hAnsi="仿宋" w:eastAsia="仿宋" w:cs="仿宋"/>
          <w:i w:val="0"/>
          <w:caps w:val="0"/>
          <w:color w:val="000000"/>
          <w:spacing w:val="0"/>
          <w:sz w:val="32"/>
          <w:szCs w:val="32"/>
          <w:shd w:val="clear" w:fill="FFFFFF"/>
        </w:rPr>
        <w:t>万元，其中，公务接待费</w:t>
      </w:r>
      <w:r>
        <w:rPr>
          <w:rFonts w:hint="eastAsia" w:ascii="仿宋" w:hAnsi="仿宋" w:eastAsia="仿宋" w:cs="仿宋"/>
          <w:i w:val="0"/>
          <w:caps w:val="0"/>
          <w:color w:val="000000"/>
          <w:spacing w:val="0"/>
          <w:sz w:val="32"/>
          <w:szCs w:val="32"/>
          <w:shd w:val="clear" w:fill="FFFFFF"/>
          <w:lang w:val="en-US"/>
        </w:rPr>
        <w:t>40</w:t>
      </w:r>
      <w:r>
        <w:rPr>
          <w:rFonts w:hint="eastAsia" w:ascii="仿宋" w:hAnsi="仿宋" w:eastAsia="仿宋" w:cs="仿宋"/>
          <w:i w:val="0"/>
          <w:caps w:val="0"/>
          <w:color w:val="000000"/>
          <w:spacing w:val="0"/>
          <w:sz w:val="32"/>
          <w:szCs w:val="32"/>
          <w:shd w:val="clear" w:fill="FFFFFF"/>
        </w:rPr>
        <w:t>万元，公务用车购置及运行费</w:t>
      </w:r>
      <w:r>
        <w:rPr>
          <w:rFonts w:hint="eastAsia" w:ascii="仿宋" w:hAnsi="仿宋" w:eastAsia="仿宋" w:cs="仿宋"/>
          <w:i w:val="0"/>
          <w:caps w:val="0"/>
          <w:color w:val="000000"/>
          <w:spacing w:val="0"/>
          <w:sz w:val="32"/>
          <w:szCs w:val="32"/>
          <w:shd w:val="clear" w:fill="FFFFFF"/>
          <w:lang w:val="en-US"/>
        </w:rPr>
        <w:t>27</w:t>
      </w:r>
      <w:r>
        <w:rPr>
          <w:rFonts w:hint="eastAsia" w:ascii="仿宋" w:hAnsi="仿宋" w:eastAsia="仿宋" w:cs="仿宋"/>
          <w:i w:val="0"/>
          <w:caps w:val="0"/>
          <w:color w:val="000000"/>
          <w:spacing w:val="0"/>
          <w:sz w:val="32"/>
          <w:szCs w:val="32"/>
          <w:shd w:val="clear" w:fill="FFFFFF"/>
        </w:rPr>
        <w:t>万元（其中公务用车运行费</w:t>
      </w:r>
      <w:r>
        <w:rPr>
          <w:rFonts w:hint="eastAsia" w:ascii="仿宋" w:hAnsi="仿宋" w:eastAsia="仿宋" w:cs="仿宋"/>
          <w:i w:val="0"/>
          <w:caps w:val="0"/>
          <w:color w:val="000000"/>
          <w:spacing w:val="0"/>
          <w:sz w:val="32"/>
          <w:szCs w:val="32"/>
          <w:shd w:val="clear" w:fill="FFFFFF"/>
          <w:lang w:val="en-US"/>
        </w:rPr>
        <w:t>27</w:t>
      </w:r>
      <w:r>
        <w:rPr>
          <w:rFonts w:hint="eastAsia" w:ascii="仿宋" w:hAnsi="仿宋" w:eastAsia="仿宋" w:cs="仿宋"/>
          <w:i w:val="0"/>
          <w:caps w:val="0"/>
          <w:color w:val="000000"/>
          <w:spacing w:val="0"/>
          <w:sz w:val="32"/>
          <w:szCs w:val="32"/>
          <w:shd w:val="clear" w:fill="FFFFFF"/>
        </w:rPr>
        <w:t>万元），因公出国（境）费</w:t>
      </w:r>
      <w:r>
        <w:rPr>
          <w:rFonts w:hint="eastAsia" w:ascii="仿宋" w:hAnsi="仿宋" w:eastAsia="仿宋" w:cs="仿宋"/>
          <w:i w:val="0"/>
          <w:caps w:val="0"/>
          <w:color w:val="000000"/>
          <w:spacing w:val="0"/>
          <w:sz w:val="32"/>
          <w:szCs w:val="32"/>
          <w:shd w:val="clear" w:fill="FFFFFF"/>
          <w:lang w:val="en-US"/>
        </w:rPr>
        <w:t>25</w:t>
      </w:r>
      <w:r>
        <w:rPr>
          <w:rFonts w:hint="eastAsia" w:ascii="仿宋" w:hAnsi="仿宋" w:eastAsia="仿宋" w:cs="仿宋"/>
          <w:i w:val="0"/>
          <w:caps w:val="0"/>
          <w:color w:val="000000"/>
          <w:spacing w:val="0"/>
          <w:sz w:val="32"/>
          <w:szCs w:val="32"/>
          <w:shd w:val="clear" w:fill="FFFFFF"/>
        </w:rPr>
        <w:t>万元。</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三公</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经费预算较</w:t>
      </w:r>
      <w:r>
        <w:rPr>
          <w:rFonts w:hint="eastAsia" w:ascii="仿宋" w:hAnsi="仿宋" w:eastAsia="仿宋" w:cs="仿宋"/>
          <w:i w:val="0"/>
          <w:caps w:val="0"/>
          <w:color w:val="000000"/>
          <w:spacing w:val="0"/>
          <w:sz w:val="32"/>
          <w:szCs w:val="32"/>
          <w:shd w:val="clear" w:fill="FFFFFF"/>
          <w:lang w:val="en-US"/>
        </w:rPr>
        <w:t>2018</w:t>
      </w:r>
      <w:r>
        <w:rPr>
          <w:rFonts w:hint="eastAsia" w:ascii="仿宋" w:hAnsi="仿宋" w:eastAsia="仿宋" w:cs="仿宋"/>
          <w:i w:val="0"/>
          <w:caps w:val="0"/>
          <w:color w:val="000000"/>
          <w:spacing w:val="0"/>
          <w:sz w:val="32"/>
          <w:szCs w:val="32"/>
          <w:shd w:val="clear" w:fill="FFFFFF"/>
        </w:rPr>
        <w:t>年减少</w:t>
      </w:r>
      <w:r>
        <w:rPr>
          <w:rFonts w:hint="eastAsia" w:ascii="仿宋" w:hAnsi="仿宋" w:eastAsia="仿宋" w:cs="仿宋"/>
          <w:i w:val="0"/>
          <w:caps w:val="0"/>
          <w:color w:val="000000"/>
          <w:spacing w:val="0"/>
          <w:sz w:val="32"/>
          <w:szCs w:val="32"/>
          <w:shd w:val="clear" w:fill="FFFFFF"/>
          <w:lang w:val="en-US"/>
        </w:rPr>
        <w:t>68</w:t>
      </w:r>
      <w:r>
        <w:rPr>
          <w:rFonts w:hint="eastAsia" w:ascii="仿宋" w:hAnsi="仿宋" w:eastAsia="仿宋" w:cs="仿宋"/>
          <w:i w:val="0"/>
          <w:caps w:val="0"/>
          <w:color w:val="000000"/>
          <w:spacing w:val="0"/>
          <w:sz w:val="32"/>
          <w:szCs w:val="32"/>
          <w:shd w:val="clear" w:fill="FFFFFF"/>
        </w:rPr>
        <w:t>万元，主要是由于公务用车改革及我委进一步严格规范公务接待范围和用餐标准，从严控制公务出国（境）。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3</w:t>
      </w:r>
      <w:r>
        <w:rPr>
          <w:rFonts w:hint="eastAsia" w:ascii="仿宋" w:hAnsi="仿宋" w:eastAsia="仿宋" w:cs="仿宋"/>
          <w:i w:val="0"/>
          <w:caps w:val="0"/>
          <w:color w:val="000000"/>
          <w:spacing w:val="0"/>
          <w:sz w:val="32"/>
          <w:szCs w:val="32"/>
          <w:shd w:val="clear" w:fill="FFFFFF"/>
        </w:rPr>
        <w:t>、政府采购情况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年省民宗委部门各单位政府采购预算总额</w:t>
      </w:r>
      <w:r>
        <w:rPr>
          <w:rFonts w:hint="eastAsia" w:ascii="仿宋" w:hAnsi="仿宋" w:eastAsia="仿宋" w:cs="仿宋"/>
          <w:i w:val="0"/>
          <w:caps w:val="0"/>
          <w:color w:val="000000"/>
          <w:spacing w:val="0"/>
          <w:sz w:val="32"/>
          <w:szCs w:val="32"/>
          <w:shd w:val="clear" w:fill="FFFFFF"/>
          <w:lang w:val="en-US"/>
        </w:rPr>
        <w:t>45</w:t>
      </w:r>
      <w:r>
        <w:rPr>
          <w:rFonts w:hint="eastAsia" w:ascii="仿宋" w:hAnsi="仿宋" w:eastAsia="仿宋" w:cs="仿宋"/>
          <w:i w:val="0"/>
          <w:caps w:val="0"/>
          <w:color w:val="000000"/>
          <w:spacing w:val="0"/>
          <w:sz w:val="32"/>
          <w:szCs w:val="32"/>
          <w:shd w:val="clear" w:fill="FFFFFF"/>
        </w:rPr>
        <w:t>万元，其中，政府采购货物预算 </w:t>
      </w:r>
      <w:r>
        <w:rPr>
          <w:rFonts w:hint="eastAsia" w:ascii="仿宋" w:hAnsi="仿宋" w:eastAsia="仿宋" w:cs="仿宋"/>
          <w:i w:val="0"/>
          <w:caps w:val="0"/>
          <w:color w:val="000000"/>
          <w:spacing w:val="0"/>
          <w:sz w:val="32"/>
          <w:szCs w:val="32"/>
          <w:shd w:val="clear" w:fill="FFFFFF"/>
          <w:lang w:val="en-US"/>
        </w:rPr>
        <w:t>45</w:t>
      </w:r>
      <w:r>
        <w:rPr>
          <w:rFonts w:hint="eastAsia" w:ascii="仿宋" w:hAnsi="仿宋" w:eastAsia="仿宋" w:cs="仿宋"/>
          <w:i w:val="0"/>
          <w:caps w:val="0"/>
          <w:color w:val="000000"/>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4</w:t>
      </w:r>
      <w:r>
        <w:rPr>
          <w:rFonts w:hint="eastAsia" w:ascii="仿宋" w:hAnsi="仿宋" w:eastAsia="仿宋" w:cs="仿宋"/>
          <w:i w:val="0"/>
          <w:caps w:val="0"/>
          <w:color w:val="000000"/>
          <w:spacing w:val="0"/>
          <w:sz w:val="32"/>
          <w:szCs w:val="32"/>
          <w:shd w:val="clear" w:fill="FFFFFF"/>
        </w:rPr>
        <w:t>、国有资产占用情况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rPr>
        <w:t>年本部门共有车辆</w:t>
      </w:r>
      <w:r>
        <w:rPr>
          <w:rFonts w:hint="eastAsia" w:ascii="仿宋" w:hAnsi="仿宋" w:eastAsia="仿宋" w:cs="仿宋"/>
          <w:i w:val="0"/>
          <w:caps w:val="0"/>
          <w:color w:val="000000"/>
          <w:spacing w:val="0"/>
          <w:sz w:val="32"/>
          <w:szCs w:val="32"/>
          <w:shd w:val="clear" w:fill="FFFFFF"/>
          <w:lang w:val="en-US"/>
        </w:rPr>
        <w:t>6辆，其中一般公务用车6辆；单位价值50万元以上通用设备0台（套），单价100万元以上专用设备0台（套）。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5</w:t>
      </w:r>
      <w:r>
        <w:rPr>
          <w:rFonts w:hint="eastAsia" w:ascii="仿宋" w:hAnsi="仿宋" w:eastAsia="仿宋" w:cs="仿宋"/>
          <w:i w:val="0"/>
          <w:caps w:val="0"/>
          <w:color w:val="000000"/>
          <w:spacing w:val="0"/>
          <w:sz w:val="32"/>
          <w:szCs w:val="32"/>
          <w:shd w:val="clear" w:fill="FFFFFF"/>
        </w:rPr>
        <w:t>、预算绩效目标说明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本部门整体支出和项目支出实行绩效目标管理，纳入2019年部门整体支出绩效目标的金额为5339.61万元，其中基本支出3148.18万元，项目支出2191.43万元。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lang w:val="en-US" w:eastAsia="zh-CN"/>
        </w:rPr>
        <w:t>七</w:t>
      </w:r>
      <w:bookmarkStart w:id="0" w:name="_GoBack"/>
      <w:bookmarkEnd w:id="0"/>
      <w:r>
        <w:rPr>
          <w:rFonts w:hint="eastAsia" w:ascii="仿宋" w:hAnsi="仿宋" w:eastAsia="仿宋" w:cs="仿宋"/>
          <w:b/>
          <w:bCs/>
          <w:i w:val="0"/>
          <w:caps w:val="0"/>
          <w:color w:val="000000"/>
          <w:spacing w:val="0"/>
          <w:sz w:val="32"/>
          <w:szCs w:val="32"/>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w:t>
      </w:r>
      <w:r>
        <w:rPr>
          <w:rFonts w:hint="eastAsia" w:ascii="仿宋" w:hAnsi="仿宋" w:eastAsia="仿宋" w:cs="仿宋"/>
          <w:i w:val="0"/>
          <w:caps w:val="0"/>
          <w:color w:val="000000"/>
          <w:spacing w:val="0"/>
          <w:sz w:val="32"/>
          <w:szCs w:val="32"/>
          <w:shd w:val="clear" w:fill="FFFFFF"/>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三公</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经费：纳入省财政预算管理的</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三公</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黑体" w:hAnsi="黑体" w:eastAsia="黑体" w:cs="黑体"/>
          <w:i w:val="0"/>
          <w:caps w:val="0"/>
          <w:color w:val="000000"/>
          <w:spacing w:val="0"/>
          <w:sz w:val="32"/>
          <w:szCs w:val="32"/>
          <w:shd w:val="clear" w:fill="FFFFFF"/>
          <w:lang w:val="en-US" w:eastAsia="zh-CN"/>
        </w:rPr>
        <w:t xml:space="preserve">  </w:t>
      </w:r>
      <w:r>
        <w:rPr>
          <w:rFonts w:hint="eastAsia" w:ascii="黑体" w:hAnsi="黑体" w:eastAsia="黑体" w:cs="黑体"/>
          <w:i w:val="0"/>
          <w:caps w:val="0"/>
          <w:color w:val="000000"/>
          <w:spacing w:val="0"/>
          <w:sz w:val="32"/>
          <w:szCs w:val="32"/>
          <w:shd w:val="clear" w:fill="FFFFFF"/>
        </w:rPr>
        <w:t>第二部分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　　部门预算公开的表格情况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w:t>
      </w:r>
      <w:r>
        <w:rPr>
          <w:rFonts w:hint="eastAsia" w:ascii="仿宋" w:hAnsi="仿宋" w:eastAsia="仿宋" w:cs="仿宋"/>
          <w:i w:val="0"/>
          <w:caps w:val="0"/>
          <w:color w:val="000000"/>
          <w:spacing w:val="0"/>
          <w:sz w:val="32"/>
          <w:szCs w:val="32"/>
          <w:shd w:val="clear" w:fill="FFFFFF"/>
        </w:rPr>
        <w:t>、部门收支总体情况表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w:t>
      </w:r>
      <w:r>
        <w:rPr>
          <w:rFonts w:hint="eastAsia" w:ascii="仿宋" w:hAnsi="仿宋" w:eastAsia="仿宋" w:cs="仿宋"/>
          <w:i w:val="0"/>
          <w:caps w:val="0"/>
          <w:color w:val="000000"/>
          <w:spacing w:val="0"/>
          <w:sz w:val="32"/>
          <w:szCs w:val="32"/>
          <w:shd w:val="clear" w:fill="FFFFFF"/>
        </w:rPr>
        <w:t>、部门收入总体情况表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3</w:t>
      </w:r>
      <w:r>
        <w:rPr>
          <w:rFonts w:hint="eastAsia" w:ascii="仿宋" w:hAnsi="仿宋" w:eastAsia="仿宋" w:cs="仿宋"/>
          <w:i w:val="0"/>
          <w:caps w:val="0"/>
          <w:color w:val="000000"/>
          <w:spacing w:val="0"/>
          <w:sz w:val="32"/>
          <w:szCs w:val="32"/>
          <w:shd w:val="clear" w:fill="FFFFFF"/>
        </w:rPr>
        <w:t>、部门支出总体情况表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4</w:t>
      </w:r>
      <w:r>
        <w:rPr>
          <w:rFonts w:hint="eastAsia" w:ascii="仿宋" w:hAnsi="仿宋" w:eastAsia="仿宋" w:cs="仿宋"/>
          <w:i w:val="0"/>
          <w:caps w:val="0"/>
          <w:color w:val="000000"/>
          <w:spacing w:val="0"/>
          <w:sz w:val="32"/>
          <w:szCs w:val="32"/>
          <w:shd w:val="clear" w:fill="FFFFFF"/>
        </w:rPr>
        <w:t>、部门支出总表（按部门预算经济分类）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5</w:t>
      </w:r>
      <w:r>
        <w:rPr>
          <w:rFonts w:hint="eastAsia" w:ascii="仿宋" w:hAnsi="仿宋" w:eastAsia="仿宋" w:cs="仿宋"/>
          <w:i w:val="0"/>
          <w:caps w:val="0"/>
          <w:color w:val="000000"/>
          <w:spacing w:val="0"/>
          <w:sz w:val="32"/>
          <w:szCs w:val="32"/>
          <w:shd w:val="clear" w:fill="FFFFFF"/>
        </w:rPr>
        <w:t>、部门支出总表（按政府预算经济分类）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6</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工资福利支出（按部门预算经济分类）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7</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工资福利支出（按部门预算经济分类）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8</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商品和服务支出（按政府预算经济分类）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9</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商品和服务支出（按部门预算经济分类）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10</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对个人和家庭的补助（按政府预算经济分类）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11</w:t>
      </w:r>
      <w:r>
        <w:rPr>
          <w:rFonts w:hint="eastAsia" w:ascii="仿宋" w:hAnsi="仿宋" w:eastAsia="仿宋" w:cs="仿宋"/>
          <w:i w:val="0"/>
          <w:caps w:val="0"/>
          <w:color w:val="000000"/>
          <w:spacing w:val="0"/>
          <w:sz w:val="32"/>
          <w:szCs w:val="32"/>
          <w:shd w:val="clear" w:fill="FFFFFF"/>
        </w:rPr>
        <w:t>、省级基本支出预算明细表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对个人和家庭的补助（按部门预算经济分类）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12</w:t>
      </w:r>
      <w:r>
        <w:rPr>
          <w:rFonts w:hint="eastAsia" w:ascii="仿宋" w:hAnsi="仿宋" w:eastAsia="仿宋" w:cs="仿宋"/>
          <w:i w:val="0"/>
          <w:caps w:val="0"/>
          <w:color w:val="000000"/>
          <w:spacing w:val="0"/>
          <w:sz w:val="32"/>
          <w:szCs w:val="32"/>
          <w:shd w:val="clear" w:fill="FFFFFF"/>
        </w:rPr>
        <w:t>、财政拨款收支总体情况表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13</w:t>
      </w:r>
      <w:r>
        <w:rPr>
          <w:rFonts w:hint="eastAsia" w:ascii="仿宋" w:hAnsi="仿宋" w:eastAsia="仿宋" w:cs="仿宋"/>
          <w:i w:val="0"/>
          <w:caps w:val="0"/>
          <w:color w:val="000000"/>
          <w:spacing w:val="0"/>
          <w:sz w:val="32"/>
          <w:szCs w:val="32"/>
          <w:shd w:val="clear" w:fill="FFFFFF"/>
        </w:rPr>
        <w:t>、一般公共预算支出情况表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14</w:t>
      </w:r>
      <w:r>
        <w:rPr>
          <w:rFonts w:hint="eastAsia" w:ascii="仿宋" w:hAnsi="仿宋" w:eastAsia="仿宋" w:cs="仿宋"/>
          <w:i w:val="0"/>
          <w:caps w:val="0"/>
          <w:color w:val="000000"/>
          <w:spacing w:val="0"/>
          <w:sz w:val="32"/>
          <w:szCs w:val="32"/>
          <w:shd w:val="clear" w:fill="FFFFFF"/>
        </w:rPr>
        <w:t>、一般公共预算基本支出情况表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15</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工资福利支出（按部门预算经济分类）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16</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工资福利支出（按政府预算经济分类）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17</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商品和服务支出（按部门预算经济分类）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18</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商品和服务支出（按政府预算经济分类）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19</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对个人和家庭的补助（按部门预算经济分类）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20</w:t>
      </w:r>
      <w:r>
        <w:rPr>
          <w:rFonts w:hint="eastAsia" w:ascii="仿宋" w:hAnsi="仿宋" w:eastAsia="仿宋" w:cs="仿宋"/>
          <w:i w:val="0"/>
          <w:caps w:val="0"/>
          <w:color w:val="000000"/>
          <w:spacing w:val="0"/>
          <w:sz w:val="32"/>
          <w:szCs w:val="32"/>
          <w:shd w:val="clear" w:fill="FFFFFF"/>
        </w:rPr>
        <w:t>、一般公共预算基本支出预算明细表</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对个人和家庭的补助（按政府预算经济分类）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21</w:t>
      </w:r>
      <w:r>
        <w:rPr>
          <w:rFonts w:hint="eastAsia" w:ascii="仿宋" w:hAnsi="仿宋" w:eastAsia="仿宋" w:cs="仿宋"/>
          <w:i w:val="0"/>
          <w:caps w:val="0"/>
          <w:color w:val="000000"/>
          <w:spacing w:val="0"/>
          <w:sz w:val="32"/>
          <w:szCs w:val="32"/>
          <w:shd w:val="clear" w:fill="FFFFFF"/>
        </w:rPr>
        <w:t>、政府性基金预算支出情况表（按部门预算经济分类）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22</w:t>
      </w:r>
      <w:r>
        <w:rPr>
          <w:rFonts w:hint="eastAsia" w:ascii="仿宋" w:hAnsi="仿宋" w:eastAsia="仿宋" w:cs="仿宋"/>
          <w:i w:val="0"/>
          <w:caps w:val="0"/>
          <w:color w:val="000000"/>
          <w:spacing w:val="0"/>
          <w:sz w:val="32"/>
          <w:szCs w:val="32"/>
          <w:shd w:val="clear" w:fill="FFFFFF"/>
        </w:rPr>
        <w:t>、政府性基金预算支出情况表（按政府预算经济分类）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23</w:t>
      </w:r>
      <w:r>
        <w:rPr>
          <w:rFonts w:hint="eastAsia" w:ascii="仿宋" w:hAnsi="仿宋" w:eastAsia="仿宋" w:cs="仿宋"/>
          <w:i w:val="0"/>
          <w:caps w:val="0"/>
          <w:color w:val="000000"/>
          <w:spacing w:val="0"/>
          <w:sz w:val="32"/>
          <w:szCs w:val="32"/>
          <w:shd w:val="clear" w:fill="FFFFFF"/>
        </w:rPr>
        <w:t>、纳入专户管理的非税收入拨款预算分类汇总表（按部门预算经济分类）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24</w:t>
      </w:r>
      <w:r>
        <w:rPr>
          <w:rFonts w:hint="eastAsia" w:ascii="仿宋" w:hAnsi="仿宋" w:eastAsia="仿宋" w:cs="仿宋"/>
          <w:i w:val="0"/>
          <w:caps w:val="0"/>
          <w:color w:val="000000"/>
          <w:spacing w:val="0"/>
          <w:sz w:val="32"/>
          <w:szCs w:val="32"/>
          <w:shd w:val="clear" w:fill="FFFFFF"/>
        </w:rPr>
        <w:t>、纳入专户管理的非税收入拨款预算分类汇总表（按政府预算经济分类）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25</w:t>
      </w:r>
      <w:r>
        <w:rPr>
          <w:rFonts w:hint="eastAsia" w:ascii="仿宋" w:hAnsi="仿宋" w:eastAsia="仿宋" w:cs="仿宋"/>
          <w:i w:val="0"/>
          <w:caps w:val="0"/>
          <w:color w:val="000000"/>
          <w:spacing w:val="0"/>
          <w:sz w:val="32"/>
          <w:szCs w:val="32"/>
          <w:shd w:val="clear" w:fill="FFFFFF"/>
        </w:rPr>
        <w:t>、一般公共预算拨款</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经费拨款预算表（按部门预算经济分类）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26</w:t>
      </w:r>
      <w:r>
        <w:rPr>
          <w:rFonts w:hint="eastAsia" w:ascii="仿宋" w:hAnsi="仿宋" w:eastAsia="仿宋" w:cs="仿宋"/>
          <w:i w:val="0"/>
          <w:caps w:val="0"/>
          <w:color w:val="000000"/>
          <w:spacing w:val="0"/>
          <w:sz w:val="32"/>
          <w:szCs w:val="32"/>
          <w:shd w:val="clear" w:fill="FFFFFF"/>
        </w:rPr>
        <w:t>、一般公共预算拨款</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经费拨款预算表（按政府预算经济分类）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27</w:t>
      </w:r>
      <w:r>
        <w:rPr>
          <w:rFonts w:hint="eastAsia" w:ascii="仿宋" w:hAnsi="仿宋" w:eastAsia="仿宋" w:cs="仿宋"/>
          <w:i w:val="0"/>
          <w:caps w:val="0"/>
          <w:color w:val="000000"/>
          <w:spacing w:val="0"/>
          <w:sz w:val="32"/>
          <w:szCs w:val="32"/>
          <w:shd w:val="clear" w:fill="FFFFFF"/>
        </w:rPr>
        <w:t>、省级专项资金预算汇总表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28</w:t>
      </w:r>
      <w:r>
        <w:rPr>
          <w:rFonts w:hint="eastAsia" w:ascii="仿宋" w:hAnsi="仿宋" w:eastAsia="仿宋" w:cs="仿宋"/>
          <w:i w:val="0"/>
          <w:caps w:val="0"/>
          <w:color w:val="000000"/>
          <w:spacing w:val="0"/>
          <w:sz w:val="32"/>
          <w:szCs w:val="32"/>
          <w:shd w:val="clear" w:fill="FFFFFF"/>
        </w:rPr>
        <w:t>、一般公共预算</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三公</w:t>
      </w:r>
      <w:r>
        <w:rPr>
          <w:rFonts w:hint="eastAsia" w:ascii="仿宋" w:hAnsi="仿宋" w:eastAsia="仿宋" w:cs="仿宋"/>
          <w:i w:val="0"/>
          <w:caps w:val="0"/>
          <w:color w:val="000000"/>
          <w:spacing w:val="0"/>
          <w:sz w:val="32"/>
          <w:szCs w:val="32"/>
          <w:shd w:val="clear" w:fill="FFFFFF"/>
          <w:lang w:val="en-US"/>
        </w:rPr>
        <w:t>”</w:t>
      </w:r>
      <w:r>
        <w:rPr>
          <w:rFonts w:hint="eastAsia" w:ascii="仿宋" w:hAnsi="仿宋" w:eastAsia="仿宋" w:cs="仿宋"/>
          <w:i w:val="0"/>
          <w:caps w:val="0"/>
          <w:color w:val="000000"/>
          <w:spacing w:val="0"/>
          <w:sz w:val="32"/>
          <w:szCs w:val="32"/>
          <w:shd w:val="clear" w:fill="FFFFFF"/>
        </w:rPr>
        <w:t>经费预算表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29</w:t>
      </w:r>
      <w:r>
        <w:rPr>
          <w:rFonts w:hint="eastAsia" w:ascii="仿宋" w:hAnsi="仿宋" w:eastAsia="仿宋" w:cs="仿宋"/>
          <w:i w:val="0"/>
          <w:caps w:val="0"/>
          <w:color w:val="000000"/>
          <w:spacing w:val="0"/>
          <w:sz w:val="32"/>
          <w:szCs w:val="32"/>
          <w:shd w:val="clear" w:fill="FFFFFF"/>
        </w:rPr>
        <w:t>、项目支出绩效目标表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rPr>
        <w:t>30</w:t>
      </w:r>
      <w:r>
        <w:rPr>
          <w:rFonts w:hint="eastAsia" w:ascii="仿宋" w:hAnsi="仿宋" w:eastAsia="仿宋" w:cs="仿宋"/>
          <w:i w:val="0"/>
          <w:caps w:val="0"/>
          <w:color w:val="000000"/>
          <w:spacing w:val="0"/>
          <w:sz w:val="32"/>
          <w:szCs w:val="32"/>
          <w:shd w:val="clear" w:fill="FFFFFF"/>
        </w:rPr>
        <w:t>、整体支出绩效目标表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0EED"/>
    <w:rsid w:val="10CA5A17"/>
    <w:rsid w:val="204633C4"/>
    <w:rsid w:val="3935171D"/>
    <w:rsid w:val="3F82190F"/>
    <w:rsid w:val="53EC023B"/>
    <w:rsid w:val="548A1ACE"/>
    <w:rsid w:val="620E4C3C"/>
    <w:rsid w:val="6CB438C8"/>
    <w:rsid w:val="6D5F518F"/>
    <w:rsid w:val="6F600135"/>
    <w:rsid w:val="75C3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13131"/>
      <w:u w:val="none"/>
    </w:rPr>
  </w:style>
  <w:style w:type="character" w:styleId="5">
    <w:name w:val="Emphasis"/>
    <w:basedOn w:val="3"/>
    <w:qFormat/>
    <w:uiPriority w:val="0"/>
  </w:style>
  <w:style w:type="character" w:styleId="6">
    <w:name w:val="HTML Definition"/>
    <w:basedOn w:val="3"/>
    <w:uiPriority w:val="0"/>
    <w:rPr>
      <w:color w:val="BC2C31"/>
      <w:u w:val="none"/>
    </w:rPr>
  </w:style>
  <w:style w:type="character" w:styleId="7">
    <w:name w:val="HTML Acronym"/>
    <w:basedOn w:val="3"/>
    <w:uiPriority w:val="0"/>
    <w:rPr>
      <w:bdr w:val="none" w:color="auto" w:sz="0" w:space="0"/>
    </w:rPr>
  </w:style>
  <w:style w:type="character" w:styleId="8">
    <w:name w:val="HTML Variable"/>
    <w:basedOn w:val="3"/>
    <w:uiPriority w:val="0"/>
  </w:style>
  <w:style w:type="character" w:styleId="9">
    <w:name w:val="Hyperlink"/>
    <w:basedOn w:val="3"/>
    <w:uiPriority w:val="0"/>
    <w:rPr>
      <w:color w:val="313131"/>
      <w:u w:val="none"/>
    </w:rPr>
  </w:style>
  <w:style w:type="character" w:styleId="10">
    <w:name w:val="HTML Code"/>
    <w:basedOn w:val="3"/>
    <w:uiPriority w:val="0"/>
    <w:rPr>
      <w:rFonts w:hint="eastAsia" w:ascii="微软雅黑" w:hAnsi="微软雅黑" w:eastAsia="微软雅黑" w:cs="微软雅黑"/>
      <w:sz w:val="14"/>
      <w:szCs w:val="14"/>
      <w:bdr w:val="none" w:color="auto" w:sz="0" w:space="0"/>
    </w:rPr>
  </w:style>
  <w:style w:type="character" w:styleId="11">
    <w:name w:val="HTML Cite"/>
    <w:basedOn w:val="3"/>
    <w:uiPriority w:val="0"/>
  </w:style>
  <w:style w:type="character" w:customStyle="1" w:styleId="13">
    <w:name w:val="dropselect_box"/>
    <w:basedOn w:val="3"/>
    <w:uiPriority w:val="0"/>
  </w:style>
  <w:style w:type="character" w:customStyle="1" w:styleId="14">
    <w:name w:val="dropselect_box1"/>
    <w:basedOn w:val="3"/>
    <w:uiPriority w:val="0"/>
    <w:rPr>
      <w:bdr w:val="single" w:color="E2E2E2" w:sz="4" w:space="0"/>
    </w:rPr>
  </w:style>
  <w:style w:type="character" w:customStyle="1" w:styleId="15">
    <w:name w:val="hj-easyread-speakerprocesser-position-action-ic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2021-07-02T04:28:55Z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