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p>
    <w:p>
      <w:pPr>
        <w:widowControl/>
        <w:spacing w:line="600" w:lineRule="exact"/>
        <w:jc w:val="center"/>
        <w:rPr>
          <w:rFonts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lang w:val="en-US" w:eastAsia="zh-CN"/>
        </w:rPr>
        <w:t>湖南省水资源研究和利用合作中心</w:t>
      </w:r>
      <w:r>
        <w:rPr>
          <w:rFonts w:eastAsia="方正小标宋_GBK"/>
          <w:bCs/>
          <w:kern w:val="0"/>
          <w:sz w:val="44"/>
          <w:szCs w:val="44"/>
        </w:rPr>
        <w:t>单位预算</w:t>
      </w: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30" w:firstLineChars="196"/>
        <w:jc w:val="left"/>
        <w:rPr>
          <w:rFonts w:eastAsia="楷体_GB2312"/>
          <w:b/>
          <w:sz w:val="32"/>
          <w:szCs w:val="32"/>
        </w:rPr>
      </w:pPr>
      <w:r>
        <w:rPr>
          <w:rFonts w:eastAsia="楷体_GB2312"/>
          <w:b/>
          <w:sz w:val="32"/>
          <w:szCs w:val="32"/>
        </w:rPr>
        <w:t>（一）职能职责。</w:t>
      </w:r>
    </w:p>
    <w:p>
      <w:pPr>
        <w:pStyle w:val="2"/>
        <w:shd w:val="clear" w:color="auto" w:fill="FFFFFF"/>
        <w:spacing w:before="0" w:beforeAutospacing="0" w:after="0" w:afterAutospacing="0"/>
        <w:ind w:firstLine="640" w:firstLineChars="200"/>
        <w:rPr>
          <w:rFonts w:eastAsia="楷体_GB2312"/>
          <w:b/>
          <w:sz w:val="32"/>
          <w:szCs w:val="32"/>
        </w:rPr>
      </w:pPr>
      <w:r>
        <w:rPr>
          <w:rFonts w:hint="eastAsia" w:ascii="仿宋" w:hAnsi="仿宋" w:eastAsia="仿宋"/>
          <w:color w:val="000000"/>
          <w:sz w:val="32"/>
          <w:szCs w:val="32"/>
        </w:rPr>
        <w:t>湖南省水资源研究和利用合作中心主要承担以下职责任务：就水资源可持续利用及综合管理、水资源科技发展的战略规划和行动计划等向亚欧会议、亚欧各国政府部门提供政策建议及技术咨询；组织开展亚欧会议成员之间在水资源利用和综合管理方面的合作研究；开展在相关国内涉水领域的出国科技交流访问团组业务；组织实施有关亚欧水资源科技合作计划；组织开展亚欧会议成员之间在水资源研究和开发利用方面的访问、考察及科技交流；开展亚欧会议成员之间在水资源领域的技术转移、示范和推广，能力建设和人力资源开发；</w:t>
      </w:r>
      <w:r>
        <w:rPr>
          <w:rFonts w:hint="eastAsia" w:ascii="仿宋" w:hAnsi="仿宋" w:eastAsia="仿宋"/>
          <w:sz w:val="32"/>
          <w:szCs w:val="32"/>
        </w:rPr>
        <w:t>开展水资源科技领域国际培训和学术论坛。</w:t>
      </w:r>
      <w:r>
        <w:rPr>
          <w:rFonts w:ascii="仿宋" w:hAnsi="Arial" w:eastAsia="仿宋" w:cs="Arial"/>
          <w:sz w:val="32"/>
          <w:szCs w:val="32"/>
        </w:rPr>
        <w:t> </w:t>
      </w:r>
    </w:p>
    <w:p>
      <w:pPr>
        <w:widowControl/>
        <w:numPr>
          <w:ilvl w:val="0"/>
          <w:numId w:val="1"/>
        </w:numPr>
        <w:spacing w:line="600" w:lineRule="exact"/>
        <w:ind w:firstLine="643" w:firstLineChars="200"/>
        <w:jc w:val="left"/>
        <w:rPr>
          <w:rFonts w:eastAsia="楷体_GB2312"/>
          <w:b/>
          <w:sz w:val="32"/>
          <w:szCs w:val="32"/>
        </w:rPr>
      </w:pPr>
      <w:r>
        <w:rPr>
          <w:rFonts w:eastAsia="楷体_GB2312"/>
          <w:b/>
          <w:sz w:val="32"/>
          <w:szCs w:val="32"/>
        </w:rPr>
        <w:t>机构设置。</w:t>
      </w:r>
    </w:p>
    <w:p>
      <w:pPr>
        <w:widowControl/>
        <w:spacing w:line="600" w:lineRule="exact"/>
        <w:ind w:firstLine="640" w:firstLineChars="200"/>
        <w:jc w:val="left"/>
        <w:rPr>
          <w:rFonts w:eastAsia="仿宋_GB2312"/>
          <w:b/>
          <w:sz w:val="32"/>
          <w:szCs w:val="32"/>
        </w:rPr>
      </w:pPr>
      <w:r>
        <w:rPr>
          <w:rFonts w:hint="eastAsia" w:ascii="仿宋_GB2312" w:hAnsi="仿宋_GB2312" w:eastAsia="仿宋_GB2312" w:cs="仿宋_GB2312"/>
          <w:sz w:val="32"/>
          <w:szCs w:val="32"/>
          <w:lang w:val="en-US" w:eastAsia="zh-CN"/>
        </w:rPr>
        <w:t>湖南</w:t>
      </w:r>
      <w:r>
        <w:rPr>
          <w:rFonts w:ascii="仿宋_GB2312" w:hAnsi="仿宋_GB2312" w:eastAsia="仿宋_GB2312" w:cs="仿宋_GB2312"/>
          <w:sz w:val="32"/>
          <w:szCs w:val="32"/>
        </w:rPr>
        <w:t>省水资源研究和利用合作中心</w:t>
      </w:r>
      <w:r>
        <w:rPr>
          <w:rFonts w:hint="eastAsia" w:ascii="仿宋_GB2312" w:hAnsi="仿宋_GB2312" w:eastAsia="仿宋_GB2312" w:cs="仿宋_GB2312"/>
          <w:sz w:val="32"/>
          <w:szCs w:val="32"/>
        </w:rPr>
        <w:t>是</w:t>
      </w:r>
      <w:r>
        <w:rPr>
          <w:rFonts w:ascii="仿宋_GB2312" w:hAnsi="仿宋_GB2312" w:eastAsia="仿宋_GB2312" w:cs="仿宋_GB2312"/>
          <w:sz w:val="32"/>
          <w:szCs w:val="32"/>
        </w:rPr>
        <w:t>隶属湖南省科学技术厅</w:t>
      </w:r>
      <w:r>
        <w:rPr>
          <w:rFonts w:hint="eastAsia" w:ascii="仿宋_GB2312" w:hAnsi="仿宋_GB2312" w:eastAsia="仿宋_GB2312" w:cs="仿宋_GB2312"/>
          <w:sz w:val="32"/>
          <w:szCs w:val="32"/>
        </w:rPr>
        <w:t>的公益一类</w:t>
      </w:r>
      <w:r>
        <w:rPr>
          <w:rFonts w:ascii="仿宋_GB2312" w:hAnsi="仿宋_GB2312" w:eastAsia="仿宋_GB2312" w:cs="仿宋_GB2312"/>
          <w:sz w:val="32"/>
          <w:szCs w:val="32"/>
        </w:rPr>
        <w:t>事业单位，</w:t>
      </w:r>
      <w:r>
        <w:rPr>
          <w:rFonts w:hint="eastAsia" w:ascii="仿宋_GB2312" w:hAnsi="仿宋_GB2312" w:eastAsia="仿宋_GB2312" w:cs="仿宋_GB2312"/>
          <w:sz w:val="32"/>
          <w:szCs w:val="32"/>
        </w:rPr>
        <w:t>中心内设</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个部门，分别为综合</w:t>
      </w:r>
      <w:r>
        <w:rPr>
          <w:rFonts w:hint="eastAsia" w:ascii="仿宋_GB2312" w:hAnsi="仿宋_GB2312" w:eastAsia="仿宋_GB2312" w:cs="仿宋_GB2312"/>
          <w:sz w:val="32"/>
          <w:szCs w:val="32"/>
          <w:lang w:eastAsia="zh-CN"/>
        </w:rPr>
        <w:t>外联</w:t>
      </w:r>
      <w:r>
        <w:rPr>
          <w:rFonts w:hint="eastAsia" w:ascii="仿宋_GB2312" w:hAnsi="仿宋_GB2312" w:eastAsia="仿宋_GB2312" w:cs="仿宋_GB2312"/>
          <w:sz w:val="32"/>
          <w:szCs w:val="32"/>
        </w:rPr>
        <w:t>部、项目</w:t>
      </w:r>
      <w:r>
        <w:rPr>
          <w:rFonts w:hint="eastAsia" w:ascii="仿宋_GB2312" w:hAnsi="仿宋_GB2312" w:eastAsia="仿宋_GB2312" w:cs="仿宋_GB2312"/>
          <w:sz w:val="32"/>
          <w:szCs w:val="32"/>
          <w:lang w:eastAsia="zh-CN"/>
        </w:rPr>
        <w:t>运行</w:t>
      </w:r>
      <w:r>
        <w:rPr>
          <w:rFonts w:hint="eastAsia" w:ascii="仿宋_GB2312" w:hAnsi="仿宋_GB2312" w:eastAsia="仿宋_GB2312" w:cs="仿宋_GB2312"/>
          <w:sz w:val="32"/>
          <w:szCs w:val="32"/>
        </w:rPr>
        <w:t>部。预算构成单位包括</w:t>
      </w:r>
      <w:r>
        <w:rPr>
          <w:rFonts w:hint="eastAsia" w:ascii="仿宋_GB2312" w:hAnsi="仿宋_GB2312" w:eastAsia="仿宋_GB2312" w:cs="仿宋_GB2312"/>
          <w:sz w:val="32"/>
          <w:szCs w:val="32"/>
          <w:lang w:val="en-US" w:eastAsia="zh-CN"/>
        </w:rPr>
        <w:t>湖南省水资源研究和利用合作</w:t>
      </w:r>
      <w:r>
        <w:rPr>
          <w:rFonts w:hint="eastAsia" w:ascii="仿宋_GB2312" w:hAnsi="仿宋_GB2312" w:eastAsia="仿宋_GB2312" w:cs="仿宋_GB2312"/>
          <w:sz w:val="32"/>
          <w:szCs w:val="32"/>
        </w:rPr>
        <w:t>中心，无下属单位。</w:t>
      </w:r>
    </w:p>
    <w:p>
      <w:pPr>
        <w:widowControl/>
        <w:spacing w:line="600" w:lineRule="exact"/>
        <w:ind w:firstLine="627" w:firstLineChars="196"/>
        <w:jc w:val="left"/>
        <w:rPr>
          <w:rFonts w:eastAsia="黑体"/>
          <w:bCs/>
          <w:kern w:val="0"/>
          <w:sz w:val="32"/>
          <w:szCs w:val="32"/>
        </w:rPr>
      </w:pPr>
      <w:r>
        <w:rPr>
          <w:rFonts w:eastAsia="黑体"/>
          <w:bCs/>
          <w:kern w:val="0"/>
          <w:sz w:val="32"/>
          <w:szCs w:val="32"/>
        </w:rPr>
        <w:t>二、单位收支总体情况</w:t>
      </w:r>
    </w:p>
    <w:p>
      <w:pPr>
        <w:widowControl/>
        <w:spacing w:line="600" w:lineRule="exact"/>
        <w:ind w:firstLine="630" w:firstLineChars="196"/>
        <w:rPr>
          <w:rFonts w:hint="eastAsia" w:eastAsia="仿宋_GB2312"/>
          <w:b w:val="0"/>
          <w:bCs/>
          <w:sz w:val="32"/>
          <w:szCs w:val="32"/>
          <w:lang w:val="en-US" w:eastAsia="zh-CN"/>
        </w:rPr>
      </w:pP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w:t>
      </w:r>
      <w:r>
        <w:rPr>
          <w:rFonts w:eastAsia="仿宋_GB2312"/>
          <w:sz w:val="32"/>
          <w:szCs w:val="32"/>
          <w:u w:val="none"/>
        </w:rPr>
        <w:t>202</w:t>
      </w:r>
      <w:r>
        <w:rPr>
          <w:rFonts w:hint="eastAsia" w:eastAsia="仿宋_GB2312"/>
          <w:sz w:val="32"/>
          <w:szCs w:val="32"/>
          <w:u w:val="none"/>
        </w:rPr>
        <w:t>2</w:t>
      </w:r>
      <w:r>
        <w:rPr>
          <w:rFonts w:eastAsia="仿宋_GB2312"/>
          <w:sz w:val="32"/>
          <w:szCs w:val="32"/>
          <w:u w:val="none"/>
        </w:rPr>
        <w:t>年本单位收入预算</w:t>
      </w:r>
      <w:r>
        <w:rPr>
          <w:rFonts w:hint="eastAsia" w:eastAsia="仿宋_GB2312"/>
          <w:sz w:val="32"/>
          <w:szCs w:val="32"/>
          <w:u w:val="none"/>
          <w:lang w:val="en-US" w:eastAsia="zh-CN"/>
        </w:rPr>
        <w:t>508.53</w:t>
      </w:r>
      <w:r>
        <w:rPr>
          <w:rFonts w:eastAsia="仿宋_GB2312"/>
          <w:sz w:val="32"/>
          <w:szCs w:val="32"/>
          <w:u w:val="none"/>
        </w:rPr>
        <w:t>万元，其中，一般公共预算拨款</w:t>
      </w:r>
      <w:r>
        <w:rPr>
          <w:rFonts w:hint="eastAsia" w:eastAsia="仿宋_GB2312"/>
          <w:sz w:val="32"/>
          <w:szCs w:val="32"/>
          <w:u w:val="none"/>
          <w:lang w:val="en-US" w:eastAsia="zh-CN"/>
        </w:rPr>
        <w:t>227.33</w:t>
      </w:r>
      <w:r>
        <w:rPr>
          <w:rFonts w:eastAsia="仿宋_GB2312"/>
          <w:sz w:val="32"/>
          <w:szCs w:val="32"/>
          <w:u w:val="none"/>
        </w:rPr>
        <w:t>万元，政府性基金预算拨款</w:t>
      </w:r>
      <w:r>
        <w:rPr>
          <w:rFonts w:hint="eastAsia" w:eastAsia="仿宋_GB2312"/>
          <w:sz w:val="32"/>
          <w:szCs w:val="32"/>
          <w:u w:val="none"/>
          <w:lang w:val="en-US" w:eastAsia="zh-CN"/>
        </w:rPr>
        <w:t>0</w:t>
      </w:r>
      <w:r>
        <w:rPr>
          <w:rFonts w:eastAsia="仿宋_GB2312"/>
          <w:sz w:val="32"/>
          <w:szCs w:val="32"/>
          <w:u w:val="none"/>
        </w:rPr>
        <w:t>万元，国有资本经营预算拨款</w:t>
      </w:r>
      <w:r>
        <w:rPr>
          <w:rFonts w:hint="eastAsia" w:eastAsia="仿宋_GB2312"/>
          <w:sz w:val="32"/>
          <w:szCs w:val="32"/>
          <w:u w:val="none"/>
          <w:lang w:val="en-US" w:eastAsia="zh-CN"/>
        </w:rPr>
        <w:t>0</w:t>
      </w:r>
      <w:r>
        <w:rPr>
          <w:rFonts w:eastAsia="仿宋_GB2312"/>
          <w:sz w:val="32"/>
          <w:szCs w:val="32"/>
          <w:u w:val="none"/>
        </w:rPr>
        <w:t>万元，纳入专户管理的非税收入</w:t>
      </w:r>
      <w:r>
        <w:rPr>
          <w:rFonts w:hint="eastAsia" w:eastAsia="仿宋_GB2312"/>
          <w:sz w:val="32"/>
          <w:szCs w:val="32"/>
          <w:u w:val="none"/>
          <w:lang w:val="en-US" w:eastAsia="zh-CN"/>
        </w:rPr>
        <w:t>0</w:t>
      </w:r>
      <w:r>
        <w:rPr>
          <w:rFonts w:eastAsia="仿宋_GB2312"/>
          <w:sz w:val="32"/>
          <w:szCs w:val="32"/>
          <w:u w:val="none"/>
        </w:rPr>
        <w:t xml:space="preserve">   万元，</w:t>
      </w:r>
      <w:r>
        <w:rPr>
          <w:rFonts w:hint="eastAsia" w:eastAsia="仿宋_GB2312"/>
          <w:sz w:val="32"/>
          <w:szCs w:val="32"/>
          <w:u w:val="none"/>
        </w:rPr>
        <w:t>事业收入</w:t>
      </w:r>
      <w:r>
        <w:rPr>
          <w:rFonts w:hint="eastAsia" w:eastAsia="仿宋_GB2312"/>
          <w:sz w:val="32"/>
          <w:szCs w:val="32"/>
          <w:u w:val="none"/>
          <w:lang w:val="en-US" w:eastAsia="zh-CN"/>
        </w:rPr>
        <w:t>264.69</w:t>
      </w:r>
      <w:r>
        <w:rPr>
          <w:rFonts w:hint="eastAsia" w:eastAsia="仿宋_GB2312"/>
          <w:sz w:val="32"/>
          <w:szCs w:val="32"/>
          <w:u w:val="none"/>
        </w:rPr>
        <w:t>万元，上年结转</w:t>
      </w:r>
      <w:r>
        <w:rPr>
          <w:rFonts w:hint="eastAsia" w:eastAsia="仿宋_GB2312"/>
          <w:sz w:val="32"/>
          <w:szCs w:val="32"/>
          <w:u w:val="none"/>
          <w:lang w:val="en-US" w:eastAsia="zh-CN"/>
        </w:rPr>
        <w:t>16.51</w:t>
      </w:r>
      <w:r>
        <w:rPr>
          <w:rFonts w:hint="eastAsia" w:eastAsia="仿宋_GB2312"/>
          <w:sz w:val="32"/>
          <w:szCs w:val="32"/>
          <w:u w:val="none"/>
        </w:rPr>
        <w:t>万元</w:t>
      </w:r>
      <w:r>
        <w:rPr>
          <w:rFonts w:eastAsia="仿宋_GB2312"/>
          <w:sz w:val="32"/>
          <w:szCs w:val="32"/>
          <w:u w:val="none"/>
        </w:rPr>
        <w:t>。</w:t>
      </w:r>
      <w:r>
        <w:rPr>
          <w:rFonts w:eastAsia="仿宋_GB2312"/>
          <w:b w:val="0"/>
          <w:bCs/>
          <w:sz w:val="32"/>
          <w:szCs w:val="32"/>
          <w:u w:val="none"/>
        </w:rPr>
        <w:t>收入较去年增加</w:t>
      </w:r>
      <w:r>
        <w:rPr>
          <w:rFonts w:hint="eastAsia" w:eastAsia="仿宋_GB2312"/>
          <w:b w:val="0"/>
          <w:bCs/>
          <w:sz w:val="32"/>
          <w:szCs w:val="32"/>
          <w:u w:val="none"/>
          <w:lang w:val="en-US" w:eastAsia="zh-CN"/>
        </w:rPr>
        <w:t>202.78</w:t>
      </w:r>
      <w:r>
        <w:rPr>
          <w:rFonts w:eastAsia="仿宋_GB2312"/>
          <w:b w:val="0"/>
          <w:bCs/>
          <w:sz w:val="32"/>
          <w:szCs w:val="32"/>
          <w:u w:val="none"/>
        </w:rPr>
        <w:t>万元，主要是</w:t>
      </w:r>
      <w:r>
        <w:rPr>
          <w:rFonts w:hint="eastAsia" w:eastAsia="仿宋_GB2312"/>
          <w:b w:val="0"/>
          <w:bCs/>
          <w:sz w:val="32"/>
          <w:szCs w:val="32"/>
          <w:u w:val="none"/>
          <w:lang w:val="en-US" w:eastAsia="zh-CN"/>
        </w:rPr>
        <w:t>事业收入264.69万元为实有资金账户留存的项目经费及科研经费，</w:t>
      </w:r>
      <w:r>
        <w:rPr>
          <w:rFonts w:hint="eastAsia" w:eastAsia="仿宋_GB2312"/>
          <w:b w:val="0"/>
          <w:bCs/>
          <w:sz w:val="32"/>
          <w:szCs w:val="32"/>
          <w:lang w:val="en-US" w:eastAsia="zh-CN"/>
        </w:rPr>
        <w:t>增加了单位离退休费预算收入1.17万元，</w:t>
      </w:r>
      <w:r>
        <w:rPr>
          <w:rFonts w:hint="eastAsia" w:eastAsia="仿宋_GB2312"/>
          <w:b w:val="0"/>
          <w:bCs w:val="0"/>
          <w:sz w:val="32"/>
          <w:szCs w:val="32"/>
          <w:u w:val="none"/>
          <w:lang w:val="en-US" w:eastAsia="zh-CN"/>
        </w:rPr>
        <w:t>社会保障和就业收入0.42万元，卫生健康收入11.62万元，工资福利收入8.51万元，工作经费收入9.28万元，住房保障支出减少了8.11万元，2021年纳入预算结转的</w:t>
      </w:r>
      <w:r>
        <w:rPr>
          <w:rFonts w:hint="eastAsia" w:eastAsia="仿宋_GB2312"/>
          <w:sz w:val="32"/>
          <w:szCs w:val="32"/>
        </w:rPr>
        <w:t>中央引导地方专项资金</w:t>
      </w:r>
      <w:r>
        <w:rPr>
          <w:rFonts w:hint="eastAsia" w:eastAsia="仿宋_GB2312"/>
          <w:sz w:val="32"/>
          <w:szCs w:val="32"/>
          <w:lang w:val="en-US" w:eastAsia="zh-CN"/>
        </w:rPr>
        <w:t>79.7万元未纳入2022年预算。</w:t>
      </w:r>
    </w:p>
    <w:p>
      <w:pPr>
        <w:widowControl/>
        <w:spacing w:line="600" w:lineRule="exact"/>
        <w:ind w:firstLine="630" w:firstLineChars="196"/>
        <w:rPr>
          <w:rFonts w:eastAsia="黑体"/>
          <w:sz w:val="32"/>
          <w:szCs w:val="32"/>
        </w:rPr>
      </w:pPr>
      <w:r>
        <w:rPr>
          <w:rFonts w:eastAsia="楷体_GB2312"/>
          <w:b/>
          <w:sz w:val="32"/>
          <w:szCs w:val="32"/>
        </w:rPr>
        <w:t>（二）支出预算：</w:t>
      </w:r>
      <w:r>
        <w:rPr>
          <w:rFonts w:eastAsia="仿宋_GB2312"/>
          <w:b w:val="0"/>
          <w:bCs w:val="0"/>
          <w:sz w:val="32"/>
          <w:szCs w:val="32"/>
          <w:u w:val="none"/>
        </w:rPr>
        <w:t>202</w:t>
      </w:r>
      <w:r>
        <w:rPr>
          <w:rFonts w:hint="eastAsia" w:eastAsia="仿宋_GB2312"/>
          <w:b w:val="0"/>
          <w:bCs w:val="0"/>
          <w:sz w:val="32"/>
          <w:szCs w:val="32"/>
          <w:u w:val="none"/>
        </w:rPr>
        <w:t>2</w:t>
      </w:r>
      <w:r>
        <w:rPr>
          <w:rFonts w:eastAsia="仿宋_GB2312"/>
          <w:b w:val="0"/>
          <w:bCs w:val="0"/>
          <w:sz w:val="32"/>
          <w:szCs w:val="32"/>
          <w:u w:val="none"/>
        </w:rPr>
        <w:t>年本单位支出预算</w:t>
      </w:r>
      <w:r>
        <w:rPr>
          <w:rFonts w:hint="eastAsia" w:eastAsia="仿宋_GB2312"/>
          <w:b w:val="0"/>
          <w:bCs w:val="0"/>
          <w:sz w:val="32"/>
          <w:szCs w:val="32"/>
          <w:u w:val="none"/>
          <w:lang w:val="en-US" w:eastAsia="zh-CN"/>
        </w:rPr>
        <w:t>508.53</w:t>
      </w:r>
      <w:r>
        <w:rPr>
          <w:rFonts w:eastAsia="仿宋_GB2312"/>
          <w:b w:val="0"/>
          <w:bCs w:val="0"/>
          <w:sz w:val="32"/>
          <w:szCs w:val="32"/>
          <w:u w:val="none"/>
        </w:rPr>
        <w:t>万元，其中，一般公共服务</w:t>
      </w:r>
      <w:r>
        <w:rPr>
          <w:rFonts w:hint="eastAsia" w:eastAsia="仿宋_GB2312"/>
          <w:b w:val="0"/>
          <w:bCs w:val="0"/>
          <w:sz w:val="32"/>
          <w:szCs w:val="32"/>
          <w:u w:val="none"/>
          <w:lang w:val="en-US" w:eastAsia="zh-CN"/>
        </w:rPr>
        <w:t>0</w:t>
      </w:r>
      <w:r>
        <w:rPr>
          <w:rFonts w:eastAsia="仿宋_GB2312"/>
          <w:b w:val="0"/>
          <w:bCs w:val="0"/>
          <w:sz w:val="32"/>
          <w:szCs w:val="32"/>
          <w:u w:val="none"/>
        </w:rPr>
        <w:t>万元，公共安全</w:t>
      </w:r>
      <w:r>
        <w:rPr>
          <w:rFonts w:hint="eastAsia" w:eastAsia="仿宋_GB2312"/>
          <w:b w:val="0"/>
          <w:bCs w:val="0"/>
          <w:sz w:val="32"/>
          <w:szCs w:val="32"/>
          <w:u w:val="none"/>
          <w:lang w:val="en-US" w:eastAsia="zh-CN"/>
        </w:rPr>
        <w:t>0</w:t>
      </w:r>
      <w:r>
        <w:rPr>
          <w:rFonts w:eastAsia="仿宋_GB2312"/>
          <w:b w:val="0"/>
          <w:bCs w:val="0"/>
          <w:sz w:val="32"/>
          <w:szCs w:val="32"/>
          <w:u w:val="none"/>
        </w:rPr>
        <w:t>万元，教育</w:t>
      </w:r>
      <w:r>
        <w:rPr>
          <w:rFonts w:hint="eastAsia" w:eastAsia="仿宋_GB2312"/>
          <w:b w:val="0"/>
          <w:bCs w:val="0"/>
          <w:sz w:val="32"/>
          <w:szCs w:val="32"/>
          <w:u w:val="none"/>
          <w:lang w:val="en-US" w:eastAsia="zh-CN"/>
        </w:rPr>
        <w:t>0</w:t>
      </w:r>
      <w:r>
        <w:rPr>
          <w:rFonts w:eastAsia="仿宋_GB2312"/>
          <w:b w:val="0"/>
          <w:bCs w:val="0"/>
          <w:sz w:val="32"/>
          <w:szCs w:val="32"/>
          <w:u w:val="none"/>
        </w:rPr>
        <w:t>万元，科学技术</w:t>
      </w:r>
      <w:r>
        <w:rPr>
          <w:rFonts w:hint="eastAsia" w:eastAsia="仿宋_GB2312"/>
          <w:b w:val="0"/>
          <w:bCs w:val="0"/>
          <w:sz w:val="32"/>
          <w:szCs w:val="32"/>
          <w:u w:val="none"/>
          <w:lang w:val="en-US" w:eastAsia="zh-CN"/>
        </w:rPr>
        <w:t>466.91</w:t>
      </w:r>
      <w:r>
        <w:rPr>
          <w:rFonts w:eastAsia="仿宋_GB2312"/>
          <w:b w:val="0"/>
          <w:bCs w:val="0"/>
          <w:sz w:val="32"/>
          <w:szCs w:val="32"/>
          <w:u w:val="none"/>
        </w:rPr>
        <w:t>万元，</w:t>
      </w:r>
      <w:r>
        <w:rPr>
          <w:rFonts w:hint="eastAsia" w:eastAsia="仿宋_GB2312"/>
          <w:b w:val="0"/>
          <w:bCs w:val="0"/>
          <w:sz w:val="32"/>
          <w:szCs w:val="32"/>
          <w:u w:val="none"/>
        </w:rPr>
        <w:t>社会保障和就业支出</w:t>
      </w:r>
      <w:r>
        <w:rPr>
          <w:rFonts w:hint="eastAsia" w:eastAsia="仿宋_GB2312"/>
          <w:b w:val="0"/>
          <w:bCs w:val="0"/>
          <w:sz w:val="32"/>
          <w:szCs w:val="32"/>
          <w:u w:val="none"/>
          <w:lang w:val="en-US" w:eastAsia="zh-CN"/>
        </w:rPr>
        <w:t>13</w:t>
      </w:r>
      <w:r>
        <w:rPr>
          <w:rFonts w:hint="eastAsia" w:eastAsia="仿宋_GB2312"/>
          <w:b w:val="0"/>
          <w:bCs w:val="0"/>
          <w:sz w:val="32"/>
          <w:szCs w:val="32"/>
          <w:u w:val="none"/>
        </w:rPr>
        <w:t>万元，</w:t>
      </w:r>
      <w:r>
        <w:rPr>
          <w:rFonts w:hint="eastAsia" w:eastAsia="仿宋_GB2312"/>
          <w:b w:val="0"/>
          <w:bCs w:val="0"/>
          <w:sz w:val="32"/>
          <w:szCs w:val="32"/>
          <w:u w:val="none"/>
          <w:lang w:val="en-US" w:eastAsia="zh-CN"/>
        </w:rPr>
        <w:t>卫生健康支出11.62万元，</w:t>
      </w:r>
      <w:r>
        <w:rPr>
          <w:rFonts w:hint="eastAsia" w:eastAsia="仿宋_GB2312"/>
          <w:b w:val="0"/>
          <w:bCs w:val="0"/>
          <w:sz w:val="32"/>
          <w:szCs w:val="32"/>
          <w:u w:val="none"/>
        </w:rPr>
        <w:t>住房保障支出</w:t>
      </w:r>
      <w:r>
        <w:rPr>
          <w:rFonts w:hint="eastAsia" w:eastAsia="仿宋_GB2312"/>
          <w:b w:val="0"/>
          <w:bCs w:val="0"/>
          <w:sz w:val="32"/>
          <w:szCs w:val="32"/>
          <w:u w:val="none"/>
          <w:lang w:val="en-US" w:eastAsia="zh-CN"/>
        </w:rPr>
        <w:t>17</w:t>
      </w:r>
      <w:r>
        <w:rPr>
          <w:rFonts w:hint="eastAsia" w:eastAsia="仿宋_GB2312"/>
          <w:b w:val="0"/>
          <w:bCs w:val="0"/>
          <w:sz w:val="32"/>
          <w:szCs w:val="32"/>
          <w:u w:val="none"/>
        </w:rPr>
        <w:t>万元</w:t>
      </w:r>
      <w:r>
        <w:rPr>
          <w:rFonts w:eastAsia="仿宋_GB2312"/>
          <w:b w:val="0"/>
          <w:bCs w:val="0"/>
          <w:sz w:val="32"/>
          <w:szCs w:val="32"/>
          <w:u w:val="none"/>
        </w:rPr>
        <w:t>。支出较去年增加</w:t>
      </w:r>
      <w:r>
        <w:rPr>
          <w:rFonts w:hint="eastAsia" w:eastAsia="仿宋_GB2312"/>
          <w:b w:val="0"/>
          <w:bCs w:val="0"/>
          <w:sz w:val="32"/>
          <w:szCs w:val="32"/>
          <w:u w:val="none"/>
          <w:lang w:val="en-US" w:eastAsia="zh-CN"/>
        </w:rPr>
        <w:t>202.78</w:t>
      </w:r>
      <w:r>
        <w:rPr>
          <w:rFonts w:eastAsia="仿宋_GB2312"/>
          <w:b w:val="0"/>
          <w:bCs w:val="0"/>
          <w:sz w:val="32"/>
          <w:szCs w:val="32"/>
          <w:u w:val="none"/>
        </w:rPr>
        <w:t>万元，主要是</w:t>
      </w:r>
      <w:r>
        <w:rPr>
          <w:rFonts w:hint="eastAsia" w:eastAsia="仿宋_GB2312"/>
          <w:b w:val="0"/>
          <w:bCs w:val="0"/>
          <w:sz w:val="32"/>
          <w:szCs w:val="32"/>
          <w:u w:val="none"/>
          <w:lang w:val="en-US" w:eastAsia="zh-CN"/>
        </w:rPr>
        <w:t>增加了实有资金账户留存的项目经费支出及科研经费支出264.69万元，事业单位离退休费1.17万元列入预算支出，社会保障和就业支出0.42万元，卫生健康支出11.62万元，工资福利支出8.51万元，工作经费支出9.28万元，住房保障支出减少了8.11万元，2021年纳入预算结转的</w:t>
      </w:r>
      <w:r>
        <w:rPr>
          <w:rFonts w:hint="eastAsia" w:eastAsia="仿宋_GB2312"/>
          <w:sz w:val="32"/>
          <w:szCs w:val="32"/>
        </w:rPr>
        <w:t>中央引导地方专项资金</w:t>
      </w:r>
      <w:r>
        <w:rPr>
          <w:rFonts w:hint="eastAsia" w:eastAsia="仿宋_GB2312"/>
          <w:sz w:val="32"/>
          <w:szCs w:val="32"/>
          <w:lang w:val="en-US" w:eastAsia="zh-CN"/>
        </w:rPr>
        <w:t>79.7万元未纳入2022年预算。</w:t>
      </w:r>
      <w:bookmarkStart w:id="0" w:name="_GoBack"/>
      <w:bookmarkEnd w:id="0"/>
    </w:p>
    <w:p>
      <w:pPr>
        <w:widowControl/>
        <w:spacing w:line="600" w:lineRule="exact"/>
        <w:ind w:firstLine="660"/>
        <w:jc w:val="left"/>
        <w:rPr>
          <w:rFonts w:eastAsia="黑体"/>
          <w:sz w:val="32"/>
          <w:szCs w:val="32"/>
        </w:rPr>
      </w:pPr>
      <w:r>
        <w:rPr>
          <w:rFonts w:eastAsia="黑体"/>
          <w:sz w:val="32"/>
          <w:szCs w:val="32"/>
        </w:rPr>
        <w:t>三、一般公共预算拨款支出</w:t>
      </w:r>
    </w:p>
    <w:p>
      <w:pPr>
        <w:widowControl/>
        <w:spacing w:line="600" w:lineRule="exact"/>
        <w:ind w:firstLine="660"/>
        <w:jc w:val="left"/>
        <w:rPr>
          <w:rFonts w:eastAsia="仿宋_GB2312"/>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年本单位一般公共预算拨款支出预算</w:t>
      </w:r>
      <w:r>
        <w:rPr>
          <w:rFonts w:hint="eastAsia" w:eastAsia="仿宋_GB2312"/>
          <w:sz w:val="32"/>
          <w:szCs w:val="32"/>
          <w:u w:val="none"/>
          <w:lang w:val="en-US" w:eastAsia="zh-CN"/>
        </w:rPr>
        <w:t>243.84</w:t>
      </w:r>
      <w:r>
        <w:rPr>
          <w:rFonts w:eastAsia="仿宋_GB2312"/>
          <w:sz w:val="32"/>
          <w:szCs w:val="32"/>
        </w:rPr>
        <w:t>万元，其中，</w:t>
      </w:r>
      <w:r>
        <w:rPr>
          <w:rFonts w:hint="eastAsia" w:eastAsia="仿宋_GB2312"/>
          <w:sz w:val="32"/>
          <w:szCs w:val="32"/>
        </w:rPr>
        <w:t>科学技术支出</w:t>
      </w:r>
      <w:r>
        <w:rPr>
          <w:rFonts w:hint="eastAsia" w:eastAsia="仿宋_GB2312"/>
          <w:sz w:val="32"/>
          <w:szCs w:val="32"/>
          <w:lang w:val="en-US" w:eastAsia="zh-CN"/>
        </w:rPr>
        <w:t>202.22</w:t>
      </w:r>
      <w:r>
        <w:rPr>
          <w:rFonts w:hint="eastAsia" w:eastAsia="仿宋_GB2312"/>
          <w:sz w:val="32"/>
          <w:szCs w:val="32"/>
        </w:rPr>
        <w:t>万元</w:t>
      </w:r>
      <w:r>
        <w:rPr>
          <w:rFonts w:eastAsia="仿宋_GB2312"/>
          <w:sz w:val="32"/>
          <w:szCs w:val="32"/>
        </w:rPr>
        <w:t>，占</w:t>
      </w:r>
      <w:r>
        <w:rPr>
          <w:rFonts w:hint="eastAsia" w:eastAsia="仿宋_GB2312"/>
          <w:sz w:val="32"/>
          <w:szCs w:val="32"/>
        </w:rPr>
        <w:t>8</w:t>
      </w:r>
      <w:r>
        <w:rPr>
          <w:rFonts w:hint="eastAsia" w:eastAsia="仿宋_GB2312"/>
          <w:sz w:val="32"/>
          <w:szCs w:val="32"/>
          <w:lang w:val="en-US" w:eastAsia="zh-CN"/>
        </w:rPr>
        <w:t>2.93</w:t>
      </w:r>
      <w:r>
        <w:rPr>
          <w:rFonts w:eastAsia="仿宋_GB2312"/>
          <w:sz w:val="32"/>
          <w:szCs w:val="32"/>
        </w:rPr>
        <w:t>%；</w:t>
      </w:r>
      <w:r>
        <w:rPr>
          <w:rFonts w:hint="eastAsia" w:eastAsia="仿宋_GB2312"/>
          <w:sz w:val="32"/>
          <w:szCs w:val="32"/>
        </w:rPr>
        <w:t>社会保障和就业支出</w:t>
      </w:r>
      <w:r>
        <w:rPr>
          <w:rFonts w:hint="eastAsia" w:eastAsia="仿宋_GB2312"/>
          <w:sz w:val="32"/>
          <w:szCs w:val="32"/>
          <w:lang w:val="en-US" w:eastAsia="zh-CN"/>
        </w:rPr>
        <w:t>13</w:t>
      </w:r>
      <w:r>
        <w:rPr>
          <w:rFonts w:hint="eastAsia" w:eastAsia="仿宋_GB2312"/>
          <w:sz w:val="32"/>
          <w:szCs w:val="32"/>
        </w:rPr>
        <w:t>万元</w:t>
      </w:r>
      <w:r>
        <w:rPr>
          <w:rFonts w:eastAsia="仿宋_GB2312"/>
          <w:sz w:val="32"/>
          <w:szCs w:val="32"/>
        </w:rPr>
        <w:t>，占</w:t>
      </w:r>
      <w:r>
        <w:rPr>
          <w:rFonts w:hint="eastAsia" w:eastAsia="仿宋_GB2312"/>
          <w:sz w:val="32"/>
          <w:szCs w:val="32"/>
          <w:lang w:val="en-US" w:eastAsia="zh-CN"/>
        </w:rPr>
        <w:t>5.33</w:t>
      </w:r>
      <w:r>
        <w:rPr>
          <w:rFonts w:eastAsia="仿宋_GB2312"/>
          <w:sz w:val="32"/>
          <w:szCs w:val="32"/>
        </w:rPr>
        <w:t xml:space="preserve"> %；</w:t>
      </w:r>
      <w:r>
        <w:rPr>
          <w:rFonts w:hint="eastAsia" w:eastAsia="仿宋_GB2312"/>
          <w:sz w:val="32"/>
          <w:szCs w:val="32"/>
          <w:lang w:val="en-US" w:eastAsia="zh-CN"/>
        </w:rPr>
        <w:t>健康卫生支出11.62万元，</w:t>
      </w:r>
      <w:r>
        <w:rPr>
          <w:rFonts w:eastAsia="仿宋_GB2312"/>
          <w:sz w:val="32"/>
          <w:szCs w:val="32"/>
        </w:rPr>
        <w:t>占</w:t>
      </w:r>
      <w:r>
        <w:rPr>
          <w:rFonts w:hint="eastAsia" w:eastAsia="仿宋_GB2312"/>
          <w:sz w:val="32"/>
          <w:szCs w:val="32"/>
          <w:lang w:val="en-US" w:eastAsia="zh-CN"/>
        </w:rPr>
        <w:t>4.77</w:t>
      </w:r>
      <w:r>
        <w:rPr>
          <w:rFonts w:eastAsia="仿宋_GB2312"/>
          <w:sz w:val="32"/>
          <w:szCs w:val="32"/>
        </w:rPr>
        <w:t xml:space="preserve"> %；</w:t>
      </w:r>
      <w:r>
        <w:rPr>
          <w:rFonts w:hint="eastAsia" w:eastAsia="仿宋_GB2312"/>
          <w:sz w:val="32"/>
          <w:szCs w:val="32"/>
        </w:rPr>
        <w:t>住房保障支出</w:t>
      </w:r>
      <w:r>
        <w:rPr>
          <w:rFonts w:hint="eastAsia" w:eastAsia="仿宋_GB2312"/>
          <w:sz w:val="32"/>
          <w:szCs w:val="32"/>
          <w:lang w:val="en-US" w:eastAsia="zh-CN"/>
        </w:rPr>
        <w:t>17</w:t>
      </w:r>
      <w:r>
        <w:rPr>
          <w:rFonts w:hint="eastAsia" w:eastAsia="仿宋_GB2312"/>
          <w:sz w:val="32"/>
          <w:szCs w:val="32"/>
        </w:rPr>
        <w:t>万元，占</w:t>
      </w:r>
      <w:r>
        <w:rPr>
          <w:rFonts w:hint="eastAsia" w:eastAsia="仿宋_GB2312"/>
          <w:sz w:val="32"/>
          <w:szCs w:val="32"/>
          <w:lang w:val="en-US" w:eastAsia="zh-CN"/>
        </w:rPr>
        <w:t>6.97</w:t>
      </w:r>
      <w:r>
        <w:rPr>
          <w:rFonts w:hint="eastAsia" w:eastAsia="仿宋_GB2312"/>
          <w:sz w:val="32"/>
          <w:szCs w:val="32"/>
        </w:rPr>
        <w:t>%</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rPr>
        <w:t>2</w:t>
      </w:r>
      <w:r>
        <w:rPr>
          <w:rFonts w:eastAsia="仿宋_GB2312"/>
          <w:sz w:val="32"/>
          <w:szCs w:val="32"/>
        </w:rPr>
        <w:t>年本单位基本支出预算数</w:t>
      </w:r>
      <w:r>
        <w:rPr>
          <w:rFonts w:hint="eastAsia" w:eastAsia="仿宋_GB2312"/>
          <w:sz w:val="32"/>
          <w:szCs w:val="32"/>
          <w:u w:val="none"/>
          <w:lang w:val="en-US" w:eastAsia="zh-CN"/>
        </w:rPr>
        <w:t>161.94</w:t>
      </w:r>
      <w:r>
        <w:rPr>
          <w:rFonts w:eastAsia="仿宋_GB2312"/>
          <w:sz w:val="32"/>
          <w:szCs w:val="32"/>
        </w:rPr>
        <w:t>万元，主要是为保障单位机构正常运转、完成日常工作任务而发生的各项支出，包括用于基本工资、津贴补贴等人员经费以及</w:t>
      </w:r>
      <w:r>
        <w:rPr>
          <w:rFonts w:hint="eastAsia" w:eastAsia="仿宋_GB2312"/>
          <w:sz w:val="32"/>
          <w:szCs w:val="32"/>
          <w:lang w:val="en-US" w:eastAsia="zh-CN"/>
        </w:rPr>
        <w:t>工会经费等</w:t>
      </w:r>
      <w:r>
        <w:rPr>
          <w:rFonts w:eastAsia="仿宋_GB2312"/>
          <w:sz w:val="32"/>
          <w:szCs w:val="32"/>
        </w:rPr>
        <w:t>公用经费。</w:t>
      </w:r>
    </w:p>
    <w:p>
      <w:pPr>
        <w:widowControl/>
        <w:spacing w:line="600" w:lineRule="exact"/>
        <w:ind w:firstLine="660"/>
        <w:jc w:val="left"/>
        <w:rPr>
          <w:rFonts w:hint="eastAsia" w:eastAsia="仿宋_GB2312"/>
          <w:sz w:val="32"/>
          <w:szCs w:val="32"/>
        </w:rPr>
      </w:pPr>
      <w:r>
        <w:rPr>
          <w:rFonts w:eastAsia="楷体_GB2312"/>
          <w:b/>
          <w:sz w:val="32"/>
          <w:szCs w:val="32"/>
        </w:rPr>
        <w:t>（二）项目支出：</w:t>
      </w:r>
      <w:r>
        <w:rPr>
          <w:rFonts w:eastAsia="仿宋_GB2312"/>
          <w:sz w:val="32"/>
          <w:szCs w:val="32"/>
        </w:rPr>
        <w:t>202</w:t>
      </w:r>
      <w:r>
        <w:rPr>
          <w:rFonts w:hint="eastAsia" w:eastAsia="仿宋_GB2312"/>
          <w:sz w:val="32"/>
          <w:szCs w:val="32"/>
        </w:rPr>
        <w:t>2</w:t>
      </w:r>
      <w:r>
        <w:rPr>
          <w:rFonts w:eastAsia="仿宋_GB2312"/>
          <w:sz w:val="32"/>
          <w:szCs w:val="32"/>
        </w:rPr>
        <w:t>年本单位项目支出预算</w:t>
      </w:r>
      <w:r>
        <w:rPr>
          <w:rFonts w:hint="eastAsia" w:eastAsia="仿宋_GB2312"/>
          <w:sz w:val="32"/>
          <w:szCs w:val="32"/>
          <w:u w:val="none"/>
          <w:lang w:val="en-US" w:eastAsia="zh-CN"/>
        </w:rPr>
        <w:t>81.9</w:t>
      </w:r>
      <w:r>
        <w:rPr>
          <w:rFonts w:eastAsia="仿宋_GB2312"/>
          <w:sz w:val="32"/>
          <w:szCs w:val="32"/>
        </w:rPr>
        <w:t>万元，主要是部门为完成特定行政工作任务或事业发展目标而发生的支出，包括专项业务费，其中：</w:t>
      </w:r>
      <w:r>
        <w:rPr>
          <w:rFonts w:hint="eastAsia" w:eastAsia="仿宋_GB2312"/>
          <w:sz w:val="32"/>
          <w:szCs w:val="32"/>
          <w:u w:val="none"/>
          <w:lang w:val="en-US" w:eastAsia="zh-CN"/>
        </w:rPr>
        <w:t>业务工作经费</w:t>
      </w:r>
      <w:r>
        <w:rPr>
          <w:rFonts w:eastAsia="仿宋_GB2312"/>
          <w:sz w:val="32"/>
          <w:szCs w:val="32"/>
          <w:u w:val="none"/>
        </w:rPr>
        <w:t>支出</w:t>
      </w:r>
      <w:r>
        <w:rPr>
          <w:rFonts w:hint="eastAsia" w:eastAsia="仿宋_GB2312"/>
          <w:sz w:val="32"/>
          <w:szCs w:val="32"/>
          <w:highlight w:val="none"/>
          <w:u w:val="none"/>
          <w:lang w:val="en-US" w:eastAsia="zh-CN"/>
        </w:rPr>
        <w:t>81.9</w:t>
      </w:r>
      <w:r>
        <w:rPr>
          <w:rFonts w:eastAsia="仿宋_GB2312"/>
          <w:sz w:val="32"/>
          <w:szCs w:val="32"/>
          <w:u w:val="none"/>
        </w:rPr>
        <w:t>万元，主要用于</w:t>
      </w:r>
      <w:r>
        <w:rPr>
          <w:rFonts w:hint="eastAsia" w:eastAsia="仿宋_GB2312"/>
          <w:sz w:val="32"/>
          <w:szCs w:val="32"/>
        </w:rPr>
        <w:t>亚欧水资源交流与合作专项工作、建设国家水安全中心洞庭湖基地相关工作、</w:t>
      </w:r>
      <w:r>
        <w:rPr>
          <w:rFonts w:hint="eastAsia" w:eastAsia="仿宋_GB2312"/>
          <w:sz w:val="32"/>
          <w:szCs w:val="32"/>
          <w:lang w:val="en-US" w:eastAsia="zh-CN"/>
        </w:rPr>
        <w:t>郴州示范区建设专家咨询指导委员会</w:t>
      </w:r>
      <w:r>
        <w:rPr>
          <w:rFonts w:hint="eastAsia" w:eastAsia="仿宋_GB2312"/>
          <w:sz w:val="32"/>
          <w:szCs w:val="32"/>
        </w:rPr>
        <w:t>相关工作</w:t>
      </w:r>
      <w:r>
        <w:rPr>
          <w:rFonts w:eastAsia="仿宋_GB2312"/>
          <w:sz w:val="32"/>
          <w:szCs w:val="32"/>
        </w:rPr>
        <w:t>等方面</w:t>
      </w:r>
      <w:r>
        <w:rPr>
          <w:rFonts w:hint="eastAsia" w:eastAsia="仿宋_GB2312"/>
          <w:sz w:val="32"/>
          <w:szCs w:val="32"/>
        </w:rPr>
        <w:t>。</w:t>
      </w:r>
    </w:p>
    <w:p>
      <w:pPr>
        <w:widowControl/>
        <w:spacing w:line="600" w:lineRule="exact"/>
        <w:ind w:firstLine="660"/>
        <w:jc w:val="left"/>
        <w:rPr>
          <w:rFonts w:eastAsia="黑体"/>
          <w:sz w:val="32"/>
          <w:szCs w:val="32"/>
        </w:rPr>
      </w:pPr>
      <w:r>
        <w:rPr>
          <w:rFonts w:eastAsia="黑体"/>
          <w:sz w:val="32"/>
          <w:szCs w:val="32"/>
        </w:rPr>
        <w:t>四、政府性基金预算支出</w:t>
      </w:r>
    </w:p>
    <w:p>
      <w:pPr>
        <w:widowControl/>
        <w:spacing w:line="600" w:lineRule="exact"/>
        <w:ind w:firstLine="660"/>
        <w:jc w:val="left"/>
        <w:rPr>
          <w:rFonts w:hint="eastAsia" w:eastAsia="仿宋_GB2312"/>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年本部门无政府性基金安排的支出</w:t>
      </w:r>
      <w:r>
        <w:rPr>
          <w:rFonts w:hint="eastAsia" w:eastAsia="仿宋_GB2312"/>
          <w:sz w:val="32"/>
          <w:szCs w:val="32"/>
        </w:rPr>
        <w:t>。</w:t>
      </w:r>
    </w:p>
    <w:p>
      <w:pPr>
        <w:widowControl/>
        <w:spacing w:line="600" w:lineRule="exact"/>
        <w:ind w:firstLine="660"/>
        <w:jc w:val="left"/>
        <w:rPr>
          <w:rFonts w:eastAsia="黑体"/>
          <w:sz w:val="32"/>
          <w:szCs w:val="32"/>
        </w:rPr>
      </w:pPr>
      <w:r>
        <w:rPr>
          <w:rFonts w:eastAsia="黑体"/>
          <w:sz w:val="32"/>
          <w:szCs w:val="32"/>
        </w:rPr>
        <w:t>五、其他重要事项的情况说明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rPr>
        <w:t>2</w:t>
      </w:r>
      <w:r>
        <w:rPr>
          <w:rFonts w:eastAsia="仿宋_GB2312"/>
          <w:sz w:val="32"/>
          <w:szCs w:val="32"/>
        </w:rPr>
        <w:t>年本单位机关运行经费</w:t>
      </w:r>
      <w:r>
        <w:rPr>
          <w:rFonts w:hint="eastAsia" w:eastAsia="仿宋_GB2312"/>
          <w:sz w:val="32"/>
          <w:szCs w:val="32"/>
          <w:u w:val="none"/>
          <w:lang w:val="en-US" w:eastAsia="zh-CN"/>
        </w:rPr>
        <w:t>1.21</w:t>
      </w:r>
      <w:r>
        <w:rPr>
          <w:rFonts w:eastAsia="仿宋_GB2312"/>
          <w:sz w:val="32"/>
          <w:szCs w:val="32"/>
        </w:rPr>
        <w:t>万元，比上年预算减少</w:t>
      </w:r>
      <w:r>
        <w:rPr>
          <w:rFonts w:hint="eastAsia" w:eastAsia="仿宋_GB2312"/>
          <w:sz w:val="32"/>
          <w:szCs w:val="32"/>
          <w:lang w:val="en-US" w:eastAsia="zh-CN"/>
        </w:rPr>
        <w:t>1.87</w:t>
      </w:r>
      <w:r>
        <w:rPr>
          <w:rFonts w:eastAsia="仿宋_GB2312"/>
          <w:sz w:val="32"/>
          <w:szCs w:val="32"/>
        </w:rPr>
        <w:t>万元，下降</w:t>
      </w:r>
      <w:r>
        <w:rPr>
          <w:rFonts w:hint="eastAsia" w:eastAsia="仿宋_GB2312"/>
          <w:sz w:val="32"/>
          <w:szCs w:val="32"/>
          <w:lang w:val="en-US" w:eastAsia="zh-CN"/>
        </w:rPr>
        <w:t>154.55</w:t>
      </w:r>
      <w:r>
        <w:rPr>
          <w:rFonts w:eastAsia="仿宋_GB2312"/>
          <w:sz w:val="32"/>
          <w:szCs w:val="32"/>
        </w:rPr>
        <w:t>%，主要是</w:t>
      </w:r>
      <w:r>
        <w:rPr>
          <w:rFonts w:hint="eastAsia" w:eastAsia="仿宋_GB2312"/>
          <w:sz w:val="32"/>
          <w:szCs w:val="32"/>
          <w:lang w:val="en-US" w:eastAsia="zh-CN"/>
        </w:rPr>
        <w:t>在保障人员经费的前提下业务工作经费可以满足机关运行经费</w:t>
      </w:r>
      <w:r>
        <w:rPr>
          <w:rFonts w:eastAsia="仿宋_GB2312"/>
          <w:sz w:val="32"/>
          <w:szCs w:val="32"/>
        </w:rPr>
        <w:t>。</w:t>
      </w:r>
    </w:p>
    <w:p>
      <w:pPr>
        <w:widowControl/>
        <w:spacing w:line="600" w:lineRule="exact"/>
        <w:ind w:firstLine="660"/>
        <w:rPr>
          <w:rFonts w:hint="default" w:eastAsia="仿宋_GB2312"/>
          <w:sz w:val="32"/>
          <w:szCs w:val="32"/>
          <w:lang w:val="en-US"/>
        </w:rPr>
      </w:pPr>
      <w:r>
        <w:rPr>
          <w:rFonts w:eastAsia="楷体_GB2312"/>
          <w:b/>
          <w:sz w:val="32"/>
          <w:szCs w:val="32"/>
        </w:rPr>
        <w:t>（二）“三公”经费预算：</w:t>
      </w:r>
      <w:r>
        <w:rPr>
          <w:rFonts w:eastAsia="仿宋_GB2312"/>
          <w:sz w:val="32"/>
          <w:szCs w:val="32"/>
        </w:rPr>
        <w:t>202</w:t>
      </w:r>
      <w:r>
        <w:rPr>
          <w:rFonts w:hint="eastAsia" w:eastAsia="仿宋_GB2312"/>
          <w:sz w:val="32"/>
          <w:szCs w:val="32"/>
        </w:rPr>
        <w:t>2</w:t>
      </w:r>
      <w:r>
        <w:rPr>
          <w:rFonts w:eastAsia="仿宋_GB2312"/>
          <w:sz w:val="32"/>
          <w:szCs w:val="32"/>
        </w:rPr>
        <w:t>年本单位“三公”经费预算数为</w:t>
      </w:r>
      <w:r>
        <w:rPr>
          <w:rFonts w:hint="eastAsia" w:eastAsia="仿宋_GB2312"/>
          <w:sz w:val="32"/>
          <w:szCs w:val="32"/>
          <w:u w:val="none"/>
          <w:lang w:val="en-US" w:eastAsia="zh-CN"/>
        </w:rPr>
        <w:t>7</w:t>
      </w:r>
      <w:r>
        <w:rPr>
          <w:rFonts w:eastAsia="仿宋_GB2312"/>
          <w:sz w:val="32"/>
          <w:szCs w:val="32"/>
        </w:rPr>
        <w:t>万元，其中，公务接待费</w:t>
      </w:r>
      <w:r>
        <w:rPr>
          <w:rFonts w:hint="eastAsia" w:eastAsia="仿宋_GB2312"/>
          <w:sz w:val="32"/>
          <w:szCs w:val="32"/>
          <w:u w:val="none"/>
          <w:lang w:val="en-US" w:eastAsia="zh-CN"/>
        </w:rPr>
        <w:t>2</w:t>
      </w:r>
      <w:r>
        <w:rPr>
          <w:rFonts w:eastAsia="仿宋_GB2312"/>
          <w:sz w:val="32"/>
          <w:szCs w:val="32"/>
        </w:rPr>
        <w:t>万元，公务用车购置及运行费</w:t>
      </w:r>
      <w:r>
        <w:rPr>
          <w:rFonts w:hint="eastAsia" w:eastAsia="仿宋_GB2312"/>
          <w:sz w:val="32"/>
          <w:szCs w:val="32"/>
          <w:u w:val="none"/>
          <w:lang w:val="en-US" w:eastAsia="zh-CN"/>
        </w:rPr>
        <w:t>0</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0</w:t>
      </w:r>
      <w:r>
        <w:rPr>
          <w:rFonts w:eastAsia="仿宋_GB2312"/>
          <w:sz w:val="32"/>
          <w:szCs w:val="32"/>
        </w:rPr>
        <w:t>万元），因公出国（境）费</w:t>
      </w:r>
      <w:r>
        <w:rPr>
          <w:rFonts w:hint="eastAsia" w:eastAsia="仿宋_GB2312"/>
          <w:sz w:val="32"/>
          <w:szCs w:val="32"/>
          <w:u w:val="none"/>
          <w:lang w:val="en-US" w:eastAsia="zh-CN"/>
        </w:rPr>
        <w:t>5</w:t>
      </w:r>
      <w:r>
        <w:rPr>
          <w:rFonts w:eastAsia="仿宋_GB2312"/>
          <w:sz w:val="32"/>
          <w:szCs w:val="32"/>
        </w:rPr>
        <w:t>万元。202</w:t>
      </w:r>
      <w:r>
        <w:rPr>
          <w:rFonts w:hint="eastAsia" w:eastAsia="仿宋_GB2312"/>
          <w:sz w:val="32"/>
          <w:szCs w:val="32"/>
        </w:rPr>
        <w:t>2</w:t>
      </w:r>
      <w:r>
        <w:rPr>
          <w:rFonts w:eastAsia="仿宋_GB2312"/>
          <w:sz w:val="32"/>
          <w:szCs w:val="32"/>
        </w:rPr>
        <w:t>年“三公”经费预算较上年减少</w:t>
      </w:r>
      <w:r>
        <w:rPr>
          <w:rFonts w:hint="eastAsia" w:eastAsia="仿宋_GB2312"/>
          <w:sz w:val="32"/>
          <w:szCs w:val="32"/>
          <w:lang w:val="en-US" w:eastAsia="zh-CN"/>
        </w:rPr>
        <w:t>5.25</w:t>
      </w:r>
      <w:r>
        <w:rPr>
          <w:rFonts w:eastAsia="仿宋_GB2312"/>
          <w:sz w:val="32"/>
          <w:szCs w:val="32"/>
        </w:rPr>
        <w:t>万元，主要是</w:t>
      </w:r>
      <w:r>
        <w:rPr>
          <w:rFonts w:hint="eastAsia" w:eastAsia="仿宋_GB2312"/>
          <w:sz w:val="32"/>
          <w:szCs w:val="32"/>
          <w:lang w:val="en-US" w:eastAsia="zh-CN"/>
        </w:rPr>
        <w:t>公务接待及因公出国（境）经费进一步压减。</w:t>
      </w:r>
    </w:p>
    <w:p>
      <w:pPr>
        <w:widowControl/>
        <w:spacing w:line="600" w:lineRule="exact"/>
        <w:ind w:firstLine="660"/>
        <w:jc w:val="left"/>
        <w:rPr>
          <w:rFonts w:hint="eastAsia" w:eastAsia="仿宋_GB2312"/>
          <w:sz w:val="32"/>
          <w:szCs w:val="32"/>
        </w:rPr>
      </w:pPr>
      <w:r>
        <w:rPr>
          <w:rFonts w:eastAsia="楷体_GB2312"/>
          <w:b/>
          <w:sz w:val="32"/>
          <w:szCs w:val="32"/>
        </w:rPr>
        <w:t>（三）一般性支出情况：</w:t>
      </w:r>
      <w:r>
        <w:rPr>
          <w:rFonts w:hint="eastAsia" w:eastAsia="仿宋_GB2312"/>
          <w:sz w:val="32"/>
          <w:szCs w:val="32"/>
        </w:rPr>
        <w:t>2022年本单位会议费预算14.66万元，拟召开第五届亚欧城市水管理研讨第五届亚欧城市水管理研讨会会议，人数100人，内容为组织省内外与亚欧国家的政府部门、科研机构、高校与涉水组织、企业界的精英以及媒体界代表，通过线上线下相结合的方式参会, 立足亚欧，打造一个高水平、全方位参与的国际性论坛活动，促进亚欧各国之间政策互鉴、经验交流、信息共享、优势互补。经费预算11万元；拟召开国家水安全技术创新中心（湖南）暨亚欧水资源研究和利用中心洞庭湖基地建设工作座谈会1次，人数为20人，内容为就洞庭湖基地建设工作针对省内及国内相关资源进行整合，形成联合共建模式。经费预算0.66万元；拟召开郴州示范区建设专家咨询指导委员会第二次全体会议、郴州示范区建设专题研讨会2次,郴州示范区建设专题研讨会</w:t>
      </w:r>
      <w:r>
        <w:rPr>
          <w:rFonts w:hint="eastAsia" w:eastAsia="仿宋_GB2312"/>
          <w:sz w:val="32"/>
          <w:szCs w:val="32"/>
          <w:lang w:val="en-US" w:eastAsia="zh-CN"/>
        </w:rPr>
        <w:t>1次</w:t>
      </w:r>
      <w:r>
        <w:rPr>
          <w:rFonts w:hint="eastAsia" w:eastAsia="仿宋_GB2312"/>
          <w:sz w:val="32"/>
          <w:szCs w:val="32"/>
          <w:lang w:eastAsia="zh-CN"/>
        </w:rPr>
        <w:t>，</w:t>
      </w:r>
      <w:r>
        <w:rPr>
          <w:rFonts w:hint="eastAsia" w:eastAsia="仿宋_GB2312"/>
          <w:sz w:val="32"/>
          <w:szCs w:val="32"/>
          <w:lang w:val="en-US" w:eastAsia="zh-CN"/>
        </w:rPr>
        <w:t>共</w:t>
      </w:r>
      <w:r>
        <w:rPr>
          <w:rFonts w:hint="eastAsia" w:eastAsia="仿宋_GB2312"/>
          <w:sz w:val="32"/>
          <w:szCs w:val="32"/>
        </w:rPr>
        <w:t>3次会议，人数45人，内容为针对制约示范区建设的重点难点问题，组织专业工作小组开展调研，并结合项目的实施进展情况，召开专题研讨会，提出解决方案和指导意见,郴州示范区建设专家咨询指导委员会第二次全体会议，内容为加强不同领域专家的交流，对专家咨询委员会成立以来开展工作情况进行总结，进一步明确并细化工作要求，强化示范区建设智库支持，总结典型经验模式和好的做法，加强宣传和推广。经费预算3万元。</w:t>
      </w:r>
    </w:p>
    <w:p>
      <w:pPr>
        <w:widowControl/>
        <w:spacing w:line="600" w:lineRule="exact"/>
        <w:ind w:firstLine="660"/>
        <w:jc w:val="left"/>
        <w:rPr>
          <w:rFonts w:hint="eastAsia" w:eastAsia="仿宋_GB2312"/>
          <w:sz w:val="32"/>
          <w:szCs w:val="32"/>
        </w:rPr>
      </w:pPr>
      <w:r>
        <w:rPr>
          <w:rFonts w:hint="eastAsia" w:eastAsia="仿宋_GB2312"/>
          <w:sz w:val="32"/>
          <w:szCs w:val="32"/>
        </w:rPr>
        <w:t>培训费预算0万元，拟开展0培训，人数0人；拟举办   等节庆、晚会、论坛、赛事活动，经费预算0万元。。</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rPr>
        <w:t>2</w:t>
      </w:r>
      <w:r>
        <w:rPr>
          <w:rFonts w:eastAsia="仿宋_GB2312"/>
          <w:sz w:val="32"/>
          <w:szCs w:val="32"/>
        </w:rPr>
        <w:t>年本部门政府采购预算总额</w:t>
      </w:r>
      <w:r>
        <w:rPr>
          <w:rFonts w:hint="eastAsia" w:eastAsia="仿宋_GB2312"/>
          <w:sz w:val="32"/>
          <w:szCs w:val="32"/>
          <w:lang w:val="en-US" w:eastAsia="zh-CN"/>
        </w:rPr>
        <w:t>0</w:t>
      </w:r>
      <w:r>
        <w:rPr>
          <w:rFonts w:eastAsia="仿宋_GB2312"/>
          <w:sz w:val="32"/>
          <w:szCs w:val="32"/>
        </w:rPr>
        <w:t>万元，其中，货物类采购预算</w:t>
      </w:r>
      <w:r>
        <w:rPr>
          <w:rFonts w:hint="eastAsia" w:eastAsia="仿宋_GB2312"/>
          <w:sz w:val="32"/>
          <w:szCs w:val="32"/>
          <w:lang w:val="en-US" w:eastAsia="zh-CN"/>
        </w:rPr>
        <w:t>0</w:t>
      </w:r>
      <w:r>
        <w:rPr>
          <w:rFonts w:eastAsia="仿宋_GB2312"/>
          <w:sz w:val="32"/>
          <w:szCs w:val="32"/>
        </w:rPr>
        <w:t>万元；工程类采购预算</w:t>
      </w:r>
      <w:r>
        <w:rPr>
          <w:rFonts w:hint="eastAsia" w:eastAsia="仿宋_GB2312"/>
          <w:sz w:val="32"/>
          <w:szCs w:val="32"/>
          <w:lang w:val="en-US" w:eastAsia="zh-CN"/>
        </w:rPr>
        <w:t>0</w:t>
      </w:r>
      <w:r>
        <w:rPr>
          <w:rFonts w:eastAsia="仿宋_GB2312"/>
          <w:sz w:val="32"/>
          <w:szCs w:val="32"/>
        </w:rPr>
        <w:t>万元；服务类采购预算</w:t>
      </w:r>
      <w:r>
        <w:rPr>
          <w:rFonts w:hint="eastAsia" w:eastAsia="仿宋_GB2312"/>
          <w:sz w:val="32"/>
          <w:szCs w:val="32"/>
          <w:lang w:val="en-US" w:eastAsia="zh-CN"/>
        </w:rPr>
        <w:t>0</w:t>
      </w:r>
      <w:r>
        <w:rPr>
          <w:rFonts w:eastAsia="仿宋_GB2312"/>
          <w:sz w:val="32"/>
          <w:szCs w:val="32"/>
        </w:rPr>
        <w:t>万元。</w:t>
      </w:r>
    </w:p>
    <w:p>
      <w:pPr>
        <w:widowControl/>
        <w:spacing w:line="600" w:lineRule="exact"/>
        <w:ind w:firstLine="660"/>
        <w:jc w:val="left"/>
        <w:rPr>
          <w:rFonts w:eastAsia="仿宋_GB2312"/>
          <w:bCs/>
          <w:kern w:val="0"/>
          <w:sz w:val="32"/>
          <w:szCs w:val="32"/>
          <w:u w:val="none"/>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rPr>
        <w:t>1</w:t>
      </w:r>
      <w:r>
        <w:rPr>
          <w:rFonts w:eastAsia="仿宋_GB2312"/>
          <w:sz w:val="32"/>
          <w:szCs w:val="32"/>
        </w:rPr>
        <w:t>年12月底，本单位</w:t>
      </w:r>
      <w:r>
        <w:rPr>
          <w:rFonts w:eastAsia="仿宋_GB2312"/>
          <w:bCs/>
          <w:kern w:val="0"/>
          <w:sz w:val="32"/>
          <w:szCs w:val="32"/>
        </w:rPr>
        <w:t>共有公务用车</w:t>
      </w:r>
      <w:r>
        <w:rPr>
          <w:rFonts w:hint="eastAsia" w:eastAsia="仿宋_GB2312"/>
          <w:bCs/>
          <w:kern w:val="0"/>
          <w:sz w:val="32"/>
          <w:szCs w:val="32"/>
          <w:u w:val="none"/>
          <w:lang w:val="en-US" w:eastAsia="zh-CN"/>
        </w:rPr>
        <w:t>0</w:t>
      </w:r>
      <w:r>
        <w:rPr>
          <w:rFonts w:eastAsia="仿宋_GB2312"/>
          <w:bCs/>
          <w:kern w:val="0"/>
          <w:sz w:val="32"/>
          <w:szCs w:val="32"/>
          <w:u w:val="none"/>
        </w:rPr>
        <w:t xml:space="preserve">辆，其中，机要通信用车 </w:t>
      </w:r>
      <w:r>
        <w:rPr>
          <w:rFonts w:hint="eastAsia" w:eastAsia="仿宋_GB2312"/>
          <w:bCs/>
          <w:kern w:val="0"/>
          <w:sz w:val="32"/>
          <w:szCs w:val="32"/>
          <w:u w:val="none"/>
          <w:lang w:val="en-US" w:eastAsia="zh-CN"/>
        </w:rPr>
        <w:t>0</w:t>
      </w:r>
      <w:r>
        <w:rPr>
          <w:rFonts w:eastAsia="仿宋_GB2312"/>
          <w:bCs/>
          <w:kern w:val="0"/>
          <w:sz w:val="32"/>
          <w:szCs w:val="32"/>
          <w:u w:val="none"/>
        </w:rPr>
        <w:t>辆，应急保障用车</w:t>
      </w:r>
      <w:r>
        <w:rPr>
          <w:rFonts w:hint="eastAsia" w:eastAsia="仿宋_GB2312"/>
          <w:bCs/>
          <w:kern w:val="0"/>
          <w:sz w:val="32"/>
          <w:szCs w:val="32"/>
          <w:u w:val="none"/>
          <w:lang w:val="en-US" w:eastAsia="zh-CN"/>
        </w:rPr>
        <w:t>0</w:t>
      </w:r>
      <w:r>
        <w:rPr>
          <w:rFonts w:eastAsia="仿宋_GB2312"/>
          <w:bCs/>
          <w:kern w:val="0"/>
          <w:sz w:val="32"/>
          <w:szCs w:val="32"/>
          <w:u w:val="none"/>
        </w:rPr>
        <w:t>辆，执法执勤用车</w:t>
      </w:r>
      <w:r>
        <w:rPr>
          <w:rFonts w:hint="eastAsia" w:eastAsia="仿宋_GB2312"/>
          <w:bCs/>
          <w:kern w:val="0"/>
          <w:sz w:val="32"/>
          <w:szCs w:val="32"/>
          <w:u w:val="none"/>
          <w:lang w:val="en-US" w:eastAsia="zh-CN"/>
        </w:rPr>
        <w:t>0</w:t>
      </w:r>
      <w:r>
        <w:rPr>
          <w:rFonts w:eastAsia="仿宋_GB2312"/>
          <w:bCs/>
          <w:kern w:val="0"/>
          <w:sz w:val="32"/>
          <w:szCs w:val="32"/>
          <w:u w:val="none"/>
        </w:rPr>
        <w:t>辆，特种专业技术用车</w:t>
      </w:r>
      <w:r>
        <w:rPr>
          <w:rFonts w:hint="eastAsia" w:eastAsia="仿宋_GB2312"/>
          <w:bCs/>
          <w:kern w:val="0"/>
          <w:sz w:val="32"/>
          <w:szCs w:val="32"/>
          <w:u w:val="none"/>
          <w:lang w:val="en-US"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val="en-US" w:eastAsia="zh-CN"/>
        </w:rPr>
        <w:t>0</w:t>
      </w:r>
      <w:r>
        <w:rPr>
          <w:rFonts w:eastAsia="仿宋_GB2312"/>
          <w:bCs/>
          <w:kern w:val="0"/>
          <w:sz w:val="32"/>
          <w:szCs w:val="32"/>
          <w:u w:val="none"/>
        </w:rPr>
        <w:t>辆；单位价值50万元以上通用设备</w:t>
      </w:r>
      <w:r>
        <w:rPr>
          <w:rFonts w:hint="eastAsia" w:eastAsia="仿宋_GB2312"/>
          <w:bCs/>
          <w:kern w:val="0"/>
          <w:sz w:val="32"/>
          <w:szCs w:val="32"/>
          <w:u w:val="none"/>
          <w:lang w:val="en-US"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val="en-US" w:eastAsia="zh-CN"/>
        </w:rPr>
        <w:t>0</w:t>
      </w:r>
      <w:r>
        <w:rPr>
          <w:rFonts w:eastAsia="仿宋_GB2312"/>
          <w:bCs/>
          <w:kern w:val="0"/>
          <w:sz w:val="32"/>
          <w:szCs w:val="32"/>
          <w:u w:val="none"/>
        </w:rPr>
        <w:t>台。202</w:t>
      </w:r>
      <w:r>
        <w:rPr>
          <w:rFonts w:hint="eastAsia" w:eastAsia="仿宋_GB2312"/>
          <w:bCs/>
          <w:kern w:val="0"/>
          <w:sz w:val="32"/>
          <w:szCs w:val="32"/>
          <w:u w:val="none"/>
        </w:rPr>
        <w:t>2</w:t>
      </w:r>
      <w:r>
        <w:rPr>
          <w:rFonts w:eastAsia="仿宋_GB2312"/>
          <w:bCs/>
          <w:kern w:val="0"/>
          <w:sz w:val="32"/>
          <w:szCs w:val="32"/>
          <w:u w:val="none"/>
        </w:rPr>
        <w:t>年拟新增配置公务用车</w:t>
      </w:r>
      <w:r>
        <w:rPr>
          <w:rFonts w:hint="eastAsia" w:eastAsia="仿宋_GB2312"/>
          <w:bCs/>
          <w:kern w:val="0"/>
          <w:sz w:val="32"/>
          <w:szCs w:val="32"/>
          <w:u w:val="none"/>
          <w:lang w:val="en-US" w:eastAsia="zh-CN"/>
        </w:rPr>
        <w:t>0</w:t>
      </w:r>
      <w:r>
        <w:rPr>
          <w:rFonts w:eastAsia="仿宋_GB2312"/>
          <w:bCs/>
          <w:kern w:val="0"/>
          <w:sz w:val="32"/>
          <w:szCs w:val="32"/>
          <w:u w:val="none"/>
        </w:rPr>
        <w:t>辆，其中，机要通信用车</w:t>
      </w:r>
      <w:r>
        <w:rPr>
          <w:rFonts w:hint="eastAsia" w:eastAsia="仿宋_GB2312"/>
          <w:bCs/>
          <w:kern w:val="0"/>
          <w:sz w:val="32"/>
          <w:szCs w:val="32"/>
          <w:u w:val="none"/>
          <w:lang w:val="en-US" w:eastAsia="zh-CN"/>
        </w:rPr>
        <w:t>0</w:t>
      </w:r>
      <w:r>
        <w:rPr>
          <w:rFonts w:eastAsia="仿宋_GB2312"/>
          <w:bCs/>
          <w:kern w:val="0"/>
          <w:sz w:val="32"/>
          <w:szCs w:val="32"/>
          <w:u w:val="none"/>
        </w:rPr>
        <w:t>辆，应急保障用车</w:t>
      </w:r>
      <w:r>
        <w:rPr>
          <w:rFonts w:hint="eastAsia" w:eastAsia="仿宋_GB2312"/>
          <w:bCs/>
          <w:kern w:val="0"/>
          <w:sz w:val="32"/>
          <w:szCs w:val="32"/>
          <w:u w:val="none"/>
          <w:lang w:val="en-US" w:eastAsia="zh-CN"/>
        </w:rPr>
        <w:t>0</w:t>
      </w:r>
      <w:r>
        <w:rPr>
          <w:rFonts w:eastAsia="仿宋_GB2312"/>
          <w:bCs/>
          <w:kern w:val="0"/>
          <w:sz w:val="32"/>
          <w:szCs w:val="32"/>
          <w:u w:val="none"/>
        </w:rPr>
        <w:t>辆，执法执勤用车</w:t>
      </w:r>
      <w:r>
        <w:rPr>
          <w:rFonts w:hint="eastAsia" w:eastAsia="仿宋_GB2312"/>
          <w:bCs/>
          <w:kern w:val="0"/>
          <w:sz w:val="32"/>
          <w:szCs w:val="32"/>
          <w:u w:val="none"/>
          <w:lang w:val="en-US" w:eastAsia="zh-CN"/>
        </w:rPr>
        <w:t>0</w:t>
      </w:r>
      <w:r>
        <w:rPr>
          <w:rFonts w:eastAsia="仿宋_GB2312"/>
          <w:bCs/>
          <w:kern w:val="0"/>
          <w:sz w:val="32"/>
          <w:szCs w:val="32"/>
          <w:u w:val="none"/>
        </w:rPr>
        <w:t>辆，特种专业技术用车</w:t>
      </w:r>
      <w:r>
        <w:rPr>
          <w:rFonts w:hint="eastAsia" w:eastAsia="仿宋_GB2312"/>
          <w:bCs/>
          <w:kern w:val="0"/>
          <w:sz w:val="32"/>
          <w:szCs w:val="32"/>
          <w:u w:val="none"/>
          <w:lang w:val="en-US" w:eastAsia="zh-CN"/>
        </w:rPr>
        <w:t>0</w:t>
      </w:r>
      <w:r>
        <w:rPr>
          <w:rFonts w:eastAsia="仿宋_GB2312"/>
          <w:bCs/>
          <w:kern w:val="0"/>
          <w:sz w:val="32"/>
          <w:szCs w:val="32"/>
          <w:u w:val="none"/>
        </w:rPr>
        <w:t>辆，其他按照规定配备的公务用车</w:t>
      </w:r>
      <w:r>
        <w:rPr>
          <w:rFonts w:hint="eastAsia" w:eastAsia="仿宋_GB2312"/>
          <w:bCs/>
          <w:kern w:val="0"/>
          <w:sz w:val="32"/>
          <w:szCs w:val="32"/>
          <w:u w:val="none"/>
          <w:lang w:val="en-US" w:eastAsia="zh-CN"/>
        </w:rPr>
        <w:t>0</w:t>
      </w:r>
      <w:r>
        <w:rPr>
          <w:rFonts w:eastAsia="仿宋_GB2312"/>
          <w:bCs/>
          <w:kern w:val="0"/>
          <w:sz w:val="32"/>
          <w:szCs w:val="32"/>
          <w:u w:val="none"/>
        </w:rPr>
        <w:t>辆；新增配备单位价值50万元以上通用设备</w:t>
      </w:r>
      <w:r>
        <w:rPr>
          <w:rFonts w:hint="eastAsia" w:eastAsia="仿宋_GB2312"/>
          <w:bCs/>
          <w:kern w:val="0"/>
          <w:sz w:val="32"/>
          <w:szCs w:val="32"/>
          <w:u w:val="none"/>
          <w:lang w:val="en-US" w:eastAsia="zh-CN"/>
        </w:rPr>
        <w:t>0</w:t>
      </w:r>
      <w:r>
        <w:rPr>
          <w:rFonts w:eastAsia="仿宋_GB2312"/>
          <w:bCs/>
          <w:kern w:val="0"/>
          <w:sz w:val="32"/>
          <w:szCs w:val="32"/>
          <w:u w:val="none"/>
        </w:rPr>
        <w:t>台，单位价值100万元以上专用设备</w:t>
      </w:r>
      <w:r>
        <w:rPr>
          <w:rFonts w:hint="eastAsia" w:eastAsia="仿宋_GB2312"/>
          <w:bCs/>
          <w:kern w:val="0"/>
          <w:sz w:val="32"/>
          <w:szCs w:val="32"/>
          <w:u w:val="none"/>
          <w:lang w:val="en-US" w:eastAsia="zh-CN"/>
        </w:rPr>
        <w:t>0</w:t>
      </w:r>
      <w:r>
        <w:rPr>
          <w:rFonts w:eastAsia="仿宋_GB2312"/>
          <w:bCs/>
          <w:kern w:val="0"/>
          <w:sz w:val="32"/>
          <w:szCs w:val="32"/>
          <w:u w:val="none"/>
        </w:rPr>
        <w:t>台。</w:t>
      </w:r>
    </w:p>
    <w:p>
      <w:pPr>
        <w:widowControl/>
        <w:spacing w:line="600" w:lineRule="exact"/>
        <w:ind w:firstLine="660"/>
        <w:jc w:val="left"/>
        <w:rPr>
          <w:rFonts w:eastAsia="仿宋_GB2312"/>
          <w:bCs/>
          <w:kern w:val="0"/>
          <w:sz w:val="32"/>
          <w:szCs w:val="32"/>
          <w:u w:val="none"/>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rPr>
        <w:t>2</w:t>
      </w:r>
      <w:r>
        <w:rPr>
          <w:rFonts w:eastAsia="仿宋_GB2312"/>
          <w:bCs/>
          <w:kern w:val="0"/>
          <w:sz w:val="32"/>
          <w:szCs w:val="32"/>
        </w:rPr>
        <w:t>年单位整体支出绩效目标的金额为</w:t>
      </w:r>
      <w:r>
        <w:rPr>
          <w:rFonts w:hint="eastAsia" w:eastAsia="仿宋_GB2312"/>
          <w:sz w:val="32"/>
          <w:szCs w:val="32"/>
          <w:u w:val="none"/>
          <w:lang w:val="en-US" w:eastAsia="zh-CN"/>
        </w:rPr>
        <w:t>243.84</w:t>
      </w:r>
      <w:r>
        <w:rPr>
          <w:rFonts w:eastAsia="仿宋_GB2312"/>
          <w:bCs/>
          <w:kern w:val="0"/>
          <w:sz w:val="32"/>
          <w:szCs w:val="32"/>
          <w:u w:val="none"/>
        </w:rPr>
        <w:t>万元，其中，基本支出</w:t>
      </w:r>
      <w:r>
        <w:rPr>
          <w:rFonts w:hint="eastAsia" w:eastAsia="仿宋_GB2312"/>
          <w:sz w:val="32"/>
          <w:szCs w:val="32"/>
          <w:u w:val="none"/>
          <w:lang w:val="en-US" w:eastAsia="zh-CN"/>
        </w:rPr>
        <w:t>161.94</w:t>
      </w:r>
      <w:r>
        <w:rPr>
          <w:rFonts w:eastAsia="仿宋_GB2312"/>
          <w:bCs/>
          <w:kern w:val="0"/>
          <w:sz w:val="32"/>
          <w:szCs w:val="32"/>
          <w:u w:val="none"/>
        </w:rPr>
        <w:t>万元，项目支出</w:t>
      </w:r>
      <w:r>
        <w:rPr>
          <w:rFonts w:hint="eastAsia" w:eastAsia="仿宋_GB2312"/>
          <w:sz w:val="32"/>
          <w:szCs w:val="32"/>
          <w:u w:val="none"/>
          <w:lang w:val="en-US" w:eastAsia="zh-CN"/>
        </w:rPr>
        <w:t>81.90</w:t>
      </w:r>
      <w:r>
        <w:rPr>
          <w:rFonts w:eastAsia="仿宋_GB2312"/>
          <w:bCs/>
          <w:kern w:val="0"/>
          <w:sz w:val="32"/>
          <w:szCs w:val="32"/>
          <w:u w:val="none"/>
        </w:rPr>
        <w:t>万元，具体绩效目标详见报表。</w:t>
      </w:r>
    </w:p>
    <w:p>
      <w:pPr>
        <w:widowControl/>
        <w:spacing w:line="600" w:lineRule="exact"/>
        <w:ind w:firstLine="660"/>
        <w:rPr>
          <w:rFonts w:eastAsia="黑体"/>
          <w:sz w:val="32"/>
          <w:szCs w:val="32"/>
        </w:rPr>
      </w:pPr>
      <w:r>
        <w:rPr>
          <w:rFonts w:eastAsia="黑体"/>
          <w:sz w:val="32"/>
          <w:szCs w:val="32"/>
        </w:rPr>
        <w:t>六、名词解释</w:t>
      </w:r>
    </w:p>
    <w:p>
      <w:pPr>
        <w:widowControl/>
        <w:spacing w:line="600" w:lineRule="exact"/>
        <w:ind w:firstLine="660"/>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黑体"/>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637A54"/>
    <w:multiLevelType w:val="singleLevel"/>
    <w:tmpl w:val="E2637A5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yZWE0ZWNlM2E2YTI2MzQ0NzU0OWEzOTIyNjQwYzYifQ=="/>
  </w:docVars>
  <w:rsids>
    <w:rsidRoot w:val="00000000"/>
    <w:rsid w:val="0FEF7BCD"/>
    <w:rsid w:val="17666DBE"/>
    <w:rsid w:val="1E6B0931"/>
    <w:rsid w:val="29B6511F"/>
    <w:rsid w:val="2BED3D62"/>
    <w:rsid w:val="307D2FE8"/>
    <w:rsid w:val="372C08A6"/>
    <w:rsid w:val="48B244AE"/>
    <w:rsid w:val="4E1544DF"/>
    <w:rsid w:val="5FF95B34"/>
    <w:rsid w:val="75424D84"/>
    <w:rsid w:val="76F968BB"/>
    <w:rsid w:val="7FFFA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3311</Words>
  <Characters>3583</Characters>
  <Lines>0</Lines>
  <Paragraphs>0</Paragraphs>
  <TotalTime>6</TotalTime>
  <ScaleCrop>false</ScaleCrop>
  <LinksUpToDate>false</LinksUpToDate>
  <CharactersWithSpaces>3598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2022-02-22T10:50:00Z</dcterms:created>
  <dc:creator>Administrator</dc:creator>
  <cp:lastModifiedBy>包子麻麻</cp:lastModifiedBy>
  <dcterms:modified xsi:type="dcterms:W3CDTF">2023-09-20T02:11:55Z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F9ED27CDF25B403FB369FC532735B703</vt:lpwstr>
  </property>
</Properties>
</file>