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eastAsia="方正小标宋_GBK"/>
          <w:bCs/>
          <w:kern w:val="0"/>
          <w:sz w:val="44"/>
          <w:szCs w:val="44"/>
        </w:rPr>
      </w:pPr>
      <w:r>
        <w:rPr>
          <w:rFonts w:eastAsia="方正小标宋_GBK"/>
          <w:bCs/>
          <w:kern w:val="0"/>
          <w:sz w:val="44"/>
          <w:szCs w:val="44"/>
        </w:rPr>
        <w:t>202</w:t>
      </w:r>
      <w:r>
        <w:rPr>
          <w:rFonts w:hint="eastAsia" w:eastAsia="方正小标宋_GBK"/>
          <w:bCs/>
          <w:kern w:val="0"/>
          <w:sz w:val="44"/>
          <w:szCs w:val="44"/>
        </w:rPr>
        <w:t>2</w:t>
      </w:r>
      <w:r>
        <w:rPr>
          <w:rFonts w:eastAsia="方正小标宋_GBK"/>
          <w:bCs/>
          <w:kern w:val="0"/>
          <w:sz w:val="44"/>
          <w:szCs w:val="44"/>
        </w:rPr>
        <w:t>年</w:t>
      </w:r>
      <w:r>
        <w:rPr>
          <w:rFonts w:hint="eastAsia" w:eastAsia="方正小标宋_GBK"/>
          <w:bCs/>
          <w:kern w:val="0"/>
          <w:sz w:val="44"/>
          <w:szCs w:val="44"/>
          <w:lang w:eastAsia="zh-CN"/>
        </w:rPr>
        <w:t>湖南省体育科学研究所部门</w:t>
      </w:r>
      <w:r>
        <w:rPr>
          <w:rFonts w:eastAsia="方正小标宋_GBK"/>
          <w:bCs/>
          <w:kern w:val="0"/>
          <w:sz w:val="44"/>
          <w:szCs w:val="44"/>
        </w:rPr>
        <w:t>预算</w:t>
      </w:r>
    </w:p>
    <w:p>
      <w:pPr>
        <w:widowControl/>
        <w:spacing w:line="600" w:lineRule="exact"/>
        <w:jc w:val="center"/>
        <w:rPr>
          <w:rFonts w:eastAsia="楷体_GB2312"/>
          <w:bCs/>
          <w:kern w:val="0"/>
          <w:sz w:val="32"/>
          <w:szCs w:val="32"/>
        </w:rPr>
      </w:pP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jc w:val="left"/>
        <w:rPr>
          <w:rFonts w:eastAsia="黑体"/>
          <w:bCs/>
          <w:kern w:val="0"/>
          <w:sz w:val="32"/>
          <w:szCs w:val="32"/>
        </w:rPr>
      </w:pPr>
    </w:p>
    <w:p>
      <w:pPr>
        <w:widowControl/>
        <w:spacing w:line="600" w:lineRule="exact"/>
        <w:ind w:firstLine="643" w:firstLineChars="200"/>
        <w:rPr>
          <w:rFonts w:eastAsia="方正小标宋_GBK"/>
          <w:b/>
          <w:bCs/>
          <w:kern w:val="0"/>
          <w:sz w:val="32"/>
          <w:szCs w:val="32"/>
        </w:rPr>
      </w:pPr>
      <w:r>
        <w:rPr>
          <w:rFonts w:eastAsia="仿宋_GB2312"/>
          <w:b/>
          <w:bCs/>
          <w:kern w:val="0"/>
          <w:sz w:val="32"/>
          <w:szCs w:val="32"/>
        </w:rPr>
        <w:t xml:space="preserve">第一部分 </w:t>
      </w:r>
      <w:r>
        <w:rPr>
          <w:rFonts w:eastAsia="方正小标宋_GBK"/>
          <w:b/>
          <w:bCs/>
          <w:kern w:val="0"/>
          <w:sz w:val="32"/>
          <w:szCs w:val="32"/>
        </w:rPr>
        <w:t>2</w:t>
      </w:r>
      <w:r>
        <w:rPr>
          <w:rFonts w:eastAsia="仿宋_GB2312"/>
          <w:b/>
          <w:bCs/>
          <w:kern w:val="0"/>
          <w:sz w:val="32"/>
          <w:szCs w:val="32"/>
        </w:rPr>
        <w:t>02</w:t>
      </w:r>
      <w:r>
        <w:rPr>
          <w:rFonts w:hint="eastAsia" w:eastAsia="仿宋_GB2312"/>
          <w:b/>
          <w:bCs/>
          <w:kern w:val="0"/>
          <w:sz w:val="32"/>
          <w:szCs w:val="32"/>
        </w:rPr>
        <w:t>2</w:t>
      </w:r>
      <w:r>
        <w:rPr>
          <w:rFonts w:eastAsia="仿宋_GB2312"/>
          <w:b/>
          <w:bCs/>
          <w:kern w:val="0"/>
          <w:sz w:val="32"/>
          <w:szCs w:val="32"/>
        </w:rPr>
        <w:t>年单位预算说明</w:t>
      </w:r>
    </w:p>
    <w:p>
      <w:pPr>
        <w:widowControl/>
        <w:spacing w:line="600" w:lineRule="exact"/>
        <w:ind w:firstLine="643" w:firstLineChars="200"/>
        <w:jc w:val="left"/>
        <w:rPr>
          <w:rFonts w:eastAsia="仿宋_GB2312"/>
          <w:b/>
          <w:bCs/>
          <w:kern w:val="0"/>
          <w:sz w:val="32"/>
          <w:szCs w:val="32"/>
        </w:rPr>
      </w:pPr>
      <w:r>
        <w:rPr>
          <w:rFonts w:eastAsia="仿宋_GB2312"/>
          <w:b/>
          <w:bCs/>
          <w:kern w:val="0"/>
          <w:sz w:val="32"/>
          <w:szCs w:val="32"/>
        </w:rPr>
        <w:t>第二部分 202</w:t>
      </w:r>
      <w:r>
        <w:rPr>
          <w:rFonts w:hint="eastAsia" w:eastAsia="仿宋_GB2312"/>
          <w:b/>
          <w:bCs/>
          <w:kern w:val="0"/>
          <w:sz w:val="32"/>
          <w:szCs w:val="32"/>
        </w:rPr>
        <w:t>2</w:t>
      </w:r>
      <w:r>
        <w:rPr>
          <w:rFonts w:eastAsia="仿宋_GB2312"/>
          <w:b/>
          <w:bCs/>
          <w:kern w:val="0"/>
          <w:sz w:val="32"/>
          <w:szCs w:val="32"/>
        </w:rPr>
        <w:t>年单位预算表</w:t>
      </w:r>
    </w:p>
    <w:p>
      <w:pPr>
        <w:widowControl/>
        <w:spacing w:line="600" w:lineRule="exact"/>
        <w:ind w:firstLine="640" w:firstLineChars="200"/>
        <w:jc w:val="left"/>
        <w:rPr>
          <w:rFonts w:eastAsia="仿宋_GB2312"/>
          <w:sz w:val="32"/>
          <w:szCs w:val="32"/>
        </w:rPr>
      </w:pPr>
      <w:r>
        <w:rPr>
          <w:rFonts w:eastAsia="仿宋_GB2312"/>
          <w:sz w:val="32"/>
          <w:szCs w:val="32"/>
        </w:rPr>
        <w:t>1、收支总表</w:t>
      </w:r>
    </w:p>
    <w:p>
      <w:pPr>
        <w:widowControl/>
        <w:spacing w:line="600" w:lineRule="exact"/>
        <w:ind w:firstLine="640" w:firstLineChars="200"/>
        <w:jc w:val="left"/>
        <w:rPr>
          <w:rFonts w:eastAsia="仿宋_GB2312"/>
          <w:sz w:val="32"/>
          <w:szCs w:val="32"/>
        </w:rPr>
      </w:pPr>
      <w:r>
        <w:rPr>
          <w:rFonts w:eastAsia="仿宋_GB2312"/>
          <w:sz w:val="32"/>
          <w:szCs w:val="32"/>
        </w:rPr>
        <w:t>2、收入总表</w:t>
      </w:r>
    </w:p>
    <w:p>
      <w:pPr>
        <w:widowControl/>
        <w:spacing w:line="600" w:lineRule="exact"/>
        <w:ind w:firstLine="640" w:firstLineChars="200"/>
        <w:jc w:val="left"/>
        <w:rPr>
          <w:rFonts w:eastAsia="仿宋_GB2312"/>
          <w:sz w:val="32"/>
          <w:szCs w:val="32"/>
        </w:rPr>
      </w:pPr>
      <w:r>
        <w:rPr>
          <w:rFonts w:eastAsia="仿宋_GB2312"/>
          <w:sz w:val="32"/>
          <w:szCs w:val="32"/>
        </w:rPr>
        <w:t>3、支出总表</w:t>
      </w:r>
    </w:p>
    <w:p>
      <w:pPr>
        <w:widowControl/>
        <w:spacing w:line="600" w:lineRule="exact"/>
        <w:ind w:firstLine="640" w:firstLineChars="200"/>
        <w:jc w:val="left"/>
        <w:rPr>
          <w:rFonts w:eastAsia="仿宋_GB2312"/>
          <w:sz w:val="32"/>
          <w:szCs w:val="32"/>
        </w:rPr>
      </w:pPr>
      <w:r>
        <w:rPr>
          <w:rFonts w:eastAsia="仿宋_GB2312"/>
          <w:sz w:val="32"/>
          <w:szCs w:val="32"/>
        </w:rPr>
        <w:t>4、支出预算分类汇总表（按政府预算经济分类）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5、支出预算分类汇总表（按部门预算经济分类）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6、财政拨款收支总表</w:t>
      </w:r>
    </w:p>
    <w:p>
      <w:pPr>
        <w:widowControl/>
        <w:spacing w:line="600" w:lineRule="exact"/>
        <w:ind w:firstLine="640" w:firstLineChars="200"/>
        <w:jc w:val="left"/>
        <w:rPr>
          <w:rFonts w:eastAsia="仿宋_GB2312"/>
          <w:sz w:val="32"/>
          <w:szCs w:val="32"/>
        </w:rPr>
      </w:pPr>
      <w:r>
        <w:rPr>
          <w:rFonts w:eastAsia="仿宋_GB2312"/>
          <w:sz w:val="32"/>
          <w:szCs w:val="32"/>
        </w:rPr>
        <w:t>7、一般公共预算支出表</w:t>
      </w:r>
    </w:p>
    <w:p>
      <w:pPr>
        <w:widowControl/>
        <w:spacing w:line="600" w:lineRule="exact"/>
        <w:ind w:firstLine="640" w:firstLineChars="200"/>
        <w:jc w:val="left"/>
        <w:rPr>
          <w:rFonts w:eastAsia="仿宋_GB2312"/>
          <w:sz w:val="32"/>
          <w:szCs w:val="32"/>
        </w:rPr>
      </w:pPr>
      <w:r>
        <w:rPr>
          <w:rFonts w:eastAsia="仿宋_GB2312"/>
          <w:sz w:val="32"/>
          <w:szCs w:val="32"/>
        </w:rPr>
        <w:t>8、一般公共预算基本支出表-人员经费（工资福利支出）（按政府预算经济分类）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9、一般公共预算基本支出表-人员经费（工资福利支出）（按部门预算经济分类）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10、一般公共预算基本支出表-人员经费（对个人和家庭的补助）（按政府预算经济分类）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11、一般公共预算基本支出表-人员经费（对个人和家庭的补助）（按部门预算经济分类）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12、一般公共预算基本支出表-</w:t>
      </w:r>
      <w:r>
        <w:rPr>
          <w:rFonts w:hint="eastAsia" w:eastAsia="仿宋_GB2312"/>
          <w:sz w:val="32"/>
          <w:szCs w:val="32"/>
        </w:rPr>
        <w:t>公用</w:t>
      </w:r>
      <w:r>
        <w:rPr>
          <w:rFonts w:eastAsia="仿宋_GB2312"/>
          <w:sz w:val="32"/>
          <w:szCs w:val="32"/>
        </w:rPr>
        <w:t>经费（商品和服务支出）（按政府预算经济分类）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13、一般公共预算基本支出表-</w:t>
      </w:r>
      <w:r>
        <w:rPr>
          <w:rFonts w:hint="eastAsia" w:eastAsia="仿宋_GB2312"/>
          <w:sz w:val="32"/>
          <w:szCs w:val="32"/>
        </w:rPr>
        <w:t>公用</w:t>
      </w:r>
      <w:r>
        <w:rPr>
          <w:rFonts w:eastAsia="仿宋_GB2312"/>
          <w:sz w:val="32"/>
          <w:szCs w:val="32"/>
        </w:rPr>
        <w:t>经费（商品和服务支出）（按部门预算经济分类）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14、一般公共预算“三公”经费支出表</w:t>
      </w:r>
    </w:p>
    <w:p>
      <w:pPr>
        <w:widowControl/>
        <w:spacing w:line="600" w:lineRule="exact"/>
        <w:ind w:firstLine="640" w:firstLineChars="200"/>
        <w:jc w:val="left"/>
        <w:rPr>
          <w:rFonts w:eastAsia="仿宋_GB2312"/>
          <w:sz w:val="32"/>
          <w:szCs w:val="32"/>
        </w:rPr>
      </w:pPr>
      <w:r>
        <w:rPr>
          <w:rFonts w:eastAsia="仿宋_GB2312"/>
          <w:sz w:val="32"/>
          <w:szCs w:val="32"/>
        </w:rPr>
        <w:t>15、政府性基金预算支出表</w:t>
      </w:r>
    </w:p>
    <w:p>
      <w:pPr>
        <w:widowControl/>
        <w:spacing w:line="600" w:lineRule="exact"/>
        <w:ind w:firstLine="640" w:firstLineChars="200"/>
        <w:jc w:val="left"/>
        <w:rPr>
          <w:rFonts w:eastAsia="仿宋_GB2312"/>
          <w:sz w:val="32"/>
          <w:szCs w:val="32"/>
        </w:rPr>
      </w:pPr>
      <w:r>
        <w:rPr>
          <w:rFonts w:eastAsia="仿宋_GB2312"/>
          <w:sz w:val="32"/>
          <w:szCs w:val="32"/>
        </w:rPr>
        <w:t>16、政府性基金预算支出分类汇总表（按政府预算经济分类）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17、政府性基金预算支出分类汇总表（按部门预算经济分类）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18、国有资本经营预算支出表</w:t>
      </w:r>
    </w:p>
    <w:p>
      <w:pPr>
        <w:widowControl/>
        <w:spacing w:line="600" w:lineRule="exact"/>
        <w:ind w:firstLine="640" w:firstLineChars="200"/>
        <w:jc w:val="left"/>
        <w:rPr>
          <w:rFonts w:eastAsia="仿宋_GB2312"/>
          <w:sz w:val="32"/>
          <w:szCs w:val="32"/>
        </w:rPr>
      </w:pPr>
      <w:r>
        <w:rPr>
          <w:rFonts w:eastAsia="仿宋_GB2312"/>
          <w:sz w:val="32"/>
          <w:szCs w:val="32"/>
        </w:rPr>
        <w:t>19、财政专户管理资金预算支出表</w:t>
      </w:r>
    </w:p>
    <w:p>
      <w:pPr>
        <w:widowControl/>
        <w:spacing w:line="600" w:lineRule="exact"/>
        <w:ind w:firstLine="640" w:firstLineChars="200"/>
        <w:jc w:val="left"/>
        <w:rPr>
          <w:rFonts w:eastAsia="仿宋_GB2312"/>
          <w:sz w:val="32"/>
          <w:szCs w:val="32"/>
        </w:rPr>
      </w:pPr>
      <w:r>
        <w:rPr>
          <w:rFonts w:eastAsia="仿宋_GB2312"/>
          <w:sz w:val="32"/>
          <w:szCs w:val="32"/>
        </w:rPr>
        <w:t>20、省级专项资金预算汇总表</w:t>
      </w:r>
    </w:p>
    <w:p>
      <w:pPr>
        <w:widowControl/>
        <w:spacing w:line="600" w:lineRule="exact"/>
        <w:ind w:firstLine="640" w:firstLineChars="200"/>
        <w:jc w:val="left"/>
        <w:rPr>
          <w:rFonts w:eastAsia="仿宋_GB2312"/>
          <w:sz w:val="32"/>
          <w:szCs w:val="32"/>
        </w:rPr>
      </w:pPr>
      <w:r>
        <w:rPr>
          <w:rFonts w:eastAsia="仿宋_GB2312"/>
          <w:sz w:val="32"/>
          <w:szCs w:val="32"/>
        </w:rPr>
        <w:t>21、省级专项资金绩效目标表</w:t>
      </w:r>
    </w:p>
    <w:p>
      <w:pPr>
        <w:widowControl/>
        <w:spacing w:line="600" w:lineRule="exact"/>
        <w:ind w:firstLine="640" w:firstLineChars="200"/>
        <w:jc w:val="left"/>
        <w:rPr>
          <w:rFonts w:eastAsia="仿宋_GB2312"/>
          <w:sz w:val="32"/>
          <w:szCs w:val="32"/>
        </w:rPr>
      </w:pPr>
      <w:r>
        <w:rPr>
          <w:rFonts w:eastAsia="仿宋_GB2312"/>
          <w:sz w:val="32"/>
          <w:szCs w:val="32"/>
        </w:rPr>
        <w:t>22、其他项目支出绩效目标表</w:t>
      </w:r>
    </w:p>
    <w:p>
      <w:pPr>
        <w:widowControl/>
        <w:spacing w:line="600" w:lineRule="exact"/>
        <w:ind w:firstLine="640" w:firstLineChars="200"/>
        <w:jc w:val="left"/>
        <w:rPr>
          <w:rFonts w:eastAsia="仿宋_GB2312"/>
          <w:sz w:val="32"/>
          <w:szCs w:val="32"/>
        </w:rPr>
      </w:pPr>
      <w:r>
        <w:rPr>
          <w:rFonts w:eastAsia="仿宋_GB2312"/>
          <w:sz w:val="32"/>
          <w:szCs w:val="32"/>
        </w:rPr>
        <w:t>23、部门整体支出绩效目标表</w:t>
      </w:r>
    </w:p>
    <w:p>
      <w:pPr>
        <w:widowControl/>
        <w:spacing w:line="600" w:lineRule="exact"/>
        <w:ind w:firstLine="640" w:firstLineChars="200"/>
        <w:rPr>
          <w:rFonts w:eastAsia="仿宋_GB2312"/>
          <w:bCs/>
          <w:kern w:val="0"/>
          <w:sz w:val="32"/>
          <w:szCs w:val="32"/>
        </w:rPr>
      </w:pPr>
      <w:r>
        <w:rPr>
          <w:rFonts w:eastAsia="仿宋_GB2312"/>
          <w:bCs/>
          <w:kern w:val="0"/>
          <w:sz w:val="32"/>
          <w:szCs w:val="32"/>
        </w:rPr>
        <w:t>注：以上</w:t>
      </w:r>
      <w:r>
        <w:rPr>
          <w:rFonts w:hint="eastAsia" w:eastAsia="仿宋_GB2312"/>
          <w:bCs/>
          <w:kern w:val="0"/>
          <w:sz w:val="32"/>
          <w:szCs w:val="32"/>
        </w:rPr>
        <w:t>单位</w:t>
      </w:r>
      <w:r>
        <w:rPr>
          <w:rFonts w:eastAsia="仿宋_GB2312"/>
          <w:bCs/>
          <w:kern w:val="0"/>
          <w:sz w:val="32"/>
          <w:szCs w:val="32"/>
        </w:rPr>
        <w:t>预算报表中，空表表示本单位无相关收支情况。</w:t>
      </w:r>
    </w:p>
    <w:p>
      <w:pPr>
        <w:widowControl/>
        <w:spacing w:line="600" w:lineRule="exact"/>
        <w:ind w:firstLine="640" w:firstLineChars="200"/>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jc w:val="center"/>
        <w:rPr>
          <w:rFonts w:hint="eastAsia" w:eastAsia="方正小标宋_GBK"/>
          <w:bCs/>
          <w:kern w:val="0"/>
          <w:sz w:val="36"/>
          <w:szCs w:val="36"/>
        </w:rPr>
      </w:pPr>
    </w:p>
    <w:p>
      <w:pPr>
        <w:widowControl/>
        <w:spacing w:line="600" w:lineRule="exact"/>
        <w:jc w:val="center"/>
        <w:rPr>
          <w:rFonts w:hint="eastAsia" w:eastAsia="方正小标宋_GBK"/>
          <w:bCs/>
          <w:kern w:val="0"/>
          <w:sz w:val="36"/>
          <w:szCs w:val="36"/>
        </w:rPr>
      </w:pPr>
      <w:r>
        <w:rPr>
          <w:rFonts w:hint="eastAsia" w:eastAsia="方正小标宋_GBK"/>
          <w:bCs/>
          <w:kern w:val="0"/>
          <w:sz w:val="36"/>
          <w:szCs w:val="36"/>
        </w:rPr>
        <w:t>第一部分 2022年单位预算说明</w:t>
      </w:r>
    </w:p>
    <w:p>
      <w:pPr>
        <w:widowControl/>
        <w:spacing w:line="600" w:lineRule="exact"/>
        <w:jc w:val="left"/>
        <w:rPr>
          <w:rFonts w:eastAsia="仿宋_GB2312"/>
          <w:b/>
          <w:bCs/>
          <w:kern w:val="0"/>
          <w:sz w:val="32"/>
          <w:szCs w:val="32"/>
        </w:rPr>
      </w:pPr>
    </w:p>
    <w:p>
      <w:pPr>
        <w:widowControl/>
        <w:spacing w:line="600" w:lineRule="exact"/>
        <w:ind w:firstLine="627" w:firstLineChars="196"/>
        <w:jc w:val="left"/>
        <w:rPr>
          <w:rFonts w:eastAsia="黑体"/>
          <w:bCs/>
          <w:kern w:val="0"/>
          <w:sz w:val="32"/>
          <w:szCs w:val="32"/>
        </w:rPr>
      </w:pPr>
      <w:r>
        <w:rPr>
          <w:rFonts w:eastAsia="黑体"/>
          <w:bCs/>
          <w:kern w:val="0"/>
          <w:sz w:val="32"/>
          <w:szCs w:val="32"/>
        </w:rPr>
        <w:t>一、单位基本概况</w:t>
      </w:r>
    </w:p>
    <w:p>
      <w:pPr>
        <w:widowControl/>
        <w:spacing w:line="600" w:lineRule="exact"/>
        <w:ind w:firstLine="630" w:firstLineChars="196"/>
        <w:jc w:val="left"/>
        <w:rPr>
          <w:rFonts w:eastAsia="楷体_GB2312"/>
          <w:b/>
          <w:sz w:val="32"/>
          <w:szCs w:val="32"/>
        </w:rPr>
      </w:pPr>
      <w:r>
        <w:rPr>
          <w:rFonts w:eastAsia="楷体_GB2312"/>
          <w:b/>
          <w:sz w:val="32"/>
          <w:szCs w:val="32"/>
        </w:rPr>
        <w:t>（一）职能职责。</w:t>
      </w:r>
    </w:p>
    <w:p>
      <w:pPr>
        <w:widowControl/>
        <w:spacing w:line="600" w:lineRule="exact"/>
        <w:ind w:firstLine="627" w:firstLineChars="196"/>
        <w:jc w:val="left"/>
        <w:rPr>
          <w:rFonts w:hint="eastAsia" w:ascii="仿宋" w:hAnsi="仿宋" w:eastAsia="仿宋"/>
          <w:sz w:val="32"/>
          <w:szCs w:val="32"/>
        </w:rPr>
      </w:pPr>
      <w:r>
        <w:rPr>
          <w:rFonts w:hint="eastAsia" w:ascii="仿宋" w:hAnsi="仿宋" w:eastAsia="仿宋" w:cs="仿宋"/>
          <w:sz w:val="32"/>
          <w:szCs w:val="32"/>
          <w:highlight w:val="none"/>
        </w:rPr>
        <w:t>湖南省体育科学研究所（以下简称</w:t>
      </w:r>
      <w:r>
        <w:rPr>
          <w:rFonts w:hint="eastAsia" w:ascii="仿宋" w:hAnsi="仿宋" w:eastAsia="仿宋" w:cs="仿宋"/>
          <w:sz w:val="32"/>
          <w:szCs w:val="32"/>
          <w:highlight w:val="none"/>
          <w:lang w:eastAsia="zh-CN"/>
        </w:rPr>
        <w:t>省</w:t>
      </w:r>
      <w:r>
        <w:rPr>
          <w:rFonts w:hint="eastAsia" w:ascii="仿宋" w:hAnsi="仿宋" w:eastAsia="仿宋" w:cs="仿宋"/>
          <w:sz w:val="32"/>
          <w:szCs w:val="32"/>
          <w:highlight w:val="none"/>
        </w:rPr>
        <w:t>体科所）主要从事群众体育和竞技体育的科学研究</w:t>
      </w:r>
      <w:r>
        <w:rPr>
          <w:rFonts w:hint="eastAsia" w:ascii="仿宋" w:hAnsi="仿宋" w:eastAsia="仿宋" w:cs="仿宋"/>
          <w:sz w:val="32"/>
          <w:szCs w:val="32"/>
          <w:highlight w:val="none"/>
          <w:lang w:eastAsia="zh-CN"/>
        </w:rPr>
        <w:t>，具体包括：</w:t>
      </w:r>
      <w:r>
        <w:rPr>
          <w:rFonts w:hint="eastAsia" w:ascii="仿宋" w:hAnsi="仿宋" w:eastAsia="仿宋"/>
          <w:sz w:val="32"/>
          <w:szCs w:val="32"/>
        </w:rPr>
        <w:t>运动机能评定与恢复、</w:t>
      </w:r>
      <w:r>
        <w:rPr>
          <w:rFonts w:hint="eastAsia" w:ascii="仿宋" w:hAnsi="仿宋" w:eastAsia="仿宋"/>
          <w:sz w:val="32"/>
          <w:szCs w:val="32"/>
          <w:lang w:eastAsia="zh-CN"/>
        </w:rPr>
        <w:t>训练监控、数字化体能训练研究、</w:t>
      </w:r>
      <w:r>
        <w:rPr>
          <w:rFonts w:hint="eastAsia" w:ascii="仿宋" w:hAnsi="仿宋" w:eastAsia="仿宋"/>
          <w:sz w:val="32"/>
          <w:szCs w:val="32"/>
        </w:rPr>
        <w:t>运动性</w:t>
      </w:r>
      <w:r>
        <w:rPr>
          <w:rFonts w:hint="eastAsia" w:ascii="仿宋" w:hAnsi="仿宋" w:eastAsia="仿宋"/>
          <w:sz w:val="32"/>
          <w:szCs w:val="32"/>
          <w:lang w:eastAsia="zh-CN"/>
        </w:rPr>
        <w:t>损伤</w:t>
      </w:r>
      <w:r>
        <w:rPr>
          <w:rFonts w:hint="eastAsia" w:ascii="仿宋" w:hAnsi="仿宋" w:eastAsia="仿宋"/>
          <w:sz w:val="32"/>
          <w:szCs w:val="32"/>
        </w:rPr>
        <w:t>诊断与康复</w:t>
      </w:r>
      <w:r>
        <w:rPr>
          <w:rFonts w:hint="eastAsia" w:ascii="仿宋" w:hAnsi="仿宋" w:eastAsia="仿宋"/>
          <w:sz w:val="32"/>
          <w:szCs w:val="32"/>
          <w:lang w:eastAsia="zh-CN"/>
        </w:rPr>
        <w:t>、体育情报信息研究、国民体质监测与研究、</w:t>
      </w:r>
      <w:r>
        <w:rPr>
          <w:rFonts w:hint="eastAsia" w:ascii="仿宋" w:hAnsi="仿宋" w:eastAsia="仿宋"/>
          <w:sz w:val="32"/>
          <w:szCs w:val="32"/>
        </w:rPr>
        <w:t>儿童</w:t>
      </w:r>
      <w:r>
        <w:rPr>
          <w:rFonts w:hint="eastAsia" w:ascii="仿宋" w:hAnsi="仿宋" w:eastAsia="仿宋"/>
          <w:sz w:val="32"/>
          <w:szCs w:val="32"/>
          <w:lang w:eastAsia="zh-CN"/>
        </w:rPr>
        <w:t>青</w:t>
      </w:r>
      <w:r>
        <w:rPr>
          <w:rFonts w:hint="eastAsia" w:ascii="仿宋" w:hAnsi="仿宋" w:eastAsia="仿宋"/>
          <w:sz w:val="32"/>
          <w:szCs w:val="32"/>
        </w:rPr>
        <w:t>少年发育评定</w:t>
      </w:r>
      <w:r>
        <w:rPr>
          <w:rFonts w:hint="eastAsia" w:ascii="仿宋" w:hAnsi="仿宋" w:eastAsia="仿宋"/>
          <w:sz w:val="32"/>
          <w:szCs w:val="32"/>
          <w:lang w:eastAsia="zh-CN"/>
        </w:rPr>
        <w:t>、健身科普推广、湖南省反兴奋剂宣传教育检查</w:t>
      </w:r>
      <w:r>
        <w:rPr>
          <w:rFonts w:hint="eastAsia" w:ascii="仿宋" w:hAnsi="仿宋" w:eastAsia="仿宋"/>
          <w:sz w:val="32"/>
          <w:szCs w:val="32"/>
        </w:rPr>
        <w:t>等工作。</w:t>
      </w:r>
    </w:p>
    <w:p>
      <w:pPr>
        <w:numPr>
          <w:ilvl w:val="0"/>
          <w:numId w:val="1"/>
        </w:numPr>
        <w:spacing w:line="360" w:lineRule="auto"/>
        <w:ind w:firstLine="643" w:firstLineChars="200"/>
        <w:rPr>
          <w:rFonts w:eastAsia="楷体_GB2312"/>
          <w:b/>
          <w:sz w:val="32"/>
          <w:szCs w:val="32"/>
        </w:rPr>
      </w:pPr>
      <w:r>
        <w:rPr>
          <w:rFonts w:eastAsia="楷体_GB2312"/>
          <w:b/>
          <w:sz w:val="32"/>
          <w:szCs w:val="32"/>
        </w:rPr>
        <w:t>机构设置。</w:t>
      </w:r>
    </w:p>
    <w:p>
      <w:pPr>
        <w:numPr>
          <w:ilvl w:val="0"/>
          <w:numId w:val="0"/>
        </w:numPr>
        <w:spacing w:line="360" w:lineRule="auto"/>
        <w:ind w:firstLine="640" w:firstLineChars="200"/>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eastAsia="zh-CN"/>
        </w:rPr>
        <w:t>湖南省体育科学研究所是湖南省科技厅、</w:t>
      </w:r>
      <w:r>
        <w:rPr>
          <w:rFonts w:hint="eastAsia" w:ascii="仿宋" w:hAnsi="仿宋" w:eastAsia="仿宋" w:cs="仿宋"/>
          <w:sz w:val="32"/>
          <w:szCs w:val="32"/>
          <w:highlight w:val="none"/>
        </w:rPr>
        <w:t>湖南省体育局</w:t>
      </w:r>
      <w:r>
        <w:rPr>
          <w:rFonts w:hint="eastAsia" w:ascii="仿宋" w:hAnsi="仿宋" w:eastAsia="仿宋" w:cs="仿宋"/>
          <w:sz w:val="32"/>
          <w:szCs w:val="32"/>
          <w:highlight w:val="none"/>
          <w:lang w:eastAsia="zh-CN"/>
        </w:rPr>
        <w:t>双重管理下的公益一类全额拨款事业单位。单位</w:t>
      </w:r>
      <w:r>
        <w:rPr>
          <w:rFonts w:hint="eastAsia" w:ascii="仿宋" w:hAnsi="仿宋" w:eastAsia="仿宋" w:cs="仿宋"/>
          <w:sz w:val="32"/>
          <w:szCs w:val="32"/>
          <w:highlight w:val="none"/>
        </w:rPr>
        <w:t>内设办公室、研究一室、研究二室、国民体质监测中心</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国家体育总局“运动机能评定与恢复”重点实验室</w:t>
      </w:r>
      <w:r>
        <w:rPr>
          <w:rFonts w:hint="eastAsia" w:ascii="仿宋" w:hAnsi="仿宋" w:eastAsia="仿宋" w:cs="仿宋"/>
          <w:sz w:val="32"/>
          <w:szCs w:val="32"/>
          <w:highlight w:val="none"/>
          <w:lang w:eastAsia="zh-CN"/>
        </w:rPr>
        <w:t>。</w:t>
      </w:r>
    </w:p>
    <w:p>
      <w:pPr>
        <w:widowControl/>
        <w:numPr>
          <w:ilvl w:val="0"/>
          <w:numId w:val="1"/>
        </w:numPr>
        <w:spacing w:line="600" w:lineRule="exact"/>
        <w:ind w:firstLine="630" w:firstLineChars="196"/>
        <w:jc w:val="left"/>
        <w:rPr>
          <w:rFonts w:hint="default" w:ascii="Times New Roman" w:hAnsi="Times New Roman" w:eastAsia="楷体_GB2312" w:cs="Times New Roman"/>
          <w:b/>
          <w:sz w:val="32"/>
          <w:szCs w:val="32"/>
          <w:u w:val="none"/>
        </w:rPr>
      </w:pPr>
      <w:r>
        <w:rPr>
          <w:rFonts w:hint="eastAsia" w:eastAsia="楷体_GB2312" w:cs="Times New Roman"/>
          <w:b/>
          <w:sz w:val="32"/>
          <w:szCs w:val="32"/>
          <w:u w:val="none"/>
          <w:lang w:eastAsia="zh-CN"/>
        </w:rPr>
        <w:t>预算构成</w:t>
      </w:r>
      <w:r>
        <w:rPr>
          <w:rFonts w:hint="default" w:ascii="Times New Roman" w:hAnsi="Times New Roman" w:eastAsia="楷体_GB2312" w:cs="Times New Roman"/>
          <w:b/>
          <w:sz w:val="32"/>
          <w:szCs w:val="32"/>
          <w:u w:val="none"/>
        </w:rPr>
        <w:t>。</w:t>
      </w:r>
    </w:p>
    <w:p>
      <w:pPr>
        <w:widowControl/>
        <w:numPr>
          <w:ilvl w:val="-1"/>
          <w:numId w:val="0"/>
        </w:numPr>
        <w:spacing w:line="600" w:lineRule="exact"/>
        <w:ind w:firstLine="627" w:firstLineChars="196"/>
        <w:rPr>
          <w:rFonts w:hint="default" w:ascii="仿宋" w:hAnsi="仿宋" w:eastAsia="仿宋" w:cs="仿宋"/>
          <w:sz w:val="32"/>
          <w:szCs w:val="32"/>
          <w:highlight w:val="none"/>
          <w:lang w:val="en-US"/>
        </w:rPr>
      </w:pPr>
      <w:r>
        <w:rPr>
          <w:rFonts w:hint="eastAsia" w:ascii="仿宋" w:hAnsi="仿宋" w:eastAsia="仿宋" w:cs="Times New Roman"/>
          <w:color w:val="000000"/>
          <w:sz w:val="32"/>
          <w:szCs w:val="32"/>
          <w:u w:val="none"/>
        </w:rPr>
        <w:t>预算构成单位包括</w:t>
      </w:r>
      <w:r>
        <w:rPr>
          <w:rFonts w:hint="eastAsia" w:ascii="仿宋" w:hAnsi="仿宋" w:eastAsia="仿宋" w:cs="仿宋"/>
          <w:sz w:val="32"/>
          <w:szCs w:val="32"/>
          <w:highlight w:val="none"/>
          <w:u w:val="none"/>
        </w:rPr>
        <w:t>湖南省体育科学研究所</w:t>
      </w:r>
      <w:r>
        <w:rPr>
          <w:rFonts w:hint="eastAsia" w:ascii="仿宋" w:hAnsi="仿宋" w:eastAsia="仿宋" w:cs="Times New Roman"/>
          <w:color w:val="000000"/>
          <w:sz w:val="32"/>
          <w:szCs w:val="32"/>
          <w:u w:val="none"/>
        </w:rPr>
        <w:t>，无下属单位。</w:t>
      </w:r>
      <w:bookmarkStart w:id="0" w:name="_GoBack"/>
      <w:bookmarkEnd w:id="0"/>
    </w:p>
    <w:p>
      <w:pPr>
        <w:widowControl/>
        <w:spacing w:line="600" w:lineRule="exact"/>
        <w:ind w:firstLine="627" w:firstLineChars="196"/>
        <w:jc w:val="left"/>
        <w:rPr>
          <w:rFonts w:eastAsia="黑体"/>
          <w:bCs/>
          <w:kern w:val="0"/>
          <w:sz w:val="32"/>
          <w:szCs w:val="32"/>
        </w:rPr>
      </w:pPr>
      <w:r>
        <w:rPr>
          <w:rFonts w:eastAsia="黑体"/>
          <w:bCs/>
          <w:kern w:val="0"/>
          <w:sz w:val="32"/>
          <w:szCs w:val="32"/>
        </w:rPr>
        <w:t>二、单位收支总体情况</w:t>
      </w:r>
    </w:p>
    <w:p>
      <w:pPr>
        <w:widowControl/>
        <w:spacing w:line="600" w:lineRule="exact"/>
        <w:ind w:firstLine="630" w:firstLineChars="196"/>
        <w:rPr>
          <w:rFonts w:eastAsia="仿宋_GB2312"/>
          <w:b/>
          <w:sz w:val="32"/>
          <w:szCs w:val="32"/>
          <w:u w:val="none"/>
        </w:rPr>
      </w:pPr>
      <w:r>
        <w:rPr>
          <w:rFonts w:eastAsia="楷体_GB2312"/>
          <w:b/>
          <w:sz w:val="32"/>
          <w:szCs w:val="32"/>
          <w:u w:val="none"/>
        </w:rPr>
        <w:t>（一）收入预算：</w:t>
      </w:r>
      <w:r>
        <w:rPr>
          <w:rFonts w:eastAsia="仿宋_GB2312"/>
          <w:sz w:val="32"/>
          <w:szCs w:val="32"/>
          <w:u w:val="none"/>
        </w:rPr>
        <w:t>包括一般公共预算、政府性基金、国有资本经营预算等财政拨款收入，以及事业收入等单位资金。202</w:t>
      </w:r>
      <w:r>
        <w:rPr>
          <w:rFonts w:hint="eastAsia" w:eastAsia="仿宋_GB2312"/>
          <w:sz w:val="32"/>
          <w:szCs w:val="32"/>
          <w:u w:val="none"/>
        </w:rPr>
        <w:t>2</w:t>
      </w:r>
      <w:r>
        <w:rPr>
          <w:rFonts w:eastAsia="仿宋_GB2312"/>
          <w:sz w:val="32"/>
          <w:szCs w:val="32"/>
          <w:u w:val="none"/>
        </w:rPr>
        <w:t>年本单位收入预算</w:t>
      </w:r>
      <w:r>
        <w:rPr>
          <w:rFonts w:hint="eastAsia" w:eastAsia="仿宋_GB2312"/>
          <w:sz w:val="32"/>
          <w:szCs w:val="32"/>
          <w:u w:val="none"/>
          <w:lang w:val="en-US" w:eastAsia="zh-CN"/>
        </w:rPr>
        <w:t>574.11</w:t>
      </w:r>
      <w:r>
        <w:rPr>
          <w:rFonts w:eastAsia="仿宋_GB2312"/>
          <w:sz w:val="32"/>
          <w:szCs w:val="32"/>
          <w:u w:val="none"/>
        </w:rPr>
        <w:t>万元，其中，一般公共预算拨款</w:t>
      </w:r>
      <w:r>
        <w:rPr>
          <w:rFonts w:hint="eastAsia" w:eastAsia="仿宋_GB2312"/>
          <w:sz w:val="32"/>
          <w:szCs w:val="32"/>
          <w:u w:val="none"/>
          <w:lang w:val="en-US" w:eastAsia="zh-CN"/>
        </w:rPr>
        <w:t>574.11</w:t>
      </w:r>
      <w:r>
        <w:rPr>
          <w:rFonts w:eastAsia="仿宋_GB2312"/>
          <w:sz w:val="32"/>
          <w:szCs w:val="32"/>
          <w:u w:val="none"/>
        </w:rPr>
        <w:t>万元，政府性基金预算拨款</w:t>
      </w:r>
      <w:r>
        <w:rPr>
          <w:rFonts w:hint="eastAsia" w:eastAsia="仿宋_GB2312"/>
          <w:sz w:val="32"/>
          <w:szCs w:val="32"/>
          <w:u w:val="none"/>
          <w:lang w:val="en-US" w:eastAsia="zh-CN"/>
        </w:rPr>
        <w:t>0</w:t>
      </w:r>
      <w:r>
        <w:rPr>
          <w:rFonts w:eastAsia="仿宋_GB2312"/>
          <w:sz w:val="32"/>
          <w:szCs w:val="32"/>
          <w:u w:val="none"/>
        </w:rPr>
        <w:t>万元，国有资本经营预算拨款</w:t>
      </w:r>
      <w:r>
        <w:rPr>
          <w:rFonts w:hint="eastAsia" w:eastAsia="仿宋_GB2312"/>
          <w:sz w:val="32"/>
          <w:szCs w:val="32"/>
          <w:u w:val="none"/>
          <w:lang w:val="en-US" w:eastAsia="zh-CN"/>
        </w:rPr>
        <w:t>0</w:t>
      </w:r>
      <w:r>
        <w:rPr>
          <w:rFonts w:eastAsia="仿宋_GB2312"/>
          <w:sz w:val="32"/>
          <w:szCs w:val="32"/>
          <w:u w:val="none"/>
        </w:rPr>
        <w:t>万元</w:t>
      </w:r>
      <w:r>
        <w:rPr>
          <w:rFonts w:eastAsia="仿宋_GB2312"/>
          <w:b w:val="0"/>
          <w:bCs w:val="0"/>
          <w:sz w:val="32"/>
          <w:szCs w:val="32"/>
          <w:u w:val="none"/>
        </w:rPr>
        <w:t>。收入较去年减少</w:t>
      </w:r>
      <w:r>
        <w:rPr>
          <w:rFonts w:hint="eastAsia" w:eastAsia="仿宋_GB2312"/>
          <w:b w:val="0"/>
          <w:bCs w:val="0"/>
          <w:sz w:val="32"/>
          <w:szCs w:val="32"/>
          <w:u w:val="none"/>
          <w:lang w:val="en-US" w:eastAsia="zh-CN"/>
        </w:rPr>
        <w:t>45.16</w:t>
      </w:r>
      <w:r>
        <w:rPr>
          <w:rFonts w:eastAsia="仿宋_GB2312"/>
          <w:b w:val="0"/>
          <w:bCs w:val="0"/>
          <w:sz w:val="32"/>
          <w:szCs w:val="32"/>
          <w:u w:val="none"/>
        </w:rPr>
        <w:t>万元，主要是</w:t>
      </w:r>
      <w:r>
        <w:rPr>
          <w:rFonts w:hint="eastAsia" w:eastAsia="仿宋_GB2312"/>
          <w:b w:val="0"/>
          <w:bCs w:val="0"/>
          <w:sz w:val="32"/>
          <w:szCs w:val="32"/>
          <w:u w:val="none"/>
          <w:lang w:val="en-US" w:eastAsia="zh-CN"/>
        </w:rPr>
        <w:t>2020年结转的</w:t>
      </w:r>
      <w:r>
        <w:rPr>
          <w:rFonts w:hint="eastAsia" w:eastAsia="仿宋_GB2312"/>
          <w:b w:val="0"/>
          <w:bCs w:val="0"/>
          <w:sz w:val="32"/>
          <w:szCs w:val="32"/>
          <w:u w:val="none"/>
        </w:rPr>
        <w:t>第八批创新型省份建设专项资金</w:t>
      </w:r>
      <w:r>
        <w:rPr>
          <w:rFonts w:eastAsia="仿宋_GB2312"/>
          <w:b w:val="0"/>
          <w:bCs w:val="0"/>
          <w:sz w:val="32"/>
          <w:szCs w:val="32"/>
          <w:u w:val="none"/>
        </w:rPr>
        <w:t>支出</w:t>
      </w:r>
      <w:r>
        <w:rPr>
          <w:rFonts w:hint="eastAsia" w:eastAsia="仿宋_GB2312"/>
          <w:b w:val="0"/>
          <w:bCs w:val="0"/>
          <w:sz w:val="32"/>
          <w:szCs w:val="32"/>
          <w:u w:val="none"/>
          <w:lang w:val="en-US" w:eastAsia="zh-CN"/>
        </w:rPr>
        <w:t>50</w:t>
      </w:r>
      <w:r>
        <w:rPr>
          <w:rFonts w:eastAsia="仿宋_GB2312"/>
          <w:b w:val="0"/>
          <w:bCs w:val="0"/>
          <w:sz w:val="32"/>
          <w:szCs w:val="32"/>
          <w:u w:val="none"/>
        </w:rPr>
        <w:t>万元</w:t>
      </w:r>
      <w:r>
        <w:rPr>
          <w:rFonts w:hint="eastAsia" w:eastAsia="仿宋_GB2312"/>
          <w:b w:val="0"/>
          <w:bCs w:val="0"/>
          <w:sz w:val="32"/>
          <w:szCs w:val="32"/>
          <w:u w:val="none"/>
          <w:lang w:eastAsia="zh-CN"/>
        </w:rPr>
        <w:t>列入</w:t>
      </w:r>
      <w:r>
        <w:rPr>
          <w:rFonts w:hint="eastAsia" w:eastAsia="仿宋_GB2312"/>
          <w:b w:val="0"/>
          <w:bCs w:val="0"/>
          <w:sz w:val="32"/>
          <w:szCs w:val="32"/>
          <w:u w:val="none"/>
          <w:lang w:val="en-US" w:eastAsia="zh-CN"/>
        </w:rPr>
        <w:t>2021年的支出预算，所以增加了2021年</w:t>
      </w:r>
      <w:r>
        <w:rPr>
          <w:rFonts w:hint="eastAsia" w:eastAsia="仿宋_GB2312"/>
          <w:b w:val="0"/>
          <w:bCs/>
          <w:sz w:val="32"/>
          <w:szCs w:val="32"/>
          <w:u w:val="none"/>
          <w:lang w:val="en-US" w:eastAsia="zh-CN"/>
        </w:rPr>
        <w:t>的预算收支</w:t>
      </w:r>
      <w:r>
        <w:rPr>
          <w:rFonts w:eastAsia="仿宋_GB2312"/>
          <w:b/>
          <w:sz w:val="32"/>
          <w:szCs w:val="32"/>
          <w:u w:val="none"/>
        </w:rPr>
        <w:t>。</w:t>
      </w:r>
    </w:p>
    <w:p>
      <w:pPr>
        <w:widowControl/>
        <w:spacing w:line="600" w:lineRule="exact"/>
        <w:ind w:firstLine="630" w:firstLineChars="196"/>
        <w:jc w:val="left"/>
        <w:rPr>
          <w:rFonts w:eastAsia="仿宋_GB2312"/>
          <w:b w:val="0"/>
          <w:bCs/>
          <w:sz w:val="32"/>
          <w:szCs w:val="32"/>
          <w:u w:val="none"/>
        </w:rPr>
      </w:pPr>
      <w:r>
        <w:rPr>
          <w:rFonts w:eastAsia="楷体_GB2312"/>
          <w:b/>
          <w:sz w:val="32"/>
          <w:szCs w:val="32"/>
          <w:u w:val="none"/>
        </w:rPr>
        <w:t>（二）支出预算：</w:t>
      </w:r>
      <w:r>
        <w:rPr>
          <w:rFonts w:eastAsia="仿宋_GB2312"/>
          <w:sz w:val="32"/>
          <w:szCs w:val="32"/>
          <w:u w:val="none"/>
        </w:rPr>
        <w:t>202</w:t>
      </w:r>
      <w:r>
        <w:rPr>
          <w:rFonts w:hint="eastAsia" w:eastAsia="仿宋_GB2312"/>
          <w:sz w:val="32"/>
          <w:szCs w:val="32"/>
          <w:u w:val="none"/>
        </w:rPr>
        <w:t>2</w:t>
      </w:r>
      <w:r>
        <w:rPr>
          <w:rFonts w:eastAsia="仿宋_GB2312"/>
          <w:sz w:val="32"/>
          <w:szCs w:val="32"/>
          <w:u w:val="none"/>
        </w:rPr>
        <w:t>年本单位支出预算</w:t>
      </w:r>
      <w:r>
        <w:rPr>
          <w:rFonts w:hint="eastAsia" w:eastAsia="仿宋_GB2312"/>
          <w:sz w:val="32"/>
          <w:szCs w:val="32"/>
          <w:u w:val="none"/>
          <w:lang w:val="en-US" w:eastAsia="zh-CN"/>
        </w:rPr>
        <w:t>574.11</w:t>
      </w:r>
      <w:r>
        <w:rPr>
          <w:rFonts w:eastAsia="仿宋_GB2312"/>
          <w:sz w:val="32"/>
          <w:szCs w:val="32"/>
          <w:u w:val="none"/>
        </w:rPr>
        <w:t>万元，其中，</w:t>
      </w:r>
      <w:r>
        <w:rPr>
          <w:rFonts w:hint="eastAsia" w:eastAsia="仿宋_GB2312"/>
          <w:sz w:val="32"/>
          <w:szCs w:val="32"/>
          <w:u w:val="none"/>
          <w:lang w:eastAsia="zh-CN"/>
        </w:rPr>
        <w:t>科学技术支出</w:t>
      </w:r>
      <w:r>
        <w:rPr>
          <w:rFonts w:hint="eastAsia" w:eastAsia="仿宋_GB2312"/>
          <w:sz w:val="32"/>
          <w:szCs w:val="32"/>
          <w:u w:val="none"/>
          <w:lang w:val="en-US" w:eastAsia="zh-CN"/>
        </w:rPr>
        <w:t>450.32</w:t>
      </w:r>
      <w:r>
        <w:rPr>
          <w:rFonts w:eastAsia="仿宋_GB2312"/>
          <w:sz w:val="32"/>
          <w:szCs w:val="32"/>
          <w:u w:val="none"/>
        </w:rPr>
        <w:t>万元，</w:t>
      </w:r>
      <w:r>
        <w:rPr>
          <w:rFonts w:hint="eastAsia" w:eastAsia="仿宋_GB2312"/>
          <w:sz w:val="32"/>
          <w:szCs w:val="32"/>
          <w:u w:val="none"/>
        </w:rPr>
        <w:t>文化旅游体育与传媒支出</w:t>
      </w:r>
      <w:r>
        <w:rPr>
          <w:rFonts w:hint="eastAsia" w:eastAsia="仿宋_GB2312"/>
          <w:sz w:val="32"/>
          <w:szCs w:val="32"/>
          <w:u w:val="none"/>
          <w:lang w:val="en-US" w:eastAsia="zh-CN"/>
        </w:rPr>
        <w:t>10.83万元，</w:t>
      </w:r>
      <w:r>
        <w:rPr>
          <w:rFonts w:hint="eastAsia" w:eastAsia="仿宋_GB2312"/>
          <w:sz w:val="32"/>
          <w:szCs w:val="32"/>
          <w:u w:val="none"/>
          <w:lang w:eastAsia="zh-CN"/>
        </w:rPr>
        <w:t>社会保障和就业支出</w:t>
      </w:r>
      <w:r>
        <w:rPr>
          <w:rFonts w:hint="eastAsia" w:eastAsia="仿宋_GB2312"/>
          <w:sz w:val="32"/>
          <w:szCs w:val="32"/>
          <w:u w:val="none"/>
          <w:lang w:val="en-US" w:eastAsia="zh-CN"/>
        </w:rPr>
        <w:t>41.44</w:t>
      </w:r>
      <w:r>
        <w:rPr>
          <w:rFonts w:eastAsia="仿宋_GB2312"/>
          <w:sz w:val="32"/>
          <w:szCs w:val="32"/>
          <w:u w:val="none"/>
        </w:rPr>
        <w:t>万元，</w:t>
      </w:r>
      <w:r>
        <w:rPr>
          <w:rFonts w:hint="eastAsia" w:eastAsia="仿宋_GB2312"/>
          <w:sz w:val="32"/>
          <w:szCs w:val="32"/>
          <w:u w:val="none"/>
          <w:lang w:eastAsia="zh-CN"/>
        </w:rPr>
        <w:t>卫生健康支出</w:t>
      </w:r>
      <w:r>
        <w:rPr>
          <w:rFonts w:hint="eastAsia" w:eastAsia="仿宋_GB2312"/>
          <w:sz w:val="32"/>
          <w:szCs w:val="32"/>
          <w:u w:val="none"/>
          <w:lang w:val="en-US" w:eastAsia="zh-CN"/>
        </w:rPr>
        <w:t>24万元，</w:t>
      </w:r>
      <w:r>
        <w:rPr>
          <w:rFonts w:hint="eastAsia" w:eastAsia="仿宋_GB2312"/>
          <w:sz w:val="32"/>
          <w:szCs w:val="32"/>
          <w:u w:val="none"/>
          <w:lang w:eastAsia="zh-CN"/>
        </w:rPr>
        <w:t>住房保障支出</w:t>
      </w:r>
      <w:r>
        <w:rPr>
          <w:rFonts w:hint="eastAsia" w:eastAsia="仿宋_GB2312"/>
          <w:sz w:val="32"/>
          <w:szCs w:val="32"/>
          <w:u w:val="none"/>
          <w:lang w:val="en-US" w:eastAsia="zh-CN"/>
        </w:rPr>
        <w:t>47.52</w:t>
      </w:r>
      <w:r>
        <w:rPr>
          <w:rFonts w:eastAsia="仿宋_GB2312"/>
          <w:sz w:val="32"/>
          <w:szCs w:val="32"/>
          <w:u w:val="none"/>
        </w:rPr>
        <w:t>万元。</w:t>
      </w:r>
      <w:r>
        <w:rPr>
          <w:rFonts w:eastAsia="仿宋_GB2312"/>
          <w:b w:val="0"/>
          <w:bCs/>
          <w:sz w:val="32"/>
          <w:szCs w:val="32"/>
          <w:u w:val="none"/>
        </w:rPr>
        <w:t>支出较去年减少</w:t>
      </w:r>
      <w:r>
        <w:rPr>
          <w:rFonts w:hint="eastAsia" w:eastAsia="仿宋_GB2312"/>
          <w:b w:val="0"/>
          <w:bCs/>
          <w:sz w:val="32"/>
          <w:szCs w:val="32"/>
          <w:u w:val="none"/>
          <w:lang w:val="en-US" w:eastAsia="zh-CN"/>
        </w:rPr>
        <w:t>45.16</w:t>
      </w:r>
      <w:r>
        <w:rPr>
          <w:rFonts w:eastAsia="仿宋_GB2312"/>
          <w:b w:val="0"/>
          <w:bCs/>
          <w:sz w:val="32"/>
          <w:szCs w:val="32"/>
          <w:u w:val="none"/>
        </w:rPr>
        <w:t>万元，主要是</w:t>
      </w:r>
      <w:r>
        <w:rPr>
          <w:rFonts w:hint="eastAsia" w:eastAsia="仿宋_GB2312"/>
          <w:b w:val="0"/>
          <w:bCs/>
          <w:sz w:val="32"/>
          <w:szCs w:val="32"/>
          <w:u w:val="none"/>
          <w:lang w:val="en-US" w:eastAsia="zh-CN"/>
        </w:rPr>
        <w:t>2020年结转的</w:t>
      </w:r>
      <w:r>
        <w:rPr>
          <w:rFonts w:hint="eastAsia" w:eastAsia="仿宋_GB2312"/>
          <w:b w:val="0"/>
          <w:bCs/>
          <w:sz w:val="32"/>
          <w:szCs w:val="32"/>
          <w:u w:val="none"/>
        </w:rPr>
        <w:t>第八批创新型省份建设专项资金</w:t>
      </w:r>
      <w:r>
        <w:rPr>
          <w:rFonts w:eastAsia="仿宋_GB2312"/>
          <w:b w:val="0"/>
          <w:bCs/>
          <w:sz w:val="32"/>
          <w:szCs w:val="32"/>
          <w:u w:val="none"/>
        </w:rPr>
        <w:t>支出</w:t>
      </w:r>
      <w:r>
        <w:rPr>
          <w:rFonts w:hint="eastAsia" w:eastAsia="仿宋_GB2312"/>
          <w:b w:val="0"/>
          <w:bCs/>
          <w:sz w:val="32"/>
          <w:szCs w:val="32"/>
          <w:u w:val="none"/>
          <w:lang w:val="en-US" w:eastAsia="zh-CN"/>
        </w:rPr>
        <w:t>50</w:t>
      </w:r>
      <w:r>
        <w:rPr>
          <w:rFonts w:eastAsia="仿宋_GB2312"/>
          <w:b w:val="0"/>
          <w:bCs/>
          <w:sz w:val="32"/>
          <w:szCs w:val="32"/>
          <w:u w:val="none"/>
        </w:rPr>
        <w:t>万元</w:t>
      </w:r>
      <w:r>
        <w:rPr>
          <w:rFonts w:hint="eastAsia" w:eastAsia="仿宋_GB2312"/>
          <w:b w:val="0"/>
          <w:bCs/>
          <w:sz w:val="32"/>
          <w:szCs w:val="32"/>
          <w:u w:val="none"/>
          <w:lang w:eastAsia="zh-CN"/>
        </w:rPr>
        <w:t>列入</w:t>
      </w:r>
      <w:r>
        <w:rPr>
          <w:rFonts w:hint="eastAsia" w:eastAsia="仿宋_GB2312"/>
          <w:b w:val="0"/>
          <w:bCs/>
          <w:sz w:val="32"/>
          <w:szCs w:val="32"/>
          <w:u w:val="none"/>
          <w:lang w:val="en-US" w:eastAsia="zh-CN"/>
        </w:rPr>
        <w:t>2021年的支出预算，所以增加了2021年的预算收支</w:t>
      </w:r>
      <w:r>
        <w:rPr>
          <w:rFonts w:eastAsia="仿宋_GB2312"/>
          <w:b w:val="0"/>
          <w:bCs/>
          <w:sz w:val="32"/>
          <w:szCs w:val="32"/>
          <w:u w:val="none"/>
        </w:rPr>
        <w:t>。</w:t>
      </w:r>
    </w:p>
    <w:p>
      <w:pPr>
        <w:widowControl/>
        <w:spacing w:line="600" w:lineRule="exact"/>
        <w:ind w:firstLine="660"/>
        <w:jc w:val="left"/>
        <w:rPr>
          <w:rFonts w:eastAsia="黑体"/>
          <w:sz w:val="32"/>
          <w:szCs w:val="32"/>
          <w:u w:val="none"/>
        </w:rPr>
      </w:pPr>
      <w:r>
        <w:rPr>
          <w:rFonts w:eastAsia="黑体"/>
          <w:sz w:val="32"/>
          <w:szCs w:val="32"/>
          <w:u w:val="none"/>
        </w:rPr>
        <w:t>三、一般公共预算拨款支出</w:t>
      </w:r>
    </w:p>
    <w:p>
      <w:pPr>
        <w:widowControl/>
        <w:spacing w:line="600" w:lineRule="exact"/>
        <w:ind w:firstLine="660"/>
        <w:jc w:val="left"/>
        <w:rPr>
          <w:rFonts w:eastAsia="黑体"/>
          <w:sz w:val="32"/>
          <w:szCs w:val="32"/>
          <w:u w:val="none"/>
        </w:rPr>
      </w:pPr>
      <w:r>
        <w:rPr>
          <w:rFonts w:eastAsia="仿宋_GB2312"/>
          <w:sz w:val="32"/>
          <w:szCs w:val="32"/>
          <w:u w:val="none"/>
        </w:rPr>
        <w:t>202</w:t>
      </w:r>
      <w:r>
        <w:rPr>
          <w:rFonts w:hint="eastAsia" w:eastAsia="仿宋_GB2312"/>
          <w:sz w:val="32"/>
          <w:szCs w:val="32"/>
          <w:u w:val="none"/>
        </w:rPr>
        <w:t>2</w:t>
      </w:r>
      <w:r>
        <w:rPr>
          <w:rFonts w:eastAsia="仿宋_GB2312"/>
          <w:sz w:val="32"/>
          <w:szCs w:val="32"/>
          <w:u w:val="none"/>
        </w:rPr>
        <w:t>年本单位一般公共预算拨款支出预算</w:t>
      </w:r>
      <w:r>
        <w:rPr>
          <w:rFonts w:hint="eastAsia" w:eastAsia="仿宋_GB2312"/>
          <w:sz w:val="32"/>
          <w:szCs w:val="32"/>
          <w:u w:val="none"/>
          <w:lang w:val="en-US" w:eastAsia="zh-CN"/>
        </w:rPr>
        <w:t>574.11</w:t>
      </w:r>
      <w:r>
        <w:rPr>
          <w:rFonts w:eastAsia="仿宋_GB2312"/>
          <w:sz w:val="32"/>
          <w:szCs w:val="32"/>
          <w:u w:val="none"/>
        </w:rPr>
        <w:t>万元，其中，</w:t>
      </w:r>
      <w:r>
        <w:rPr>
          <w:rFonts w:hint="eastAsia" w:eastAsia="仿宋_GB2312"/>
          <w:sz w:val="32"/>
          <w:szCs w:val="32"/>
          <w:u w:val="none"/>
          <w:lang w:eastAsia="zh-CN"/>
        </w:rPr>
        <w:t>科学技术支出</w:t>
      </w:r>
      <w:r>
        <w:rPr>
          <w:rFonts w:hint="eastAsia" w:eastAsia="仿宋_GB2312"/>
          <w:sz w:val="32"/>
          <w:szCs w:val="32"/>
          <w:u w:val="none"/>
          <w:lang w:val="en-US" w:eastAsia="zh-CN"/>
        </w:rPr>
        <w:t>450.32</w:t>
      </w:r>
      <w:r>
        <w:rPr>
          <w:rFonts w:eastAsia="仿宋_GB2312"/>
          <w:sz w:val="32"/>
          <w:szCs w:val="32"/>
          <w:u w:val="none"/>
        </w:rPr>
        <w:t>万元，占</w:t>
      </w:r>
      <w:r>
        <w:rPr>
          <w:rFonts w:hint="eastAsia" w:eastAsia="仿宋_GB2312"/>
          <w:sz w:val="32"/>
          <w:szCs w:val="32"/>
          <w:u w:val="none"/>
          <w:lang w:val="en-US" w:eastAsia="zh-CN"/>
        </w:rPr>
        <w:t>78.43</w:t>
      </w:r>
      <w:r>
        <w:rPr>
          <w:rFonts w:eastAsia="仿宋_GB2312"/>
          <w:sz w:val="32"/>
          <w:szCs w:val="32"/>
          <w:u w:val="none"/>
        </w:rPr>
        <w:t xml:space="preserve"> %；</w:t>
      </w:r>
      <w:r>
        <w:rPr>
          <w:rFonts w:hint="eastAsia" w:eastAsia="仿宋_GB2312"/>
          <w:sz w:val="32"/>
          <w:szCs w:val="32"/>
          <w:u w:val="none"/>
        </w:rPr>
        <w:t>文化旅游体育与传媒支出</w:t>
      </w:r>
      <w:r>
        <w:rPr>
          <w:rFonts w:hint="eastAsia" w:eastAsia="仿宋_GB2312"/>
          <w:sz w:val="32"/>
          <w:szCs w:val="32"/>
          <w:u w:val="none"/>
          <w:lang w:val="en-US" w:eastAsia="zh-CN"/>
        </w:rPr>
        <w:t>10.83万元</w:t>
      </w:r>
      <w:r>
        <w:rPr>
          <w:rFonts w:eastAsia="仿宋_GB2312"/>
          <w:sz w:val="32"/>
          <w:szCs w:val="32"/>
          <w:u w:val="none"/>
        </w:rPr>
        <w:t>，占</w:t>
      </w:r>
      <w:r>
        <w:rPr>
          <w:rFonts w:hint="eastAsia" w:eastAsia="仿宋_GB2312"/>
          <w:sz w:val="32"/>
          <w:szCs w:val="32"/>
          <w:u w:val="none"/>
          <w:lang w:val="en-US" w:eastAsia="zh-CN"/>
        </w:rPr>
        <w:t>1.89</w:t>
      </w:r>
      <w:r>
        <w:rPr>
          <w:rFonts w:eastAsia="仿宋_GB2312"/>
          <w:sz w:val="32"/>
          <w:szCs w:val="32"/>
          <w:u w:val="none"/>
        </w:rPr>
        <w:t xml:space="preserve"> %；</w:t>
      </w:r>
      <w:r>
        <w:rPr>
          <w:rFonts w:hint="eastAsia" w:eastAsia="仿宋_GB2312"/>
          <w:sz w:val="32"/>
          <w:szCs w:val="32"/>
          <w:u w:val="none"/>
          <w:lang w:eastAsia="zh-CN"/>
        </w:rPr>
        <w:t>社会保障和就业支出</w:t>
      </w:r>
      <w:r>
        <w:rPr>
          <w:rFonts w:hint="eastAsia" w:eastAsia="仿宋_GB2312"/>
          <w:sz w:val="32"/>
          <w:szCs w:val="32"/>
          <w:u w:val="none"/>
          <w:lang w:val="en-US" w:eastAsia="zh-CN"/>
        </w:rPr>
        <w:t>41.44</w:t>
      </w:r>
      <w:r>
        <w:rPr>
          <w:rFonts w:eastAsia="仿宋_GB2312"/>
          <w:sz w:val="32"/>
          <w:szCs w:val="32"/>
          <w:u w:val="none"/>
        </w:rPr>
        <w:t>万元</w:t>
      </w:r>
      <w:r>
        <w:rPr>
          <w:rFonts w:hint="eastAsia" w:eastAsia="仿宋_GB2312"/>
          <w:sz w:val="32"/>
          <w:szCs w:val="32"/>
          <w:u w:val="none"/>
          <w:lang w:eastAsia="zh-CN"/>
        </w:rPr>
        <w:t>，</w:t>
      </w:r>
      <w:r>
        <w:rPr>
          <w:rFonts w:eastAsia="仿宋_GB2312"/>
          <w:sz w:val="32"/>
          <w:szCs w:val="32"/>
          <w:u w:val="none"/>
        </w:rPr>
        <w:t>占</w:t>
      </w:r>
      <w:r>
        <w:rPr>
          <w:rFonts w:hint="eastAsia" w:eastAsia="仿宋_GB2312"/>
          <w:sz w:val="32"/>
          <w:szCs w:val="32"/>
          <w:u w:val="none"/>
          <w:lang w:val="en-US" w:eastAsia="zh-CN"/>
        </w:rPr>
        <w:t>7.22</w:t>
      </w:r>
      <w:r>
        <w:rPr>
          <w:rFonts w:eastAsia="仿宋_GB2312"/>
          <w:sz w:val="32"/>
          <w:szCs w:val="32"/>
          <w:u w:val="none"/>
        </w:rPr>
        <w:t xml:space="preserve"> %；</w:t>
      </w:r>
      <w:r>
        <w:rPr>
          <w:rFonts w:hint="eastAsia" w:eastAsia="仿宋_GB2312"/>
          <w:sz w:val="32"/>
          <w:szCs w:val="32"/>
          <w:u w:val="none"/>
          <w:lang w:eastAsia="zh-CN"/>
        </w:rPr>
        <w:t>卫生健康支出</w:t>
      </w:r>
      <w:r>
        <w:rPr>
          <w:rFonts w:hint="eastAsia" w:eastAsia="仿宋_GB2312"/>
          <w:sz w:val="32"/>
          <w:szCs w:val="32"/>
          <w:u w:val="none"/>
          <w:lang w:val="en-US" w:eastAsia="zh-CN"/>
        </w:rPr>
        <w:t>24</w:t>
      </w:r>
      <w:r>
        <w:rPr>
          <w:rFonts w:eastAsia="仿宋_GB2312"/>
          <w:sz w:val="32"/>
          <w:szCs w:val="32"/>
          <w:u w:val="none"/>
        </w:rPr>
        <w:t>万元</w:t>
      </w:r>
      <w:r>
        <w:rPr>
          <w:rFonts w:hint="eastAsia" w:eastAsia="仿宋_GB2312"/>
          <w:sz w:val="32"/>
          <w:szCs w:val="32"/>
          <w:u w:val="none"/>
          <w:lang w:eastAsia="zh-CN"/>
        </w:rPr>
        <w:t>，</w:t>
      </w:r>
      <w:r>
        <w:rPr>
          <w:rFonts w:eastAsia="仿宋_GB2312"/>
          <w:sz w:val="32"/>
          <w:szCs w:val="32"/>
          <w:u w:val="none"/>
        </w:rPr>
        <w:t>占</w:t>
      </w:r>
      <w:r>
        <w:rPr>
          <w:rFonts w:hint="eastAsia" w:eastAsia="仿宋_GB2312"/>
          <w:sz w:val="32"/>
          <w:szCs w:val="32"/>
          <w:u w:val="none"/>
          <w:lang w:val="en-US" w:eastAsia="zh-CN"/>
        </w:rPr>
        <w:t>4.18</w:t>
      </w:r>
      <w:r>
        <w:rPr>
          <w:rFonts w:eastAsia="仿宋_GB2312"/>
          <w:sz w:val="32"/>
          <w:szCs w:val="32"/>
          <w:u w:val="none"/>
        </w:rPr>
        <w:t xml:space="preserve"> %；</w:t>
      </w:r>
      <w:r>
        <w:rPr>
          <w:rFonts w:hint="eastAsia" w:eastAsia="仿宋_GB2312"/>
          <w:sz w:val="32"/>
          <w:szCs w:val="32"/>
          <w:u w:val="none"/>
          <w:lang w:eastAsia="zh-CN"/>
        </w:rPr>
        <w:t>住房保障支出</w:t>
      </w:r>
      <w:r>
        <w:rPr>
          <w:rFonts w:hint="eastAsia" w:eastAsia="仿宋_GB2312"/>
          <w:sz w:val="32"/>
          <w:szCs w:val="32"/>
          <w:u w:val="none"/>
          <w:lang w:val="en-US" w:eastAsia="zh-CN"/>
        </w:rPr>
        <w:t>47.52</w:t>
      </w:r>
      <w:r>
        <w:rPr>
          <w:rFonts w:eastAsia="仿宋_GB2312"/>
          <w:sz w:val="32"/>
          <w:szCs w:val="32"/>
          <w:u w:val="none"/>
        </w:rPr>
        <w:t>万元</w:t>
      </w:r>
      <w:r>
        <w:rPr>
          <w:rFonts w:hint="eastAsia" w:eastAsia="仿宋_GB2312"/>
          <w:sz w:val="32"/>
          <w:szCs w:val="32"/>
          <w:u w:val="none"/>
          <w:lang w:eastAsia="zh-CN"/>
        </w:rPr>
        <w:t>，</w:t>
      </w:r>
      <w:r>
        <w:rPr>
          <w:rFonts w:eastAsia="仿宋_GB2312"/>
          <w:sz w:val="32"/>
          <w:szCs w:val="32"/>
          <w:u w:val="none"/>
        </w:rPr>
        <w:t>占</w:t>
      </w:r>
      <w:r>
        <w:rPr>
          <w:rFonts w:hint="eastAsia" w:eastAsia="仿宋_GB2312"/>
          <w:sz w:val="32"/>
          <w:szCs w:val="32"/>
          <w:u w:val="none"/>
          <w:lang w:val="en-US" w:eastAsia="zh-CN"/>
        </w:rPr>
        <w:t>8.28</w:t>
      </w:r>
      <w:r>
        <w:rPr>
          <w:rFonts w:eastAsia="仿宋_GB2312"/>
          <w:sz w:val="32"/>
          <w:szCs w:val="32"/>
          <w:u w:val="none"/>
        </w:rPr>
        <w:t xml:space="preserve"> %；。具体安排情况如下：</w:t>
      </w:r>
    </w:p>
    <w:p>
      <w:pPr>
        <w:widowControl/>
        <w:spacing w:line="600" w:lineRule="exact"/>
        <w:ind w:firstLine="660"/>
        <w:jc w:val="left"/>
        <w:rPr>
          <w:rFonts w:eastAsia="黑体"/>
          <w:sz w:val="32"/>
          <w:szCs w:val="32"/>
          <w:u w:val="none"/>
        </w:rPr>
      </w:pPr>
      <w:r>
        <w:rPr>
          <w:rFonts w:eastAsia="楷体_GB2312"/>
          <w:b/>
          <w:sz w:val="32"/>
          <w:szCs w:val="32"/>
          <w:u w:val="none"/>
        </w:rPr>
        <w:t>（一）基本支出：</w:t>
      </w:r>
      <w:r>
        <w:rPr>
          <w:rFonts w:eastAsia="仿宋_GB2312"/>
          <w:sz w:val="32"/>
          <w:szCs w:val="32"/>
          <w:u w:val="none"/>
        </w:rPr>
        <w:t>202</w:t>
      </w:r>
      <w:r>
        <w:rPr>
          <w:rFonts w:hint="eastAsia" w:eastAsia="仿宋_GB2312"/>
          <w:sz w:val="32"/>
          <w:szCs w:val="32"/>
          <w:u w:val="none"/>
        </w:rPr>
        <w:t>2</w:t>
      </w:r>
      <w:r>
        <w:rPr>
          <w:rFonts w:eastAsia="仿宋_GB2312"/>
          <w:sz w:val="32"/>
          <w:szCs w:val="32"/>
          <w:u w:val="none"/>
        </w:rPr>
        <w:t>年本单位基本支出预算数</w:t>
      </w:r>
      <w:r>
        <w:rPr>
          <w:rFonts w:hint="eastAsia" w:eastAsia="仿宋_GB2312"/>
          <w:sz w:val="32"/>
          <w:szCs w:val="32"/>
          <w:u w:val="none"/>
          <w:lang w:val="en-US" w:eastAsia="zh-CN"/>
        </w:rPr>
        <w:t>558.04</w:t>
      </w:r>
      <w:r>
        <w:rPr>
          <w:rFonts w:eastAsia="仿宋_GB2312"/>
          <w:sz w:val="32"/>
          <w:szCs w:val="32"/>
          <w:u w:val="none"/>
        </w:rPr>
        <w:t>万元，主要是为保障单位机构正常运转、完成日常工作任务而发生的各项支出，包括用于基本工资、津贴补贴等人员经费以及办公费、印刷费、水电费、办公设备购置等公用经费。</w:t>
      </w:r>
    </w:p>
    <w:p>
      <w:pPr>
        <w:widowControl/>
        <w:spacing w:line="600" w:lineRule="exact"/>
        <w:ind w:firstLine="660"/>
        <w:jc w:val="left"/>
        <w:rPr>
          <w:rFonts w:eastAsia="仿宋_GB2312"/>
          <w:sz w:val="32"/>
          <w:szCs w:val="32"/>
          <w:u w:val="none"/>
        </w:rPr>
      </w:pPr>
      <w:r>
        <w:rPr>
          <w:rFonts w:eastAsia="楷体_GB2312"/>
          <w:b/>
          <w:sz w:val="32"/>
          <w:szCs w:val="32"/>
          <w:u w:val="none"/>
        </w:rPr>
        <w:t>（二）项目支出：</w:t>
      </w:r>
      <w:r>
        <w:rPr>
          <w:rFonts w:eastAsia="仿宋_GB2312"/>
          <w:sz w:val="32"/>
          <w:szCs w:val="32"/>
          <w:u w:val="none"/>
        </w:rPr>
        <w:t>202</w:t>
      </w:r>
      <w:r>
        <w:rPr>
          <w:rFonts w:hint="eastAsia" w:eastAsia="仿宋_GB2312"/>
          <w:sz w:val="32"/>
          <w:szCs w:val="32"/>
          <w:u w:val="none"/>
        </w:rPr>
        <w:t>2</w:t>
      </w:r>
      <w:r>
        <w:rPr>
          <w:rFonts w:eastAsia="仿宋_GB2312"/>
          <w:sz w:val="32"/>
          <w:szCs w:val="32"/>
          <w:u w:val="none"/>
        </w:rPr>
        <w:t>年本单位项目支出预算</w:t>
      </w:r>
      <w:r>
        <w:rPr>
          <w:rFonts w:hint="eastAsia" w:eastAsia="仿宋_GB2312"/>
          <w:sz w:val="32"/>
          <w:szCs w:val="32"/>
          <w:u w:val="none"/>
          <w:lang w:val="en-US" w:eastAsia="zh-CN"/>
        </w:rPr>
        <w:t>16.07</w:t>
      </w:r>
      <w:r>
        <w:rPr>
          <w:rFonts w:eastAsia="仿宋_GB2312"/>
          <w:sz w:val="32"/>
          <w:szCs w:val="32"/>
          <w:u w:val="none"/>
        </w:rPr>
        <w:t>万元，主要是部门为完成特定行政工作任务或事业发展目标而发生的支出，包括有关事业发展专项、专项业务费、基本建设支出等，其中：</w:t>
      </w:r>
      <w:r>
        <w:rPr>
          <w:rFonts w:hint="eastAsia" w:eastAsia="仿宋_GB2312"/>
          <w:sz w:val="32"/>
          <w:szCs w:val="32"/>
          <w:u w:val="none"/>
          <w:lang w:eastAsia="zh-CN"/>
        </w:rPr>
        <w:t>其他应用研究</w:t>
      </w:r>
      <w:r>
        <w:rPr>
          <w:rFonts w:eastAsia="仿宋_GB2312"/>
          <w:sz w:val="32"/>
          <w:szCs w:val="32"/>
          <w:u w:val="none"/>
        </w:rPr>
        <w:t>支出</w:t>
      </w:r>
      <w:r>
        <w:rPr>
          <w:rFonts w:hint="eastAsia" w:eastAsia="仿宋_GB2312"/>
          <w:sz w:val="32"/>
          <w:szCs w:val="32"/>
          <w:u w:val="none"/>
          <w:lang w:val="en-US" w:eastAsia="zh-CN"/>
        </w:rPr>
        <w:t>4.8</w:t>
      </w:r>
      <w:r>
        <w:rPr>
          <w:rFonts w:eastAsia="仿宋_GB2312"/>
          <w:sz w:val="32"/>
          <w:szCs w:val="32"/>
          <w:u w:val="none"/>
        </w:rPr>
        <w:t>万元，主要用于</w:t>
      </w:r>
      <w:r>
        <w:rPr>
          <w:rFonts w:hint="eastAsia" w:eastAsia="仿宋_GB2312"/>
          <w:sz w:val="32"/>
          <w:szCs w:val="32"/>
          <w:u w:val="none"/>
          <w:lang w:eastAsia="zh-CN"/>
        </w:rPr>
        <w:t>办公设备的更新</w:t>
      </w:r>
      <w:r>
        <w:rPr>
          <w:rFonts w:eastAsia="仿宋_GB2312"/>
          <w:sz w:val="32"/>
          <w:szCs w:val="32"/>
          <w:u w:val="none"/>
        </w:rPr>
        <w:t>；</w:t>
      </w:r>
      <w:r>
        <w:rPr>
          <w:rFonts w:hint="eastAsia" w:eastAsia="仿宋_GB2312"/>
          <w:sz w:val="32"/>
          <w:szCs w:val="32"/>
          <w:u w:val="none"/>
          <w:lang w:eastAsia="zh-CN"/>
        </w:rPr>
        <w:t>其他体育</w:t>
      </w:r>
      <w:r>
        <w:rPr>
          <w:rFonts w:eastAsia="仿宋_GB2312"/>
          <w:sz w:val="32"/>
          <w:szCs w:val="32"/>
          <w:u w:val="none"/>
        </w:rPr>
        <w:t>支出</w:t>
      </w:r>
      <w:r>
        <w:rPr>
          <w:rFonts w:hint="eastAsia" w:eastAsia="仿宋_GB2312"/>
          <w:sz w:val="32"/>
          <w:szCs w:val="32"/>
          <w:u w:val="none"/>
          <w:lang w:val="en-US" w:eastAsia="zh-CN"/>
        </w:rPr>
        <w:t>10.83</w:t>
      </w:r>
      <w:r>
        <w:rPr>
          <w:rFonts w:eastAsia="仿宋_GB2312"/>
          <w:sz w:val="32"/>
          <w:szCs w:val="32"/>
          <w:u w:val="none"/>
        </w:rPr>
        <w:t>万元，主要用于</w:t>
      </w:r>
      <w:r>
        <w:rPr>
          <w:rFonts w:hint="eastAsia" w:eastAsia="仿宋_GB2312"/>
          <w:sz w:val="32"/>
          <w:szCs w:val="32"/>
          <w:u w:val="none"/>
          <w:lang w:eastAsia="zh-CN"/>
        </w:rPr>
        <w:t>体育科研、反兴奋剂及场馆运营</w:t>
      </w:r>
      <w:r>
        <w:rPr>
          <w:rFonts w:eastAsia="仿宋_GB2312"/>
          <w:sz w:val="32"/>
          <w:szCs w:val="32"/>
          <w:u w:val="none"/>
        </w:rPr>
        <w:t>等方面；</w:t>
      </w:r>
      <w:r>
        <w:rPr>
          <w:rFonts w:hint="eastAsia" w:eastAsia="仿宋_GB2312"/>
          <w:sz w:val="32"/>
          <w:szCs w:val="32"/>
          <w:u w:val="none"/>
          <w:lang w:eastAsia="zh-CN"/>
        </w:rPr>
        <w:t>其他社会保障和就业支出</w:t>
      </w:r>
      <w:r>
        <w:rPr>
          <w:rFonts w:hint="eastAsia" w:eastAsia="仿宋_GB2312"/>
          <w:sz w:val="32"/>
          <w:szCs w:val="32"/>
          <w:u w:val="none"/>
          <w:lang w:val="en-US" w:eastAsia="zh-CN"/>
        </w:rPr>
        <w:t>0.44万元，</w:t>
      </w:r>
      <w:r>
        <w:rPr>
          <w:rFonts w:eastAsia="仿宋_GB2312"/>
          <w:sz w:val="32"/>
          <w:szCs w:val="32"/>
          <w:u w:val="none"/>
        </w:rPr>
        <w:t>主要用于</w:t>
      </w:r>
      <w:r>
        <w:rPr>
          <w:rFonts w:hint="eastAsia" w:eastAsia="仿宋_GB2312"/>
          <w:sz w:val="32"/>
          <w:szCs w:val="32"/>
          <w:u w:val="none"/>
          <w:lang w:val="en-US" w:eastAsia="zh-CN"/>
        </w:rPr>
        <w:t>2021年省本级建国初期参加革命工作的部门退休干部生活和医疗补贴提标资金</w:t>
      </w:r>
      <w:r>
        <w:rPr>
          <w:rFonts w:eastAsia="仿宋_GB2312"/>
          <w:sz w:val="32"/>
          <w:szCs w:val="32"/>
          <w:u w:val="none"/>
        </w:rPr>
        <w:t>。</w:t>
      </w:r>
    </w:p>
    <w:p>
      <w:pPr>
        <w:widowControl/>
        <w:spacing w:line="600" w:lineRule="exact"/>
        <w:ind w:firstLine="660"/>
        <w:jc w:val="left"/>
        <w:rPr>
          <w:rFonts w:eastAsia="黑体"/>
          <w:sz w:val="32"/>
          <w:szCs w:val="32"/>
          <w:u w:val="none"/>
        </w:rPr>
      </w:pPr>
      <w:r>
        <w:rPr>
          <w:rFonts w:eastAsia="黑体"/>
          <w:sz w:val="32"/>
          <w:szCs w:val="32"/>
          <w:u w:val="none"/>
        </w:rPr>
        <w:t>四、政府性基金预算支出</w:t>
      </w:r>
    </w:p>
    <w:p>
      <w:pPr>
        <w:widowControl/>
        <w:spacing w:line="600" w:lineRule="exact"/>
        <w:ind w:firstLine="660"/>
        <w:jc w:val="left"/>
        <w:rPr>
          <w:rFonts w:eastAsia="仿宋_GB2312"/>
          <w:sz w:val="32"/>
          <w:szCs w:val="32"/>
          <w:u w:val="none"/>
        </w:rPr>
      </w:pPr>
      <w:r>
        <w:rPr>
          <w:rFonts w:eastAsia="仿宋_GB2312"/>
          <w:sz w:val="32"/>
          <w:szCs w:val="32"/>
          <w:u w:val="none"/>
        </w:rPr>
        <w:t>202</w:t>
      </w:r>
      <w:r>
        <w:rPr>
          <w:rFonts w:hint="eastAsia" w:eastAsia="仿宋_GB2312"/>
          <w:sz w:val="32"/>
          <w:szCs w:val="32"/>
          <w:u w:val="none"/>
        </w:rPr>
        <w:t>2</w:t>
      </w:r>
      <w:r>
        <w:rPr>
          <w:rFonts w:eastAsia="仿宋_GB2312"/>
          <w:sz w:val="32"/>
          <w:szCs w:val="32"/>
          <w:u w:val="none"/>
        </w:rPr>
        <w:t>年本单位政府性基金支出预算</w:t>
      </w:r>
      <w:r>
        <w:rPr>
          <w:rFonts w:hint="eastAsia" w:eastAsia="仿宋_GB2312"/>
          <w:sz w:val="32"/>
          <w:szCs w:val="32"/>
          <w:u w:val="none"/>
          <w:lang w:val="en-US" w:eastAsia="zh-CN"/>
        </w:rPr>
        <w:t>0</w:t>
      </w:r>
      <w:r>
        <w:rPr>
          <w:rFonts w:eastAsia="仿宋_GB2312"/>
          <w:sz w:val="32"/>
          <w:szCs w:val="32"/>
          <w:u w:val="none"/>
        </w:rPr>
        <w:t>万元。</w:t>
      </w:r>
    </w:p>
    <w:p>
      <w:pPr>
        <w:widowControl/>
        <w:spacing w:line="600" w:lineRule="exact"/>
        <w:ind w:firstLine="660"/>
        <w:jc w:val="left"/>
        <w:rPr>
          <w:rFonts w:eastAsia="黑体"/>
          <w:sz w:val="32"/>
          <w:szCs w:val="32"/>
          <w:u w:val="none"/>
        </w:rPr>
      </w:pPr>
      <w:r>
        <w:rPr>
          <w:rFonts w:eastAsia="黑体"/>
          <w:sz w:val="32"/>
          <w:szCs w:val="32"/>
          <w:u w:val="none"/>
        </w:rPr>
        <w:t>五、其他重要事项的情况说明</w:t>
      </w:r>
    </w:p>
    <w:p>
      <w:pPr>
        <w:widowControl/>
        <w:spacing w:line="600" w:lineRule="exact"/>
        <w:ind w:firstLine="660"/>
        <w:jc w:val="left"/>
        <w:rPr>
          <w:rFonts w:eastAsia="仿宋_GB2312"/>
          <w:sz w:val="32"/>
          <w:szCs w:val="32"/>
          <w:u w:val="none"/>
        </w:rPr>
      </w:pPr>
      <w:r>
        <w:rPr>
          <w:rFonts w:eastAsia="楷体_GB2312"/>
          <w:b/>
          <w:sz w:val="32"/>
          <w:szCs w:val="32"/>
          <w:u w:val="none"/>
        </w:rPr>
        <w:t>（一）机关运行经费：</w:t>
      </w:r>
      <w:r>
        <w:rPr>
          <w:rFonts w:eastAsia="仿宋_GB2312"/>
          <w:sz w:val="32"/>
          <w:szCs w:val="32"/>
          <w:u w:val="none"/>
        </w:rPr>
        <w:t>202</w:t>
      </w:r>
      <w:r>
        <w:rPr>
          <w:rFonts w:hint="eastAsia" w:eastAsia="仿宋_GB2312"/>
          <w:sz w:val="32"/>
          <w:szCs w:val="32"/>
          <w:u w:val="none"/>
        </w:rPr>
        <w:t>2</w:t>
      </w:r>
      <w:r>
        <w:rPr>
          <w:rFonts w:eastAsia="仿宋_GB2312"/>
          <w:sz w:val="32"/>
          <w:szCs w:val="32"/>
          <w:u w:val="none"/>
        </w:rPr>
        <w:t>年本单位机关运行经费</w:t>
      </w:r>
      <w:r>
        <w:rPr>
          <w:rFonts w:hint="eastAsia" w:eastAsia="仿宋_GB2312"/>
          <w:sz w:val="32"/>
          <w:szCs w:val="32"/>
          <w:u w:val="none"/>
          <w:lang w:val="en-US" w:eastAsia="zh-CN"/>
        </w:rPr>
        <w:t>79.77</w:t>
      </w:r>
      <w:r>
        <w:rPr>
          <w:rFonts w:eastAsia="仿宋_GB2312"/>
          <w:sz w:val="32"/>
          <w:szCs w:val="32"/>
          <w:u w:val="none"/>
        </w:rPr>
        <w:t>万元，比上年预算</w:t>
      </w:r>
      <w:r>
        <w:rPr>
          <w:rFonts w:hint="eastAsia" w:eastAsia="仿宋_GB2312"/>
          <w:sz w:val="32"/>
          <w:szCs w:val="32"/>
          <w:u w:val="none"/>
          <w:lang w:eastAsia="zh-CN"/>
        </w:rPr>
        <w:t>增加</w:t>
      </w:r>
      <w:r>
        <w:rPr>
          <w:rFonts w:hint="eastAsia" w:eastAsia="仿宋_GB2312"/>
          <w:sz w:val="32"/>
          <w:szCs w:val="32"/>
          <w:u w:val="none"/>
          <w:lang w:val="en-US" w:eastAsia="zh-CN"/>
        </w:rPr>
        <w:t>4.74</w:t>
      </w:r>
      <w:r>
        <w:rPr>
          <w:rFonts w:eastAsia="仿宋_GB2312"/>
          <w:sz w:val="32"/>
          <w:szCs w:val="32"/>
          <w:u w:val="none"/>
        </w:rPr>
        <w:t>万元，上升</w:t>
      </w:r>
      <w:r>
        <w:rPr>
          <w:rFonts w:hint="eastAsia" w:eastAsia="仿宋_GB2312"/>
          <w:sz w:val="32"/>
          <w:szCs w:val="32"/>
          <w:u w:val="none"/>
          <w:lang w:val="en-US" w:eastAsia="zh-CN"/>
        </w:rPr>
        <w:t>6.31</w:t>
      </w:r>
      <w:r>
        <w:rPr>
          <w:rFonts w:eastAsia="仿宋_GB2312"/>
          <w:sz w:val="32"/>
          <w:szCs w:val="32"/>
          <w:u w:val="none"/>
        </w:rPr>
        <w:t>%，主要</w:t>
      </w:r>
      <w:r>
        <w:rPr>
          <w:rFonts w:hint="eastAsia" w:eastAsia="仿宋_GB2312"/>
          <w:sz w:val="32"/>
          <w:szCs w:val="32"/>
          <w:u w:val="none"/>
          <w:lang w:eastAsia="zh-CN"/>
        </w:rPr>
        <w:t>原因</w:t>
      </w:r>
      <w:r>
        <w:rPr>
          <w:rFonts w:eastAsia="仿宋_GB2312"/>
          <w:sz w:val="32"/>
          <w:szCs w:val="32"/>
          <w:u w:val="none"/>
        </w:rPr>
        <w:t>是</w:t>
      </w:r>
      <w:r>
        <w:rPr>
          <w:rFonts w:hint="eastAsia" w:eastAsia="仿宋_GB2312"/>
          <w:sz w:val="32"/>
          <w:szCs w:val="32"/>
          <w:u w:val="none"/>
          <w:lang w:eastAsia="zh-CN"/>
        </w:rPr>
        <w:t>一方面是价格上涨，另一方面是工资水平提高，造成按比率计提的福利费和工会费有一定增加</w:t>
      </w:r>
      <w:r>
        <w:rPr>
          <w:rFonts w:eastAsia="仿宋_GB2312"/>
          <w:sz w:val="32"/>
          <w:szCs w:val="32"/>
          <w:u w:val="none"/>
        </w:rPr>
        <w:t>。</w:t>
      </w:r>
    </w:p>
    <w:p>
      <w:pPr>
        <w:widowControl/>
        <w:spacing w:line="600" w:lineRule="exact"/>
        <w:ind w:firstLine="660"/>
        <w:rPr>
          <w:rFonts w:eastAsia="仿宋_GB2312"/>
          <w:sz w:val="32"/>
          <w:szCs w:val="32"/>
          <w:u w:val="none"/>
        </w:rPr>
      </w:pPr>
      <w:r>
        <w:rPr>
          <w:rFonts w:eastAsia="楷体_GB2312"/>
          <w:b/>
          <w:sz w:val="32"/>
          <w:szCs w:val="32"/>
          <w:u w:val="none"/>
        </w:rPr>
        <w:t>（二）“三公”经费预算：</w:t>
      </w:r>
      <w:r>
        <w:rPr>
          <w:rFonts w:eastAsia="仿宋_GB2312"/>
          <w:sz w:val="32"/>
          <w:szCs w:val="32"/>
          <w:u w:val="none"/>
        </w:rPr>
        <w:t>202</w:t>
      </w:r>
      <w:r>
        <w:rPr>
          <w:rFonts w:hint="eastAsia" w:eastAsia="仿宋_GB2312"/>
          <w:sz w:val="32"/>
          <w:szCs w:val="32"/>
          <w:u w:val="none"/>
        </w:rPr>
        <w:t>2</w:t>
      </w:r>
      <w:r>
        <w:rPr>
          <w:rFonts w:eastAsia="仿宋_GB2312"/>
          <w:sz w:val="32"/>
          <w:szCs w:val="32"/>
          <w:u w:val="none"/>
        </w:rPr>
        <w:t>年本单位“三公”经费预算数为</w:t>
      </w:r>
      <w:r>
        <w:rPr>
          <w:rFonts w:hint="eastAsia" w:eastAsia="仿宋_GB2312"/>
          <w:sz w:val="32"/>
          <w:szCs w:val="32"/>
          <w:u w:val="none"/>
          <w:lang w:val="en-US" w:eastAsia="zh-CN"/>
        </w:rPr>
        <w:t>0.46</w:t>
      </w:r>
      <w:r>
        <w:rPr>
          <w:rFonts w:eastAsia="仿宋_GB2312"/>
          <w:sz w:val="32"/>
          <w:szCs w:val="32"/>
          <w:u w:val="none"/>
        </w:rPr>
        <w:t>万元，其中，公务接待费</w:t>
      </w:r>
      <w:r>
        <w:rPr>
          <w:rFonts w:hint="eastAsia" w:eastAsia="仿宋_GB2312"/>
          <w:sz w:val="32"/>
          <w:szCs w:val="32"/>
          <w:u w:val="none"/>
          <w:lang w:val="en-US" w:eastAsia="zh-CN"/>
        </w:rPr>
        <w:t>0.46</w:t>
      </w:r>
      <w:r>
        <w:rPr>
          <w:rFonts w:eastAsia="仿宋_GB2312"/>
          <w:sz w:val="32"/>
          <w:szCs w:val="32"/>
          <w:u w:val="none"/>
        </w:rPr>
        <w:t>万元，公务用车购置及运行费</w:t>
      </w:r>
      <w:r>
        <w:rPr>
          <w:rFonts w:hint="eastAsia" w:eastAsia="仿宋_GB2312"/>
          <w:sz w:val="32"/>
          <w:szCs w:val="32"/>
          <w:u w:val="none"/>
          <w:lang w:val="en-US" w:eastAsia="zh-CN"/>
        </w:rPr>
        <w:t>0</w:t>
      </w:r>
      <w:r>
        <w:rPr>
          <w:rFonts w:eastAsia="仿宋_GB2312"/>
          <w:sz w:val="32"/>
          <w:szCs w:val="32"/>
          <w:u w:val="none"/>
        </w:rPr>
        <w:t>万元（其中，公务用车购置费</w:t>
      </w:r>
      <w:r>
        <w:rPr>
          <w:rFonts w:hint="eastAsia" w:eastAsia="仿宋_GB2312"/>
          <w:sz w:val="32"/>
          <w:szCs w:val="32"/>
          <w:u w:val="none"/>
          <w:lang w:val="en-US" w:eastAsia="zh-CN"/>
        </w:rPr>
        <w:t>0</w:t>
      </w:r>
      <w:r>
        <w:rPr>
          <w:rFonts w:eastAsia="仿宋_GB2312"/>
          <w:sz w:val="32"/>
          <w:szCs w:val="32"/>
          <w:u w:val="none"/>
        </w:rPr>
        <w:t>万元，公务用车运行费</w:t>
      </w:r>
      <w:r>
        <w:rPr>
          <w:rFonts w:hint="eastAsia" w:eastAsia="仿宋_GB2312"/>
          <w:sz w:val="32"/>
          <w:szCs w:val="32"/>
          <w:u w:val="none"/>
          <w:lang w:val="en-US" w:eastAsia="zh-CN"/>
        </w:rPr>
        <w:t>0</w:t>
      </w:r>
      <w:r>
        <w:rPr>
          <w:rFonts w:eastAsia="仿宋_GB2312"/>
          <w:sz w:val="32"/>
          <w:szCs w:val="32"/>
          <w:u w:val="none"/>
        </w:rPr>
        <w:t>万元），因公出国（境）费</w:t>
      </w:r>
      <w:r>
        <w:rPr>
          <w:rFonts w:hint="eastAsia" w:eastAsia="仿宋_GB2312"/>
          <w:sz w:val="32"/>
          <w:szCs w:val="32"/>
          <w:u w:val="none"/>
          <w:lang w:val="en-US" w:eastAsia="zh-CN"/>
        </w:rPr>
        <w:t>0</w:t>
      </w:r>
      <w:r>
        <w:rPr>
          <w:rFonts w:eastAsia="仿宋_GB2312"/>
          <w:sz w:val="32"/>
          <w:szCs w:val="32"/>
          <w:u w:val="none"/>
        </w:rPr>
        <w:t>万元。202</w:t>
      </w:r>
      <w:r>
        <w:rPr>
          <w:rFonts w:hint="eastAsia" w:eastAsia="仿宋_GB2312"/>
          <w:sz w:val="32"/>
          <w:szCs w:val="32"/>
          <w:u w:val="none"/>
        </w:rPr>
        <w:t>2</w:t>
      </w:r>
      <w:r>
        <w:rPr>
          <w:rFonts w:eastAsia="仿宋_GB2312"/>
          <w:sz w:val="32"/>
          <w:szCs w:val="32"/>
          <w:u w:val="none"/>
        </w:rPr>
        <w:t>年“三公”经费预算较上年减少</w:t>
      </w:r>
      <w:r>
        <w:rPr>
          <w:rFonts w:hint="eastAsia" w:eastAsia="仿宋_GB2312"/>
          <w:sz w:val="32"/>
          <w:szCs w:val="32"/>
          <w:u w:val="none"/>
          <w:lang w:val="en-US" w:eastAsia="zh-CN"/>
        </w:rPr>
        <w:t>0.54</w:t>
      </w:r>
      <w:r>
        <w:rPr>
          <w:rFonts w:eastAsia="仿宋_GB2312"/>
          <w:sz w:val="32"/>
          <w:szCs w:val="32"/>
          <w:u w:val="none"/>
        </w:rPr>
        <w:t>万元，主要是</w:t>
      </w:r>
      <w:r>
        <w:rPr>
          <w:rFonts w:hint="eastAsia" w:eastAsia="仿宋_GB2312"/>
          <w:sz w:val="32"/>
          <w:szCs w:val="32"/>
          <w:u w:val="none"/>
          <w:lang w:eastAsia="zh-CN"/>
        </w:rPr>
        <w:t>由于</w:t>
      </w:r>
      <w:r>
        <w:rPr>
          <w:rFonts w:hint="eastAsia" w:eastAsia="仿宋_GB2312"/>
          <w:sz w:val="32"/>
          <w:szCs w:val="32"/>
          <w:u w:val="none"/>
          <w:lang w:val="en-US" w:eastAsia="zh-CN"/>
        </w:rPr>
        <w:t>2021</w:t>
      </w:r>
      <w:r>
        <w:rPr>
          <w:rFonts w:hint="eastAsia" w:eastAsia="仿宋_GB2312"/>
          <w:sz w:val="32"/>
          <w:szCs w:val="32"/>
          <w:u w:val="none"/>
          <w:lang w:eastAsia="zh-CN"/>
        </w:rPr>
        <w:t>年是全运会、奥运会年所以我单位科研交流、合作攻关的工作有所增加，今年相应减少</w:t>
      </w:r>
      <w:r>
        <w:rPr>
          <w:rFonts w:eastAsia="仿宋_GB2312"/>
          <w:sz w:val="32"/>
          <w:szCs w:val="32"/>
          <w:u w:val="none"/>
        </w:rPr>
        <w:t>。</w:t>
      </w:r>
    </w:p>
    <w:p>
      <w:pPr>
        <w:widowControl/>
        <w:spacing w:line="600" w:lineRule="exact"/>
        <w:ind w:firstLine="660"/>
        <w:rPr>
          <w:rFonts w:eastAsia="仿宋_GB2312"/>
          <w:kern w:val="0"/>
          <w:sz w:val="32"/>
          <w:szCs w:val="32"/>
          <w:u w:val="none"/>
        </w:rPr>
      </w:pPr>
      <w:r>
        <w:rPr>
          <w:rFonts w:eastAsia="楷体_GB2312"/>
          <w:b/>
          <w:sz w:val="32"/>
          <w:szCs w:val="32"/>
          <w:u w:val="none"/>
        </w:rPr>
        <w:t>（三）一般性支出情况：</w:t>
      </w:r>
      <w:r>
        <w:rPr>
          <w:rFonts w:eastAsia="仿宋_GB2312"/>
          <w:kern w:val="0"/>
          <w:sz w:val="32"/>
          <w:szCs w:val="32"/>
          <w:u w:val="none"/>
        </w:rPr>
        <w:t>202</w:t>
      </w:r>
      <w:r>
        <w:rPr>
          <w:rFonts w:hint="eastAsia" w:eastAsia="仿宋_GB2312"/>
          <w:kern w:val="0"/>
          <w:sz w:val="32"/>
          <w:szCs w:val="32"/>
          <w:u w:val="none"/>
        </w:rPr>
        <w:t>2</w:t>
      </w:r>
      <w:r>
        <w:rPr>
          <w:rFonts w:eastAsia="仿宋_GB2312"/>
          <w:kern w:val="0"/>
          <w:sz w:val="32"/>
          <w:szCs w:val="32"/>
          <w:u w:val="none"/>
        </w:rPr>
        <w:t>年本单位会议费预算</w:t>
      </w:r>
      <w:r>
        <w:rPr>
          <w:rFonts w:hint="eastAsia" w:eastAsia="仿宋_GB2312"/>
          <w:sz w:val="32"/>
          <w:szCs w:val="32"/>
          <w:u w:val="none"/>
          <w:lang w:val="en-US" w:eastAsia="zh-CN"/>
        </w:rPr>
        <w:t>0</w:t>
      </w:r>
      <w:r>
        <w:rPr>
          <w:rFonts w:eastAsia="仿宋_GB2312"/>
          <w:kern w:val="0"/>
          <w:sz w:val="32"/>
          <w:szCs w:val="32"/>
          <w:u w:val="none"/>
        </w:rPr>
        <w:t>万元，拟召开</w:t>
      </w:r>
      <w:r>
        <w:rPr>
          <w:rFonts w:hint="eastAsia" w:eastAsia="仿宋_GB2312"/>
          <w:sz w:val="32"/>
          <w:szCs w:val="32"/>
          <w:u w:val="none"/>
          <w:lang w:val="en-US" w:eastAsia="zh-CN"/>
        </w:rPr>
        <w:t>0</w:t>
      </w:r>
      <w:r>
        <w:rPr>
          <w:rFonts w:eastAsia="仿宋_GB2312"/>
          <w:kern w:val="0"/>
          <w:sz w:val="32"/>
          <w:szCs w:val="32"/>
          <w:u w:val="none"/>
        </w:rPr>
        <w:t>会议，人数</w:t>
      </w:r>
      <w:r>
        <w:rPr>
          <w:rFonts w:hint="eastAsia" w:eastAsia="仿宋_GB2312"/>
          <w:sz w:val="32"/>
          <w:szCs w:val="32"/>
          <w:u w:val="none"/>
          <w:lang w:val="en-US" w:eastAsia="zh-CN"/>
        </w:rPr>
        <w:t>0</w:t>
      </w:r>
      <w:r>
        <w:rPr>
          <w:rFonts w:eastAsia="仿宋_GB2312"/>
          <w:kern w:val="0"/>
          <w:sz w:val="32"/>
          <w:szCs w:val="32"/>
          <w:u w:val="none"/>
        </w:rPr>
        <w:t>人；培训费预算</w:t>
      </w:r>
      <w:r>
        <w:rPr>
          <w:rFonts w:hint="eastAsia" w:eastAsia="仿宋_GB2312"/>
          <w:sz w:val="32"/>
          <w:szCs w:val="32"/>
          <w:u w:val="none"/>
          <w:lang w:val="en-US" w:eastAsia="zh-CN"/>
        </w:rPr>
        <w:t>2</w:t>
      </w:r>
      <w:r>
        <w:rPr>
          <w:rFonts w:eastAsia="仿宋_GB2312"/>
          <w:kern w:val="0"/>
          <w:sz w:val="32"/>
          <w:szCs w:val="32"/>
          <w:u w:val="none"/>
        </w:rPr>
        <w:t>万元，拟开</w:t>
      </w:r>
      <w:r>
        <w:rPr>
          <w:rFonts w:eastAsia="仿宋_GB2312"/>
          <w:color w:val="auto"/>
          <w:kern w:val="0"/>
          <w:sz w:val="32"/>
          <w:szCs w:val="32"/>
          <w:u w:val="none"/>
        </w:rPr>
        <w:t>展</w:t>
      </w:r>
      <w:r>
        <w:rPr>
          <w:rFonts w:hint="eastAsia" w:eastAsia="仿宋_GB2312"/>
          <w:color w:val="auto"/>
          <w:sz w:val="32"/>
          <w:szCs w:val="32"/>
          <w:u w:val="none"/>
          <w:lang w:val="en-US" w:eastAsia="zh-CN"/>
        </w:rPr>
        <w:t>2次</w:t>
      </w:r>
      <w:r>
        <w:rPr>
          <w:rFonts w:eastAsia="仿宋_GB2312"/>
          <w:color w:val="auto"/>
          <w:kern w:val="0"/>
          <w:sz w:val="32"/>
          <w:szCs w:val="32"/>
          <w:u w:val="none"/>
        </w:rPr>
        <w:t>培训，</w:t>
      </w:r>
      <w:r>
        <w:rPr>
          <w:rFonts w:eastAsia="仿宋_GB2312"/>
          <w:kern w:val="0"/>
          <w:sz w:val="32"/>
          <w:szCs w:val="32"/>
          <w:u w:val="none"/>
        </w:rPr>
        <w:t>人数</w:t>
      </w:r>
      <w:r>
        <w:rPr>
          <w:rFonts w:hint="eastAsia" w:eastAsia="仿宋_GB2312"/>
          <w:sz w:val="32"/>
          <w:szCs w:val="32"/>
          <w:u w:val="none"/>
          <w:lang w:val="en-US" w:eastAsia="zh-CN"/>
        </w:rPr>
        <w:t>32</w:t>
      </w:r>
      <w:r>
        <w:rPr>
          <w:rFonts w:eastAsia="仿宋_GB2312"/>
          <w:kern w:val="0"/>
          <w:sz w:val="32"/>
          <w:szCs w:val="32"/>
          <w:u w:val="none"/>
        </w:rPr>
        <w:t>人，内容为</w:t>
      </w:r>
      <w:r>
        <w:rPr>
          <w:rFonts w:hint="eastAsia" w:eastAsia="仿宋_GB2312"/>
          <w:kern w:val="0"/>
          <w:sz w:val="32"/>
          <w:szCs w:val="32"/>
          <w:u w:val="none"/>
          <w:lang w:eastAsia="zh-CN"/>
        </w:rPr>
        <w:t>本年度全体工作人员参加省人社厅组织的</w:t>
      </w:r>
      <w:r>
        <w:rPr>
          <w:rFonts w:hint="eastAsia" w:eastAsia="仿宋_GB2312"/>
          <w:sz w:val="32"/>
          <w:szCs w:val="32"/>
          <w:u w:val="none"/>
          <w:lang w:eastAsia="zh-CN"/>
        </w:rPr>
        <w:t>事业单位工作人员培训及专业技术人员继续教育培训</w:t>
      </w:r>
      <w:r>
        <w:rPr>
          <w:rFonts w:eastAsia="仿宋_GB2312"/>
          <w:kern w:val="0"/>
          <w:sz w:val="32"/>
          <w:szCs w:val="32"/>
          <w:u w:val="none"/>
        </w:rPr>
        <w:t>；拟举办节庆、晚会、论坛、赛事活动，经费预算</w:t>
      </w:r>
      <w:r>
        <w:rPr>
          <w:rFonts w:hint="eastAsia" w:eastAsia="仿宋_GB2312"/>
          <w:kern w:val="0"/>
          <w:sz w:val="32"/>
          <w:szCs w:val="32"/>
          <w:u w:val="none"/>
          <w:lang w:val="en-US" w:eastAsia="zh-CN"/>
        </w:rPr>
        <w:t>0</w:t>
      </w:r>
      <w:r>
        <w:rPr>
          <w:rFonts w:eastAsia="仿宋_GB2312"/>
          <w:kern w:val="0"/>
          <w:sz w:val="32"/>
          <w:szCs w:val="32"/>
          <w:u w:val="none"/>
        </w:rPr>
        <w:t>万元。</w:t>
      </w:r>
    </w:p>
    <w:p>
      <w:pPr>
        <w:widowControl/>
        <w:spacing w:line="600" w:lineRule="exact"/>
        <w:ind w:firstLine="660"/>
        <w:rPr>
          <w:rFonts w:eastAsia="仿宋_GB2312"/>
          <w:sz w:val="32"/>
          <w:szCs w:val="32"/>
          <w:u w:val="none"/>
        </w:rPr>
      </w:pPr>
      <w:r>
        <w:rPr>
          <w:rFonts w:eastAsia="楷体_GB2312"/>
          <w:b/>
          <w:sz w:val="32"/>
          <w:szCs w:val="32"/>
          <w:u w:val="none"/>
        </w:rPr>
        <w:t>（四）政府采购情况：</w:t>
      </w:r>
      <w:r>
        <w:rPr>
          <w:rFonts w:eastAsia="仿宋_GB2312"/>
          <w:sz w:val="32"/>
          <w:szCs w:val="32"/>
          <w:u w:val="none"/>
        </w:rPr>
        <w:t>202</w:t>
      </w:r>
      <w:r>
        <w:rPr>
          <w:rFonts w:hint="eastAsia" w:eastAsia="仿宋_GB2312"/>
          <w:sz w:val="32"/>
          <w:szCs w:val="32"/>
          <w:u w:val="none"/>
        </w:rPr>
        <w:t>2</w:t>
      </w:r>
      <w:r>
        <w:rPr>
          <w:rFonts w:eastAsia="仿宋_GB2312"/>
          <w:sz w:val="32"/>
          <w:szCs w:val="32"/>
          <w:u w:val="none"/>
        </w:rPr>
        <w:t>年本部门政府采购预算总额   万元，其中，货物类采购预算</w:t>
      </w:r>
      <w:r>
        <w:rPr>
          <w:rFonts w:hint="eastAsia" w:eastAsia="仿宋_GB2312"/>
          <w:sz w:val="32"/>
          <w:szCs w:val="32"/>
          <w:u w:val="none"/>
          <w:lang w:val="en-US" w:eastAsia="zh-CN"/>
        </w:rPr>
        <w:t>0</w:t>
      </w:r>
      <w:r>
        <w:rPr>
          <w:rFonts w:eastAsia="仿宋_GB2312"/>
          <w:sz w:val="32"/>
          <w:szCs w:val="32"/>
          <w:u w:val="none"/>
        </w:rPr>
        <w:t>万元；工程类采购预算</w:t>
      </w:r>
      <w:r>
        <w:rPr>
          <w:rFonts w:hint="eastAsia" w:eastAsia="仿宋_GB2312"/>
          <w:sz w:val="32"/>
          <w:szCs w:val="32"/>
          <w:u w:val="none"/>
          <w:lang w:val="en-US" w:eastAsia="zh-CN"/>
        </w:rPr>
        <w:t>0</w:t>
      </w:r>
      <w:r>
        <w:rPr>
          <w:rFonts w:eastAsia="仿宋_GB2312"/>
          <w:sz w:val="32"/>
          <w:szCs w:val="32"/>
          <w:u w:val="none"/>
        </w:rPr>
        <w:t>万元；服务类采购预算</w:t>
      </w:r>
      <w:r>
        <w:rPr>
          <w:rFonts w:hint="eastAsia" w:eastAsia="仿宋_GB2312"/>
          <w:sz w:val="32"/>
          <w:szCs w:val="32"/>
          <w:u w:val="none"/>
          <w:lang w:val="en-US" w:eastAsia="zh-CN"/>
        </w:rPr>
        <w:t>0</w:t>
      </w:r>
      <w:r>
        <w:rPr>
          <w:rFonts w:eastAsia="仿宋_GB2312"/>
          <w:sz w:val="32"/>
          <w:szCs w:val="32"/>
          <w:u w:val="none"/>
        </w:rPr>
        <w:t>万元。</w:t>
      </w:r>
    </w:p>
    <w:p>
      <w:pPr>
        <w:widowControl/>
        <w:spacing w:line="600" w:lineRule="exact"/>
        <w:ind w:firstLine="660"/>
        <w:jc w:val="left"/>
        <w:rPr>
          <w:rFonts w:eastAsia="仿宋_GB2312"/>
          <w:bCs/>
          <w:kern w:val="0"/>
          <w:sz w:val="32"/>
          <w:szCs w:val="32"/>
          <w:u w:val="none"/>
        </w:rPr>
      </w:pPr>
      <w:r>
        <w:rPr>
          <w:rFonts w:eastAsia="楷体_GB2312"/>
          <w:b/>
          <w:sz w:val="32"/>
          <w:szCs w:val="32"/>
          <w:u w:val="none"/>
        </w:rPr>
        <w:t>（五）国有资产占用使用及新增资产配置情况：</w:t>
      </w:r>
      <w:r>
        <w:rPr>
          <w:rFonts w:eastAsia="仿宋_GB2312"/>
          <w:sz w:val="32"/>
          <w:szCs w:val="32"/>
          <w:u w:val="none"/>
        </w:rPr>
        <w:t>截至2020年12月底，本单位</w:t>
      </w:r>
      <w:r>
        <w:rPr>
          <w:rFonts w:eastAsia="仿宋_GB2312"/>
          <w:bCs/>
          <w:kern w:val="0"/>
          <w:sz w:val="32"/>
          <w:szCs w:val="32"/>
          <w:u w:val="none"/>
        </w:rPr>
        <w:t>共有公务用车</w:t>
      </w:r>
      <w:r>
        <w:rPr>
          <w:rFonts w:hint="eastAsia" w:eastAsia="仿宋_GB2312"/>
          <w:bCs/>
          <w:kern w:val="0"/>
          <w:sz w:val="32"/>
          <w:szCs w:val="32"/>
          <w:u w:val="none"/>
          <w:lang w:val="en-US" w:eastAsia="zh-CN"/>
        </w:rPr>
        <w:t>0</w:t>
      </w:r>
      <w:r>
        <w:rPr>
          <w:rFonts w:eastAsia="仿宋_GB2312"/>
          <w:bCs/>
          <w:kern w:val="0"/>
          <w:sz w:val="32"/>
          <w:szCs w:val="32"/>
          <w:u w:val="none"/>
        </w:rPr>
        <w:t>辆，其中，机要通信用车</w:t>
      </w:r>
      <w:r>
        <w:rPr>
          <w:rFonts w:hint="eastAsia" w:eastAsia="仿宋_GB2312"/>
          <w:bCs/>
          <w:kern w:val="0"/>
          <w:sz w:val="32"/>
          <w:szCs w:val="32"/>
          <w:u w:val="none"/>
          <w:lang w:val="en-US" w:eastAsia="zh-CN"/>
        </w:rPr>
        <w:t>0</w:t>
      </w:r>
      <w:r>
        <w:rPr>
          <w:rFonts w:eastAsia="仿宋_GB2312"/>
          <w:bCs/>
          <w:kern w:val="0"/>
          <w:sz w:val="32"/>
          <w:szCs w:val="32"/>
          <w:u w:val="none"/>
        </w:rPr>
        <w:t>辆，应急保障用车</w:t>
      </w:r>
      <w:r>
        <w:rPr>
          <w:rFonts w:hint="eastAsia" w:eastAsia="仿宋_GB2312"/>
          <w:bCs/>
          <w:kern w:val="0"/>
          <w:sz w:val="32"/>
          <w:szCs w:val="32"/>
          <w:u w:val="none"/>
          <w:lang w:val="en-US" w:eastAsia="zh-CN"/>
        </w:rPr>
        <w:t>0</w:t>
      </w:r>
      <w:r>
        <w:rPr>
          <w:rFonts w:eastAsia="仿宋_GB2312"/>
          <w:bCs/>
          <w:kern w:val="0"/>
          <w:sz w:val="32"/>
          <w:szCs w:val="32"/>
          <w:u w:val="none"/>
        </w:rPr>
        <w:t>辆，执法执勤用车</w:t>
      </w:r>
      <w:r>
        <w:rPr>
          <w:rFonts w:hint="eastAsia" w:eastAsia="仿宋_GB2312"/>
          <w:bCs/>
          <w:kern w:val="0"/>
          <w:sz w:val="32"/>
          <w:szCs w:val="32"/>
          <w:u w:val="none"/>
          <w:lang w:val="en-US" w:eastAsia="zh-CN"/>
        </w:rPr>
        <w:t>0</w:t>
      </w:r>
      <w:r>
        <w:rPr>
          <w:rFonts w:eastAsia="仿宋_GB2312"/>
          <w:bCs/>
          <w:kern w:val="0"/>
          <w:sz w:val="32"/>
          <w:szCs w:val="32"/>
          <w:u w:val="none"/>
        </w:rPr>
        <w:t>辆，特种专业技术用车</w:t>
      </w:r>
      <w:r>
        <w:rPr>
          <w:rFonts w:hint="eastAsia" w:eastAsia="仿宋_GB2312"/>
          <w:bCs/>
          <w:kern w:val="0"/>
          <w:sz w:val="32"/>
          <w:szCs w:val="32"/>
          <w:u w:val="none"/>
          <w:lang w:val="en-US" w:eastAsia="zh-CN"/>
        </w:rPr>
        <w:t>0</w:t>
      </w:r>
      <w:r>
        <w:rPr>
          <w:rFonts w:eastAsia="仿宋_GB2312"/>
          <w:bCs/>
          <w:kern w:val="0"/>
          <w:sz w:val="32"/>
          <w:szCs w:val="32"/>
          <w:u w:val="none"/>
        </w:rPr>
        <w:t>辆，其他按照规定配备的公务用车</w:t>
      </w:r>
      <w:r>
        <w:rPr>
          <w:rFonts w:hint="eastAsia" w:eastAsia="仿宋_GB2312"/>
          <w:bCs/>
          <w:kern w:val="0"/>
          <w:sz w:val="32"/>
          <w:szCs w:val="32"/>
          <w:u w:val="none"/>
          <w:lang w:val="en-US" w:eastAsia="zh-CN"/>
        </w:rPr>
        <w:t>0</w:t>
      </w:r>
      <w:r>
        <w:rPr>
          <w:rFonts w:eastAsia="仿宋_GB2312"/>
          <w:bCs/>
          <w:kern w:val="0"/>
          <w:sz w:val="32"/>
          <w:szCs w:val="32"/>
          <w:u w:val="none"/>
        </w:rPr>
        <w:t>辆；单位价值50万元以上通用设备</w:t>
      </w:r>
      <w:r>
        <w:rPr>
          <w:rFonts w:hint="eastAsia" w:eastAsia="仿宋_GB2312"/>
          <w:bCs/>
          <w:kern w:val="0"/>
          <w:sz w:val="32"/>
          <w:szCs w:val="32"/>
          <w:u w:val="none"/>
          <w:lang w:val="en-US" w:eastAsia="zh-CN"/>
        </w:rPr>
        <w:t>0</w:t>
      </w:r>
      <w:r>
        <w:rPr>
          <w:rFonts w:eastAsia="仿宋_GB2312"/>
          <w:bCs/>
          <w:kern w:val="0"/>
          <w:sz w:val="32"/>
          <w:szCs w:val="32"/>
          <w:u w:val="none"/>
        </w:rPr>
        <w:t>台，单位价值100万元以上专用设备</w:t>
      </w:r>
      <w:r>
        <w:rPr>
          <w:rFonts w:hint="eastAsia" w:eastAsia="仿宋_GB2312"/>
          <w:bCs/>
          <w:kern w:val="0"/>
          <w:sz w:val="32"/>
          <w:szCs w:val="32"/>
          <w:u w:val="none"/>
          <w:lang w:val="en-US" w:eastAsia="zh-CN"/>
        </w:rPr>
        <w:t>1</w:t>
      </w:r>
      <w:r>
        <w:rPr>
          <w:rFonts w:eastAsia="仿宋_GB2312"/>
          <w:bCs/>
          <w:kern w:val="0"/>
          <w:sz w:val="32"/>
          <w:szCs w:val="32"/>
          <w:u w:val="none"/>
        </w:rPr>
        <w:t>台。2021年拟新增配置公务用车</w:t>
      </w:r>
      <w:r>
        <w:rPr>
          <w:rFonts w:hint="eastAsia" w:eastAsia="仿宋_GB2312"/>
          <w:bCs/>
          <w:kern w:val="0"/>
          <w:sz w:val="32"/>
          <w:szCs w:val="32"/>
          <w:u w:val="none"/>
          <w:lang w:val="en-US" w:eastAsia="zh-CN"/>
        </w:rPr>
        <w:t>0</w:t>
      </w:r>
      <w:r>
        <w:rPr>
          <w:rFonts w:eastAsia="仿宋_GB2312"/>
          <w:bCs/>
          <w:kern w:val="0"/>
          <w:sz w:val="32"/>
          <w:szCs w:val="32"/>
          <w:u w:val="none"/>
        </w:rPr>
        <w:t>辆，其中，机要通信用车</w:t>
      </w:r>
      <w:r>
        <w:rPr>
          <w:rFonts w:hint="eastAsia" w:eastAsia="仿宋_GB2312"/>
          <w:bCs/>
          <w:kern w:val="0"/>
          <w:sz w:val="32"/>
          <w:szCs w:val="32"/>
          <w:u w:val="none"/>
          <w:lang w:val="en-US" w:eastAsia="zh-CN"/>
        </w:rPr>
        <w:t>0</w:t>
      </w:r>
      <w:r>
        <w:rPr>
          <w:rFonts w:eastAsia="仿宋_GB2312"/>
          <w:bCs/>
          <w:kern w:val="0"/>
          <w:sz w:val="32"/>
          <w:szCs w:val="32"/>
          <w:u w:val="none"/>
        </w:rPr>
        <w:t>辆，应急保障用车</w:t>
      </w:r>
      <w:r>
        <w:rPr>
          <w:rFonts w:hint="eastAsia" w:eastAsia="仿宋_GB2312"/>
          <w:bCs/>
          <w:kern w:val="0"/>
          <w:sz w:val="32"/>
          <w:szCs w:val="32"/>
          <w:u w:val="none"/>
          <w:lang w:val="en-US" w:eastAsia="zh-CN"/>
        </w:rPr>
        <w:t>0</w:t>
      </w:r>
      <w:r>
        <w:rPr>
          <w:rFonts w:eastAsia="仿宋_GB2312"/>
          <w:bCs/>
          <w:kern w:val="0"/>
          <w:sz w:val="32"/>
          <w:szCs w:val="32"/>
          <w:u w:val="none"/>
        </w:rPr>
        <w:t>辆，执法执勤用车</w:t>
      </w:r>
      <w:r>
        <w:rPr>
          <w:rFonts w:hint="eastAsia" w:eastAsia="仿宋_GB2312"/>
          <w:bCs/>
          <w:kern w:val="0"/>
          <w:sz w:val="32"/>
          <w:szCs w:val="32"/>
          <w:u w:val="none"/>
          <w:lang w:val="en-US" w:eastAsia="zh-CN"/>
        </w:rPr>
        <w:t>0</w:t>
      </w:r>
      <w:r>
        <w:rPr>
          <w:rFonts w:eastAsia="仿宋_GB2312"/>
          <w:bCs/>
          <w:kern w:val="0"/>
          <w:sz w:val="32"/>
          <w:szCs w:val="32"/>
          <w:u w:val="none"/>
        </w:rPr>
        <w:t>辆，特种专业技术用车</w:t>
      </w:r>
      <w:r>
        <w:rPr>
          <w:rFonts w:hint="eastAsia" w:eastAsia="仿宋_GB2312"/>
          <w:bCs/>
          <w:kern w:val="0"/>
          <w:sz w:val="32"/>
          <w:szCs w:val="32"/>
          <w:u w:val="none"/>
          <w:lang w:val="en-US" w:eastAsia="zh-CN"/>
        </w:rPr>
        <w:t>0</w:t>
      </w:r>
      <w:r>
        <w:rPr>
          <w:rFonts w:eastAsia="仿宋_GB2312"/>
          <w:bCs/>
          <w:kern w:val="0"/>
          <w:sz w:val="32"/>
          <w:szCs w:val="32"/>
          <w:u w:val="none"/>
        </w:rPr>
        <w:t>辆，其他按照规定配备的公务用车</w:t>
      </w:r>
      <w:r>
        <w:rPr>
          <w:rFonts w:hint="eastAsia" w:eastAsia="仿宋_GB2312"/>
          <w:bCs/>
          <w:kern w:val="0"/>
          <w:sz w:val="32"/>
          <w:szCs w:val="32"/>
          <w:u w:val="none"/>
          <w:lang w:val="en-US" w:eastAsia="zh-CN"/>
        </w:rPr>
        <w:t>0</w:t>
      </w:r>
      <w:r>
        <w:rPr>
          <w:rFonts w:eastAsia="仿宋_GB2312"/>
          <w:bCs/>
          <w:kern w:val="0"/>
          <w:sz w:val="32"/>
          <w:szCs w:val="32"/>
          <w:u w:val="none"/>
        </w:rPr>
        <w:t>辆；新增配备单位价值50万元以上通用设备</w:t>
      </w:r>
      <w:r>
        <w:rPr>
          <w:rFonts w:hint="eastAsia" w:eastAsia="仿宋_GB2312"/>
          <w:bCs/>
          <w:kern w:val="0"/>
          <w:sz w:val="32"/>
          <w:szCs w:val="32"/>
          <w:u w:val="none"/>
          <w:lang w:val="en-US" w:eastAsia="zh-CN"/>
        </w:rPr>
        <w:t>0</w:t>
      </w:r>
      <w:r>
        <w:rPr>
          <w:rFonts w:eastAsia="仿宋_GB2312"/>
          <w:bCs/>
          <w:kern w:val="0"/>
          <w:sz w:val="32"/>
          <w:szCs w:val="32"/>
          <w:u w:val="none"/>
        </w:rPr>
        <w:t>台，单位价值100万元以上专用设备</w:t>
      </w:r>
      <w:r>
        <w:rPr>
          <w:rFonts w:hint="eastAsia" w:eastAsia="仿宋_GB2312"/>
          <w:bCs/>
          <w:kern w:val="0"/>
          <w:sz w:val="32"/>
          <w:szCs w:val="32"/>
          <w:u w:val="none"/>
          <w:lang w:val="en-US" w:eastAsia="zh-CN"/>
        </w:rPr>
        <w:t>0</w:t>
      </w:r>
      <w:r>
        <w:rPr>
          <w:rFonts w:eastAsia="仿宋_GB2312"/>
          <w:bCs/>
          <w:kern w:val="0"/>
          <w:sz w:val="32"/>
          <w:szCs w:val="32"/>
          <w:u w:val="none"/>
        </w:rPr>
        <w:t>台。</w:t>
      </w:r>
    </w:p>
    <w:p>
      <w:pPr>
        <w:widowControl/>
        <w:spacing w:line="600" w:lineRule="exact"/>
        <w:ind w:firstLine="660"/>
        <w:jc w:val="left"/>
        <w:rPr>
          <w:rFonts w:eastAsia="仿宋_GB2312"/>
          <w:bCs/>
          <w:kern w:val="0"/>
          <w:sz w:val="32"/>
          <w:szCs w:val="32"/>
          <w:u w:val="none"/>
        </w:rPr>
      </w:pPr>
      <w:r>
        <w:rPr>
          <w:rFonts w:eastAsia="楷体_GB2312"/>
          <w:b/>
          <w:bCs/>
          <w:kern w:val="0"/>
          <w:sz w:val="32"/>
          <w:szCs w:val="32"/>
          <w:u w:val="none"/>
        </w:rPr>
        <w:t>（六）预算绩效目标说明：</w:t>
      </w:r>
      <w:r>
        <w:rPr>
          <w:rFonts w:eastAsia="仿宋_GB2312"/>
          <w:bCs/>
          <w:kern w:val="0"/>
          <w:sz w:val="32"/>
          <w:szCs w:val="32"/>
          <w:u w:val="none"/>
        </w:rPr>
        <w:t>本单位所有支出实行绩效目标管理。纳入202</w:t>
      </w:r>
      <w:r>
        <w:rPr>
          <w:rFonts w:hint="eastAsia" w:eastAsia="仿宋_GB2312"/>
          <w:bCs/>
          <w:kern w:val="0"/>
          <w:sz w:val="32"/>
          <w:szCs w:val="32"/>
          <w:u w:val="none"/>
        </w:rPr>
        <w:t>2</w:t>
      </w:r>
      <w:r>
        <w:rPr>
          <w:rFonts w:eastAsia="仿宋_GB2312"/>
          <w:bCs/>
          <w:kern w:val="0"/>
          <w:sz w:val="32"/>
          <w:szCs w:val="32"/>
          <w:u w:val="none"/>
        </w:rPr>
        <w:t>年单位整体支出绩效目标的金额为</w:t>
      </w:r>
      <w:r>
        <w:rPr>
          <w:rFonts w:hint="eastAsia" w:eastAsia="仿宋_GB2312"/>
          <w:sz w:val="32"/>
          <w:szCs w:val="32"/>
          <w:u w:val="none"/>
          <w:lang w:val="en-US" w:eastAsia="zh-CN"/>
        </w:rPr>
        <w:t>574.11</w:t>
      </w:r>
      <w:r>
        <w:rPr>
          <w:rFonts w:eastAsia="仿宋_GB2312"/>
          <w:bCs/>
          <w:kern w:val="0"/>
          <w:sz w:val="32"/>
          <w:szCs w:val="32"/>
          <w:u w:val="none"/>
        </w:rPr>
        <w:t>万元，其中，基本支出</w:t>
      </w:r>
      <w:r>
        <w:rPr>
          <w:rFonts w:hint="eastAsia" w:eastAsia="仿宋_GB2312"/>
          <w:sz w:val="32"/>
          <w:szCs w:val="32"/>
          <w:u w:val="none"/>
          <w:lang w:val="en-US" w:eastAsia="zh-CN"/>
        </w:rPr>
        <w:t>558.04</w:t>
      </w:r>
      <w:r>
        <w:rPr>
          <w:rFonts w:eastAsia="仿宋_GB2312"/>
          <w:bCs/>
          <w:kern w:val="0"/>
          <w:sz w:val="32"/>
          <w:szCs w:val="32"/>
          <w:u w:val="none"/>
        </w:rPr>
        <w:t>万元，项目支出</w:t>
      </w:r>
      <w:r>
        <w:rPr>
          <w:rFonts w:hint="eastAsia" w:eastAsia="仿宋_GB2312"/>
          <w:sz w:val="32"/>
          <w:szCs w:val="32"/>
          <w:u w:val="none"/>
          <w:lang w:val="en-US" w:eastAsia="zh-CN"/>
        </w:rPr>
        <w:t>16.07</w:t>
      </w:r>
      <w:r>
        <w:rPr>
          <w:rFonts w:eastAsia="仿宋_GB2312"/>
          <w:bCs/>
          <w:kern w:val="0"/>
          <w:sz w:val="32"/>
          <w:szCs w:val="32"/>
          <w:u w:val="none"/>
        </w:rPr>
        <w:t>万元，具体绩效目标详见报表。</w:t>
      </w:r>
    </w:p>
    <w:p>
      <w:pPr>
        <w:widowControl/>
        <w:spacing w:line="600" w:lineRule="exact"/>
        <w:ind w:firstLine="660"/>
        <w:rPr>
          <w:rFonts w:eastAsia="黑体"/>
          <w:sz w:val="32"/>
          <w:szCs w:val="32"/>
          <w:u w:val="none"/>
        </w:rPr>
      </w:pPr>
      <w:r>
        <w:rPr>
          <w:rFonts w:eastAsia="黑体"/>
          <w:sz w:val="32"/>
          <w:szCs w:val="32"/>
          <w:u w:val="none"/>
        </w:rPr>
        <w:t>六、名词解释</w:t>
      </w:r>
    </w:p>
    <w:p>
      <w:pPr>
        <w:widowControl/>
        <w:spacing w:line="600" w:lineRule="exact"/>
        <w:ind w:firstLine="660"/>
        <w:rPr>
          <w:rFonts w:eastAsia="仿宋_GB2312"/>
          <w:sz w:val="32"/>
          <w:szCs w:val="32"/>
        </w:rPr>
      </w:pPr>
      <w:r>
        <w:rPr>
          <w:rFonts w:eastAsia="仿宋_GB2312"/>
          <w:sz w:val="32"/>
          <w:szCs w:val="32"/>
        </w:rPr>
        <w:t>1、机关运行经费：是指各</w:t>
      </w:r>
      <w:r>
        <w:rPr>
          <w:rFonts w:hint="eastAsia" w:eastAsia="仿宋_GB2312"/>
          <w:sz w:val="32"/>
          <w:szCs w:val="32"/>
        </w:rPr>
        <w:t>单位</w:t>
      </w:r>
      <w:r>
        <w:rPr>
          <w:rFonts w:eastAsia="仿宋_GB2312"/>
          <w:sz w:val="32"/>
          <w:szCs w:val="32"/>
        </w:rPr>
        <w:t>的公用经费，包括办公及印刷费、邮电费、差旅费、会议费、福利费、日常维修费、专用资料及一般设备购置费、办公用房水电费、办公用房取暖费、办公用房物业管理费、公务用车运行维护费以及其他费用。</w:t>
      </w:r>
    </w:p>
    <w:p>
      <w:pPr>
        <w:widowControl/>
        <w:spacing w:line="600" w:lineRule="exact"/>
        <w:ind w:firstLine="660"/>
        <w:rPr>
          <w:rFonts w:hint="eastAsia" w:eastAsia="仿宋_GB2312"/>
          <w:sz w:val="32"/>
          <w:szCs w:val="32"/>
        </w:rPr>
      </w:pPr>
      <w:r>
        <w:rPr>
          <w:rFonts w:eastAsia="仿宋_GB2312"/>
          <w:sz w:val="32"/>
          <w:szCs w:val="32"/>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spacing w:line="600" w:lineRule="exact"/>
        <w:ind w:firstLine="660"/>
        <w:rPr>
          <w:rFonts w:eastAsia="仿宋_GB2312"/>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spacing w:line="600" w:lineRule="exac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widowControl/>
        <w:spacing w:line="600" w:lineRule="exact"/>
        <w:jc w:val="center"/>
        <w:rPr>
          <w:rFonts w:hint="eastAsia" w:eastAsia="方正小标宋_GBK"/>
          <w:bCs/>
          <w:kern w:val="0"/>
          <w:sz w:val="36"/>
          <w:szCs w:val="36"/>
        </w:rPr>
      </w:pPr>
    </w:p>
    <w:p>
      <w:pPr>
        <w:widowControl/>
        <w:spacing w:line="600" w:lineRule="exact"/>
        <w:jc w:val="center"/>
        <w:rPr>
          <w:rFonts w:hint="eastAsia" w:eastAsia="方正小标宋_GBK"/>
          <w:bCs/>
          <w:kern w:val="0"/>
          <w:sz w:val="36"/>
          <w:szCs w:val="36"/>
        </w:rPr>
      </w:pPr>
    </w:p>
    <w:p>
      <w:pPr>
        <w:widowControl/>
        <w:spacing w:line="600" w:lineRule="exact"/>
        <w:jc w:val="center"/>
        <w:rPr>
          <w:rFonts w:hint="eastAsia" w:eastAsia="方正小标宋_GBK"/>
          <w:bCs/>
          <w:kern w:val="0"/>
          <w:sz w:val="36"/>
          <w:szCs w:val="36"/>
        </w:rPr>
      </w:pPr>
    </w:p>
    <w:p>
      <w:pPr>
        <w:widowControl/>
        <w:spacing w:line="600" w:lineRule="exact"/>
        <w:jc w:val="center"/>
        <w:rPr>
          <w:rFonts w:hint="eastAsia" w:eastAsia="方正小标宋_GBK"/>
          <w:bCs/>
          <w:kern w:val="0"/>
          <w:sz w:val="36"/>
          <w:szCs w:val="36"/>
        </w:rPr>
      </w:pPr>
    </w:p>
    <w:p>
      <w:pPr>
        <w:widowControl/>
        <w:spacing w:line="600" w:lineRule="exact"/>
        <w:jc w:val="center"/>
        <w:rPr>
          <w:rFonts w:hint="eastAsia" w:eastAsia="方正小标宋_GBK"/>
          <w:bCs/>
          <w:kern w:val="0"/>
          <w:sz w:val="36"/>
          <w:szCs w:val="36"/>
        </w:rPr>
      </w:pPr>
    </w:p>
    <w:p>
      <w:pPr>
        <w:widowControl/>
        <w:spacing w:line="600" w:lineRule="exact"/>
        <w:jc w:val="center"/>
        <w:rPr>
          <w:rFonts w:hint="eastAsia" w:eastAsia="方正小标宋_GBK"/>
          <w:bCs/>
          <w:kern w:val="0"/>
          <w:sz w:val="36"/>
          <w:szCs w:val="36"/>
        </w:rPr>
      </w:pPr>
      <w:r>
        <w:rPr>
          <w:rFonts w:hint="eastAsia" w:eastAsia="方正小标宋_GBK"/>
          <w:bCs/>
          <w:kern w:val="0"/>
          <w:sz w:val="36"/>
          <w:szCs w:val="36"/>
        </w:rPr>
        <w:t>第二部分 2022年单位预算表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C82DC39-A665-4535-A953-2F2B4E6B6F3D}"/>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embedRegular r:id="rId2" w:fontKey="{DC26EF64-C203-4F72-B7B0-15EEE9BC530E}"/>
  </w:font>
  <w:font w:name="楷体_GB2312">
    <w:altName w:val="楷体"/>
    <w:panose1 w:val="02010609030101010101"/>
    <w:charset w:val="86"/>
    <w:family w:val="modern"/>
    <w:pitch w:val="default"/>
    <w:sig w:usb0="00000000" w:usb1="00000000" w:usb2="00000010" w:usb3="00000000" w:csb0="00040000" w:csb1="00000000"/>
    <w:embedRegular r:id="rId3" w:fontKey="{A6D0B886-A0AA-423D-A46A-BF8F734C0897}"/>
  </w:font>
  <w:font w:name="仿宋_GB2312">
    <w:altName w:val="仿宋"/>
    <w:panose1 w:val="02010609030101010101"/>
    <w:charset w:val="86"/>
    <w:family w:val="modern"/>
    <w:pitch w:val="default"/>
    <w:sig w:usb0="00000000" w:usb1="00000000" w:usb2="00000000" w:usb3="00000000" w:csb0="00040000" w:csb1="00000000"/>
    <w:embedRegular r:id="rId4" w:fontKey="{D8B62127-FA78-4DC2-9A7E-52144E538ED5}"/>
  </w:font>
  <w:font w:name="仿宋">
    <w:panose1 w:val="02010609060101010101"/>
    <w:charset w:val="86"/>
    <w:family w:val="auto"/>
    <w:pitch w:val="default"/>
    <w:sig w:usb0="800002BF" w:usb1="38CF7CFA" w:usb2="00000016" w:usb3="00000000" w:csb0="00040001" w:csb1="00000000"/>
    <w:embedRegular r:id="rId5" w:fontKey="{BBEB040F-E5A2-4CF9-9715-C4B2EFBD78A1}"/>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21EC976"/>
    <w:multiLevelType w:val="singleLevel"/>
    <w:tmpl w:val="E21EC97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JjZDg3OWQ3NTZjZWU0ZjBlODA3MTZhYjRmZjg4MWIifQ=="/>
  </w:docVars>
  <w:rsids>
    <w:rsidRoot w:val="00000000"/>
    <w:rsid w:val="015303EE"/>
    <w:rsid w:val="07485549"/>
    <w:rsid w:val="07734738"/>
    <w:rsid w:val="0A772936"/>
    <w:rsid w:val="0FEC1AED"/>
    <w:rsid w:val="166D4B5E"/>
    <w:rsid w:val="182A4D79"/>
    <w:rsid w:val="1D742609"/>
    <w:rsid w:val="20E83439"/>
    <w:rsid w:val="215B4C16"/>
    <w:rsid w:val="24533CB5"/>
    <w:rsid w:val="2D435953"/>
    <w:rsid w:val="2ED82923"/>
    <w:rsid w:val="2F8328B3"/>
    <w:rsid w:val="329D0B72"/>
    <w:rsid w:val="34CD3922"/>
    <w:rsid w:val="3DD72437"/>
    <w:rsid w:val="445E1F5F"/>
    <w:rsid w:val="44A10072"/>
    <w:rsid w:val="465770D1"/>
    <w:rsid w:val="4B0767C4"/>
    <w:rsid w:val="502A3762"/>
    <w:rsid w:val="53A80396"/>
    <w:rsid w:val="567B5487"/>
    <w:rsid w:val="56AD088F"/>
    <w:rsid w:val="57D95F2C"/>
    <w:rsid w:val="587E35A7"/>
    <w:rsid w:val="58AA3B18"/>
    <w:rsid w:val="5ACC44E1"/>
    <w:rsid w:val="5BBB3FB2"/>
    <w:rsid w:val="5DE83543"/>
    <w:rsid w:val="5E631F3F"/>
    <w:rsid w:val="5F41412E"/>
    <w:rsid w:val="608F02BD"/>
    <w:rsid w:val="61F67A3B"/>
    <w:rsid w:val="64EB7B82"/>
    <w:rsid w:val="65F96A27"/>
    <w:rsid w:val="681D2A02"/>
    <w:rsid w:val="6B4669C6"/>
    <w:rsid w:val="6C0C16AB"/>
    <w:rsid w:val="6D611AFD"/>
    <w:rsid w:val="6FF361DB"/>
    <w:rsid w:val="702459C3"/>
    <w:rsid w:val="74762F51"/>
    <w:rsid w:val="74F0250D"/>
    <w:rsid w:val="7EB60A3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lenovo</dc:creator>
  <cp:lastModifiedBy>nana</cp:lastModifiedBy>
  <dcterms:modified xsi:type="dcterms:W3CDTF">2023-09-25T08:29:03Z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449ED1AEAD0147F88F86D514DD40B46B_12</vt:lpwstr>
  </property>
</Properties>
</file>