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356" w:line="182" w:lineRule="auto"/>
        <w:jc w:val="center"/>
        <w:rPr>
          <w:rFonts w:ascii="微软雅黑" w:hAnsi="微软雅黑" w:eastAsia="微软雅黑" w:cs="微软雅黑"/>
          <w:sz w:val="83"/>
          <w:szCs w:val="83"/>
        </w:rPr>
      </w:pPr>
      <w:r>
        <w:rPr>
          <w:rFonts w:ascii="微软雅黑" w:hAnsi="微软雅黑" w:eastAsia="微软雅黑" w:cs="微软雅黑"/>
          <w:spacing w:val="-46"/>
          <w:sz w:val="83"/>
          <w:szCs w:val="83"/>
        </w:rPr>
        <w:t>2</w:t>
      </w:r>
      <w:r>
        <w:rPr>
          <w:rFonts w:ascii="微软雅黑" w:hAnsi="微软雅黑" w:eastAsia="微软雅黑" w:cs="微软雅黑"/>
          <w:spacing w:val="-43"/>
          <w:sz w:val="83"/>
          <w:szCs w:val="83"/>
        </w:rPr>
        <w:t>022年度</w:t>
      </w:r>
    </w:p>
    <w:p>
      <w:pPr>
        <w:spacing w:before="432" w:line="209" w:lineRule="auto"/>
        <w:jc w:val="center"/>
        <w:rPr>
          <w:rFonts w:ascii="微软雅黑" w:hAnsi="微软雅黑" w:eastAsia="微软雅黑" w:cs="微软雅黑"/>
          <w:sz w:val="83"/>
          <w:szCs w:val="83"/>
        </w:rPr>
      </w:pPr>
      <w:r>
        <w:rPr>
          <w:rFonts w:hint="eastAsia" w:ascii="微软雅黑" w:hAnsi="微软雅黑" w:eastAsia="微软雅黑" w:cs="微软雅黑"/>
          <w:spacing w:val="69"/>
          <w:sz w:val="83"/>
          <w:szCs w:val="83"/>
          <w:lang w:eastAsia="zh-CN"/>
        </w:rPr>
        <w:t>衡阳师范学院南岳学院</w:t>
      </w:r>
      <w:r>
        <w:rPr>
          <w:rFonts w:ascii="微软雅黑" w:hAnsi="微软雅黑" w:eastAsia="微软雅黑" w:cs="微软雅黑"/>
          <w:spacing w:val="69"/>
          <w:sz w:val="83"/>
          <w:szCs w:val="83"/>
        </w:rPr>
        <w:t>部门决算</w:t>
      </w:r>
    </w:p>
    <w:p>
      <w:pPr>
        <w:sectPr>
          <w:headerReference r:id="rId5" w:type="default"/>
          <w:footerReference r:id="rId6" w:type="default"/>
          <w:pgSz w:w="16839" w:h="11906" w:orient="landscape"/>
          <w:pgMar w:top="529" w:right="400" w:bottom="1149" w:left="400" w:header="0" w:footer="0" w:gutter="0"/>
          <w:cols w:space="720" w:num="1"/>
        </w:sectPr>
      </w:pPr>
    </w:p>
    <w:p>
      <w:pPr>
        <w:spacing w:line="294" w:lineRule="auto"/>
        <w:rPr>
          <w:rFonts w:ascii="Arial"/>
          <w:sz w:val="21"/>
        </w:rPr>
      </w:pPr>
    </w:p>
    <w:p>
      <w:pPr>
        <w:spacing w:before="114" w:line="227" w:lineRule="auto"/>
        <w:jc w:val="center"/>
        <w:rPr>
          <w:rFonts w:ascii="黑体" w:hAnsi="黑体" w:eastAsia="黑体" w:cs="黑体"/>
          <w:sz w:val="35"/>
          <w:szCs w:val="35"/>
        </w:rPr>
      </w:pPr>
      <w:r>
        <w:rPr>
          <w:rFonts w:ascii="黑体" w:hAnsi="黑体" w:eastAsia="黑体" w:cs="黑体"/>
          <w:spacing w:val="-19"/>
          <w:sz w:val="35"/>
          <w:szCs w:val="35"/>
          <w14:textOutline w14:w="6537" w14:cap="flat" w14:cmpd="sng">
            <w14:solidFill>
              <w14:srgbClr w14:val="000000"/>
            </w14:solidFill>
            <w14:prstDash w14:val="solid"/>
            <w14:miter w14:val="0"/>
          </w14:textOutline>
        </w:rPr>
        <w:t>目</w:t>
      </w:r>
      <w:r>
        <w:rPr>
          <w:rFonts w:ascii="黑体" w:hAnsi="黑体" w:eastAsia="黑体" w:cs="黑体"/>
          <w:spacing w:val="-18"/>
          <w:sz w:val="35"/>
          <w:szCs w:val="35"/>
          <w14:textOutline w14:w="6537" w14:cap="flat" w14:cmpd="sng">
            <w14:solidFill>
              <w14:srgbClr w14:val="000000"/>
            </w14:solidFill>
            <w14:prstDash w14:val="solid"/>
            <w14:miter w14:val="0"/>
          </w14:textOutline>
        </w:rPr>
        <w:t>录</w:t>
      </w:r>
    </w:p>
    <w:p>
      <w:pPr>
        <w:spacing w:before="138" w:line="222" w:lineRule="auto"/>
        <w:rPr>
          <w:rFonts w:ascii="黑体" w:hAnsi="黑体" w:eastAsia="黑体" w:cs="黑体"/>
          <w:sz w:val="28"/>
          <w:szCs w:val="28"/>
        </w:rPr>
      </w:pPr>
      <w:r>
        <w:rPr>
          <w:rFonts w:ascii="黑体" w:hAnsi="黑体" w:eastAsia="黑体" w:cs="黑体"/>
          <w:spacing w:val="-1"/>
          <w:sz w:val="28"/>
          <w:szCs w:val="28"/>
        </w:rPr>
        <w:t xml:space="preserve">第一部分 </w:t>
      </w:r>
      <w:r>
        <w:rPr>
          <w:rFonts w:hint="eastAsia" w:ascii="黑体" w:hAnsi="黑体" w:eastAsia="黑体" w:cs="黑体"/>
          <w:sz w:val="28"/>
          <w:szCs w:val="28"/>
          <w:lang w:eastAsia="zh-CN"/>
        </w:rPr>
        <w:t>衡阳师范学院南岳学院</w:t>
      </w:r>
      <w:r>
        <w:rPr>
          <w:rFonts w:ascii="黑体" w:hAnsi="黑体" w:eastAsia="黑体" w:cs="黑体"/>
          <w:sz w:val="28"/>
          <w:szCs w:val="28"/>
        </w:rPr>
        <w:t>概况</w:t>
      </w:r>
    </w:p>
    <w:p>
      <w:pPr>
        <w:spacing w:before="164" w:line="457" w:lineRule="exact"/>
        <w:ind w:left="718"/>
        <w:rPr>
          <w:rFonts w:ascii="仿宋" w:hAnsi="仿宋" w:eastAsia="仿宋" w:cs="仿宋"/>
          <w:sz w:val="28"/>
          <w:szCs w:val="28"/>
        </w:rPr>
      </w:pPr>
      <w:r>
        <w:rPr>
          <w:rFonts w:ascii="仿宋" w:hAnsi="仿宋" w:eastAsia="仿宋" w:cs="仿宋"/>
          <w:spacing w:val="-7"/>
          <w:position w:val="3"/>
          <w:sz w:val="28"/>
          <w:szCs w:val="28"/>
        </w:rPr>
        <w:t>一</w:t>
      </w:r>
      <w:r>
        <w:rPr>
          <w:rFonts w:ascii="仿宋" w:hAnsi="仿宋" w:eastAsia="仿宋" w:cs="仿宋"/>
          <w:spacing w:val="-4"/>
          <w:position w:val="3"/>
          <w:sz w:val="28"/>
          <w:szCs w:val="28"/>
        </w:rPr>
        <w:t>、部门职责</w:t>
      </w:r>
    </w:p>
    <w:p>
      <w:pPr>
        <w:spacing w:before="44" w:line="498" w:lineRule="exact"/>
        <w:ind w:left="716"/>
        <w:rPr>
          <w:rFonts w:ascii="仿宋" w:hAnsi="仿宋" w:eastAsia="仿宋" w:cs="仿宋"/>
          <w:sz w:val="28"/>
          <w:szCs w:val="28"/>
        </w:rPr>
      </w:pPr>
      <w:r>
        <w:rPr>
          <w:rFonts w:ascii="仿宋" w:hAnsi="仿宋" w:eastAsia="仿宋" w:cs="仿宋"/>
          <w:spacing w:val="-5"/>
          <w:position w:val="16"/>
          <w:sz w:val="28"/>
          <w:szCs w:val="28"/>
        </w:rPr>
        <w:t>二</w:t>
      </w:r>
      <w:r>
        <w:rPr>
          <w:rFonts w:ascii="仿宋" w:hAnsi="仿宋" w:eastAsia="仿宋" w:cs="仿宋"/>
          <w:spacing w:val="-4"/>
          <w:position w:val="16"/>
          <w:sz w:val="28"/>
          <w:szCs w:val="28"/>
        </w:rPr>
        <w:t>、机构设置</w:t>
      </w:r>
    </w:p>
    <w:p>
      <w:pPr>
        <w:spacing w:line="222" w:lineRule="auto"/>
        <w:rPr>
          <w:rFonts w:ascii="黑体" w:hAnsi="黑体" w:eastAsia="黑体" w:cs="黑体"/>
          <w:sz w:val="28"/>
          <w:szCs w:val="28"/>
        </w:rPr>
      </w:pPr>
      <w:r>
        <w:rPr>
          <w:rFonts w:ascii="黑体" w:hAnsi="黑体" w:eastAsia="黑体" w:cs="黑体"/>
          <w:spacing w:val="-1"/>
          <w:sz w:val="28"/>
          <w:szCs w:val="28"/>
        </w:rPr>
        <w:t>第二部分 部门决算表</w:t>
      </w:r>
    </w:p>
    <w:p>
      <w:pPr>
        <w:spacing w:before="163" w:line="457" w:lineRule="exact"/>
        <w:ind w:left="718"/>
        <w:rPr>
          <w:rFonts w:ascii="仿宋" w:hAnsi="仿宋" w:eastAsia="仿宋" w:cs="仿宋"/>
          <w:sz w:val="28"/>
          <w:szCs w:val="28"/>
        </w:rPr>
      </w:pPr>
      <w:r>
        <w:rPr>
          <w:rFonts w:ascii="仿宋" w:hAnsi="仿宋" w:eastAsia="仿宋" w:cs="仿宋"/>
          <w:spacing w:val="-4"/>
          <w:position w:val="3"/>
          <w:sz w:val="28"/>
          <w:szCs w:val="28"/>
        </w:rPr>
        <w:t>一、收入</w:t>
      </w:r>
      <w:r>
        <w:rPr>
          <w:rFonts w:ascii="仿宋" w:hAnsi="仿宋" w:eastAsia="仿宋" w:cs="仿宋"/>
          <w:spacing w:val="-2"/>
          <w:position w:val="3"/>
          <w:sz w:val="28"/>
          <w:szCs w:val="28"/>
        </w:rPr>
        <w:t>支出决算总表</w:t>
      </w:r>
    </w:p>
    <w:p>
      <w:pPr>
        <w:spacing w:before="44" w:line="380" w:lineRule="exact"/>
        <w:ind w:left="716"/>
        <w:rPr>
          <w:rFonts w:ascii="仿宋" w:hAnsi="仿宋" w:eastAsia="仿宋" w:cs="仿宋"/>
          <w:sz w:val="28"/>
          <w:szCs w:val="28"/>
        </w:rPr>
      </w:pPr>
      <w:r>
        <w:rPr>
          <w:rFonts w:ascii="仿宋" w:hAnsi="仿宋" w:eastAsia="仿宋" w:cs="仿宋"/>
          <w:spacing w:val="-6"/>
          <w:position w:val="1"/>
          <w:sz w:val="28"/>
          <w:szCs w:val="28"/>
        </w:rPr>
        <w:t>二</w:t>
      </w:r>
      <w:r>
        <w:rPr>
          <w:rFonts w:ascii="仿宋" w:hAnsi="仿宋" w:eastAsia="仿宋" w:cs="仿宋"/>
          <w:spacing w:val="-5"/>
          <w:position w:val="1"/>
          <w:sz w:val="28"/>
          <w:szCs w:val="28"/>
        </w:rPr>
        <w:t>、</w:t>
      </w:r>
      <w:r>
        <w:rPr>
          <w:rFonts w:ascii="仿宋" w:hAnsi="仿宋" w:eastAsia="仿宋" w:cs="仿宋"/>
          <w:spacing w:val="-3"/>
          <w:position w:val="1"/>
          <w:sz w:val="28"/>
          <w:szCs w:val="28"/>
        </w:rPr>
        <w:t>收入决算表</w:t>
      </w:r>
    </w:p>
    <w:p>
      <w:pPr>
        <w:spacing w:before="120" w:line="237" w:lineRule="auto"/>
        <w:ind w:left="721"/>
        <w:rPr>
          <w:rFonts w:ascii="仿宋" w:hAnsi="仿宋" w:eastAsia="仿宋" w:cs="仿宋"/>
          <w:sz w:val="28"/>
          <w:szCs w:val="28"/>
        </w:rPr>
      </w:pPr>
      <w:r>
        <w:rPr>
          <w:rFonts w:ascii="仿宋" w:hAnsi="仿宋" w:eastAsia="仿宋" w:cs="仿宋"/>
          <w:spacing w:val="-7"/>
          <w:sz w:val="28"/>
          <w:szCs w:val="28"/>
        </w:rPr>
        <w:t>三</w:t>
      </w:r>
      <w:r>
        <w:rPr>
          <w:rFonts w:ascii="仿宋" w:hAnsi="仿宋" w:eastAsia="仿宋" w:cs="仿宋"/>
          <w:spacing w:val="-4"/>
          <w:sz w:val="28"/>
          <w:szCs w:val="28"/>
        </w:rPr>
        <w:t>、支出决算表</w:t>
      </w:r>
    </w:p>
    <w:p>
      <w:pPr>
        <w:spacing w:before="140" w:line="230" w:lineRule="auto"/>
        <w:ind w:left="733"/>
        <w:rPr>
          <w:rFonts w:ascii="仿宋" w:hAnsi="仿宋" w:eastAsia="仿宋" w:cs="仿宋"/>
          <w:sz w:val="28"/>
          <w:szCs w:val="28"/>
        </w:rPr>
      </w:pPr>
      <w:r>
        <w:rPr>
          <w:rFonts w:ascii="仿宋" w:hAnsi="仿宋" w:eastAsia="仿宋" w:cs="仿宋"/>
          <w:spacing w:val="-4"/>
          <w:sz w:val="28"/>
          <w:szCs w:val="28"/>
        </w:rPr>
        <w:t>四</w:t>
      </w:r>
      <w:r>
        <w:rPr>
          <w:rFonts w:ascii="仿宋" w:hAnsi="仿宋" w:eastAsia="仿宋" w:cs="仿宋"/>
          <w:spacing w:val="-3"/>
          <w:sz w:val="28"/>
          <w:szCs w:val="28"/>
        </w:rPr>
        <w:t>、财政拨款收入支出决算总表</w:t>
      </w:r>
    </w:p>
    <w:p>
      <w:pPr>
        <w:spacing w:before="153" w:line="242" w:lineRule="auto"/>
        <w:ind w:left="710"/>
        <w:rPr>
          <w:rFonts w:ascii="仿宋" w:hAnsi="仿宋" w:eastAsia="仿宋" w:cs="仿宋"/>
          <w:sz w:val="28"/>
          <w:szCs w:val="28"/>
        </w:rPr>
      </w:pPr>
      <w:r>
        <w:rPr>
          <w:rFonts w:ascii="仿宋" w:hAnsi="仿宋" w:eastAsia="仿宋" w:cs="仿宋"/>
          <w:spacing w:val="-2"/>
          <w:sz w:val="28"/>
          <w:szCs w:val="28"/>
        </w:rPr>
        <w:t>五、一</w:t>
      </w:r>
      <w:r>
        <w:rPr>
          <w:rFonts w:ascii="仿宋" w:hAnsi="仿宋" w:eastAsia="仿宋" w:cs="仿宋"/>
          <w:spacing w:val="-1"/>
          <w:sz w:val="28"/>
          <w:szCs w:val="28"/>
        </w:rPr>
        <w:t>般公共预算财政拨款支出决算表</w:t>
      </w:r>
    </w:p>
    <w:p>
      <w:pPr>
        <w:spacing w:before="132" w:line="226" w:lineRule="auto"/>
        <w:ind w:left="712"/>
        <w:rPr>
          <w:rFonts w:ascii="仿宋" w:hAnsi="仿宋" w:eastAsia="仿宋" w:cs="仿宋"/>
          <w:sz w:val="28"/>
          <w:szCs w:val="28"/>
        </w:rPr>
      </w:pPr>
      <w:r>
        <w:rPr>
          <w:rFonts w:ascii="仿宋" w:hAnsi="仿宋" w:eastAsia="仿宋" w:cs="仿宋"/>
          <w:spacing w:val="-2"/>
          <w:sz w:val="28"/>
          <w:szCs w:val="28"/>
        </w:rPr>
        <w:t>六</w:t>
      </w:r>
      <w:r>
        <w:rPr>
          <w:rFonts w:ascii="仿宋" w:hAnsi="仿宋" w:eastAsia="仿宋" w:cs="仿宋"/>
          <w:spacing w:val="-1"/>
          <w:sz w:val="28"/>
          <w:szCs w:val="28"/>
        </w:rPr>
        <w:t>、一般公共预算财政拨款基本支出决算明细表</w:t>
      </w:r>
    </w:p>
    <w:p>
      <w:pPr>
        <w:spacing w:before="156" w:line="229" w:lineRule="auto"/>
        <w:ind w:left="707"/>
        <w:rPr>
          <w:rFonts w:ascii="仿宋" w:hAnsi="仿宋" w:eastAsia="仿宋" w:cs="仿宋"/>
          <w:sz w:val="28"/>
          <w:szCs w:val="28"/>
        </w:rPr>
      </w:pPr>
      <w:r>
        <w:rPr>
          <w:rFonts w:ascii="仿宋" w:hAnsi="仿宋" w:eastAsia="仿宋" w:cs="仿宋"/>
          <w:spacing w:val="-1"/>
          <w:sz w:val="28"/>
          <w:szCs w:val="28"/>
        </w:rPr>
        <w:t>七、政府性基金预算财政拨款收入支</w:t>
      </w:r>
      <w:r>
        <w:rPr>
          <w:rFonts w:ascii="仿宋" w:hAnsi="仿宋" w:eastAsia="仿宋" w:cs="仿宋"/>
          <w:sz w:val="28"/>
          <w:szCs w:val="28"/>
        </w:rPr>
        <w:t>出决算表</w:t>
      </w:r>
    </w:p>
    <w:p>
      <w:pPr>
        <w:spacing w:before="154" w:line="229" w:lineRule="auto"/>
        <w:ind w:left="706"/>
        <w:rPr>
          <w:rFonts w:ascii="仿宋" w:hAnsi="仿宋" w:eastAsia="仿宋" w:cs="仿宋"/>
          <w:sz w:val="28"/>
          <w:szCs w:val="28"/>
        </w:rPr>
      </w:pPr>
      <w:r>
        <w:rPr>
          <w:rFonts w:ascii="仿宋" w:hAnsi="仿宋" w:eastAsia="仿宋" w:cs="仿宋"/>
          <w:spacing w:val="-1"/>
          <w:sz w:val="28"/>
          <w:szCs w:val="28"/>
        </w:rPr>
        <w:t>八、国有资本经营预算财政拨款支出</w:t>
      </w:r>
      <w:r>
        <w:rPr>
          <w:rFonts w:ascii="仿宋" w:hAnsi="仿宋" w:eastAsia="仿宋" w:cs="仿宋"/>
          <w:sz w:val="28"/>
          <w:szCs w:val="28"/>
        </w:rPr>
        <w:t>决算表</w:t>
      </w:r>
    </w:p>
    <w:p>
      <w:pPr>
        <w:spacing w:before="152" w:line="217" w:lineRule="auto"/>
        <w:ind w:left="704"/>
        <w:rPr>
          <w:rFonts w:ascii="仿宋" w:hAnsi="仿宋" w:eastAsia="仿宋" w:cs="仿宋"/>
          <w:sz w:val="28"/>
          <w:szCs w:val="28"/>
        </w:rPr>
      </w:pPr>
      <w:r>
        <w:rPr>
          <w:rFonts w:ascii="仿宋" w:hAnsi="仿宋" w:eastAsia="仿宋" w:cs="仿宋"/>
          <w:spacing w:val="-16"/>
          <w:sz w:val="28"/>
          <w:szCs w:val="28"/>
        </w:rPr>
        <w:t>九</w:t>
      </w:r>
      <w:r>
        <w:rPr>
          <w:rFonts w:ascii="仿宋" w:hAnsi="仿宋" w:eastAsia="仿宋" w:cs="仿宋"/>
          <w:spacing w:val="-11"/>
          <w:sz w:val="28"/>
          <w:szCs w:val="28"/>
        </w:rPr>
        <w:t>、</w:t>
      </w:r>
      <w:r>
        <w:rPr>
          <w:rFonts w:ascii="仿宋" w:hAnsi="仿宋" w:eastAsia="仿宋" w:cs="仿宋"/>
          <w:spacing w:val="-8"/>
          <w:sz w:val="28"/>
          <w:szCs w:val="28"/>
        </w:rPr>
        <w:t>财政拨款 “三公”经费支出决算表</w:t>
      </w:r>
    </w:p>
    <w:p>
      <w:pPr>
        <w:spacing w:before="168" w:line="222" w:lineRule="auto"/>
        <w:rPr>
          <w:rFonts w:ascii="黑体" w:hAnsi="黑体" w:eastAsia="黑体" w:cs="黑体"/>
          <w:sz w:val="28"/>
          <w:szCs w:val="28"/>
        </w:rPr>
      </w:pPr>
      <w:r>
        <w:rPr>
          <w:rFonts w:ascii="黑体" w:hAnsi="黑体" w:eastAsia="黑体" w:cs="黑体"/>
          <w:spacing w:val="-1"/>
          <w:sz w:val="28"/>
          <w:szCs w:val="28"/>
        </w:rPr>
        <w:t>第三部分 部门决算情</w:t>
      </w:r>
      <w:r>
        <w:rPr>
          <w:rFonts w:ascii="黑体" w:hAnsi="黑体" w:eastAsia="黑体" w:cs="黑体"/>
          <w:sz w:val="28"/>
          <w:szCs w:val="28"/>
        </w:rPr>
        <w:t>况说明</w:t>
      </w:r>
    </w:p>
    <w:p>
      <w:pPr>
        <w:spacing w:before="167" w:line="457" w:lineRule="exact"/>
        <w:ind w:left="718"/>
        <w:rPr>
          <w:rFonts w:ascii="仿宋" w:hAnsi="仿宋" w:eastAsia="仿宋" w:cs="仿宋"/>
          <w:sz w:val="28"/>
          <w:szCs w:val="28"/>
        </w:rPr>
      </w:pPr>
      <w:r>
        <w:rPr>
          <w:rFonts w:ascii="仿宋" w:hAnsi="仿宋" w:eastAsia="仿宋" w:cs="仿宋"/>
          <w:spacing w:val="-2"/>
          <w:position w:val="3"/>
          <w:sz w:val="28"/>
          <w:szCs w:val="28"/>
        </w:rPr>
        <w:t>一、收入支出决算总体情况说</w:t>
      </w:r>
      <w:r>
        <w:rPr>
          <w:rFonts w:ascii="仿宋" w:hAnsi="仿宋" w:eastAsia="仿宋" w:cs="仿宋"/>
          <w:spacing w:val="-1"/>
          <w:position w:val="3"/>
          <w:sz w:val="28"/>
          <w:szCs w:val="28"/>
        </w:rPr>
        <w:t>明</w:t>
      </w:r>
    </w:p>
    <w:p>
      <w:pPr>
        <w:spacing w:before="42" w:line="380" w:lineRule="exact"/>
        <w:ind w:left="716"/>
        <w:rPr>
          <w:rFonts w:ascii="仿宋" w:hAnsi="仿宋" w:eastAsia="仿宋" w:cs="仿宋"/>
          <w:sz w:val="28"/>
          <w:szCs w:val="28"/>
        </w:rPr>
      </w:pPr>
      <w:r>
        <w:rPr>
          <w:rFonts w:ascii="仿宋" w:hAnsi="仿宋" w:eastAsia="仿宋" w:cs="仿宋"/>
          <w:spacing w:val="-4"/>
          <w:position w:val="1"/>
          <w:sz w:val="28"/>
          <w:szCs w:val="28"/>
        </w:rPr>
        <w:t>二、收</w:t>
      </w:r>
      <w:r>
        <w:rPr>
          <w:rFonts w:ascii="仿宋" w:hAnsi="仿宋" w:eastAsia="仿宋" w:cs="仿宋"/>
          <w:spacing w:val="-2"/>
          <w:position w:val="1"/>
          <w:sz w:val="28"/>
          <w:szCs w:val="28"/>
        </w:rPr>
        <w:t>入决算情况说明</w:t>
      </w:r>
    </w:p>
    <w:p>
      <w:pPr>
        <w:spacing w:before="120" w:line="237" w:lineRule="auto"/>
        <w:ind w:left="721"/>
        <w:rPr>
          <w:rFonts w:ascii="仿宋" w:hAnsi="仿宋" w:eastAsia="仿宋" w:cs="仿宋"/>
          <w:sz w:val="28"/>
          <w:szCs w:val="28"/>
        </w:rPr>
      </w:pPr>
      <w:r>
        <w:rPr>
          <w:rFonts w:ascii="仿宋" w:hAnsi="仿宋" w:eastAsia="仿宋" w:cs="仿宋"/>
          <w:spacing w:val="-4"/>
          <w:sz w:val="28"/>
          <w:szCs w:val="28"/>
        </w:rPr>
        <w:t>三</w:t>
      </w:r>
      <w:r>
        <w:rPr>
          <w:rFonts w:ascii="仿宋" w:hAnsi="仿宋" w:eastAsia="仿宋" w:cs="仿宋"/>
          <w:spacing w:val="-3"/>
          <w:sz w:val="28"/>
          <w:szCs w:val="28"/>
        </w:rPr>
        <w:t>、支出决算情况说明</w:t>
      </w:r>
    </w:p>
    <w:p>
      <w:pPr>
        <w:spacing w:before="142" w:line="230" w:lineRule="auto"/>
        <w:ind w:left="733"/>
        <w:rPr>
          <w:rFonts w:ascii="仿宋" w:hAnsi="仿宋" w:eastAsia="仿宋" w:cs="仿宋"/>
          <w:sz w:val="28"/>
          <w:szCs w:val="28"/>
        </w:rPr>
      </w:pPr>
      <w:r>
        <w:rPr>
          <w:rFonts w:ascii="仿宋" w:hAnsi="仿宋" w:eastAsia="仿宋" w:cs="仿宋"/>
          <w:spacing w:val="-4"/>
          <w:sz w:val="28"/>
          <w:szCs w:val="28"/>
        </w:rPr>
        <w:t>四、财</w:t>
      </w:r>
      <w:r>
        <w:rPr>
          <w:rFonts w:ascii="仿宋" w:hAnsi="仿宋" w:eastAsia="仿宋" w:cs="仿宋"/>
          <w:spacing w:val="-3"/>
          <w:sz w:val="28"/>
          <w:szCs w:val="28"/>
        </w:rPr>
        <w:t>政</w:t>
      </w:r>
      <w:r>
        <w:rPr>
          <w:rFonts w:ascii="仿宋" w:hAnsi="仿宋" w:eastAsia="仿宋" w:cs="仿宋"/>
          <w:spacing w:val="-2"/>
          <w:sz w:val="28"/>
          <w:szCs w:val="28"/>
        </w:rPr>
        <w:t>拨款收入支出决算总体情况说明</w:t>
      </w:r>
    </w:p>
    <w:p>
      <w:pPr>
        <w:spacing w:before="150" w:line="242" w:lineRule="auto"/>
        <w:ind w:left="710"/>
        <w:rPr>
          <w:rFonts w:ascii="仿宋" w:hAnsi="仿宋" w:eastAsia="仿宋" w:cs="仿宋"/>
          <w:sz w:val="28"/>
          <w:szCs w:val="28"/>
        </w:rPr>
      </w:pPr>
      <w:r>
        <w:rPr>
          <w:rFonts w:ascii="仿宋" w:hAnsi="仿宋" w:eastAsia="仿宋" w:cs="仿宋"/>
          <w:spacing w:val="-1"/>
          <w:sz w:val="28"/>
          <w:szCs w:val="28"/>
        </w:rPr>
        <w:t>五、一般公共预算财政拨款支出决算情况说明</w:t>
      </w:r>
    </w:p>
    <w:p>
      <w:pPr>
        <w:spacing w:before="133" w:line="226" w:lineRule="auto"/>
        <w:ind w:left="712"/>
        <w:rPr>
          <w:rFonts w:ascii="仿宋" w:hAnsi="仿宋" w:eastAsia="仿宋" w:cs="仿宋"/>
          <w:sz w:val="28"/>
          <w:szCs w:val="28"/>
        </w:rPr>
      </w:pPr>
      <w:r>
        <w:rPr>
          <w:rFonts w:ascii="仿宋" w:hAnsi="仿宋" w:eastAsia="仿宋" w:cs="仿宋"/>
          <w:spacing w:val="-2"/>
          <w:sz w:val="28"/>
          <w:szCs w:val="28"/>
        </w:rPr>
        <w:t>六</w:t>
      </w:r>
      <w:r>
        <w:rPr>
          <w:rFonts w:ascii="仿宋" w:hAnsi="仿宋" w:eastAsia="仿宋" w:cs="仿宋"/>
          <w:spacing w:val="-1"/>
          <w:sz w:val="28"/>
          <w:szCs w:val="28"/>
        </w:rPr>
        <w:t>、一般公共预算财政拨款基本支出决算情况说明</w:t>
      </w:r>
    </w:p>
    <w:p>
      <w:pPr>
        <w:spacing w:before="158" w:line="229" w:lineRule="auto"/>
        <w:ind w:left="707"/>
        <w:rPr>
          <w:rFonts w:ascii="仿宋" w:hAnsi="仿宋" w:eastAsia="仿宋" w:cs="仿宋"/>
          <w:sz w:val="28"/>
          <w:szCs w:val="28"/>
        </w:rPr>
      </w:pPr>
      <w:r>
        <w:rPr>
          <w:rFonts w:ascii="仿宋" w:hAnsi="仿宋" w:eastAsia="仿宋" w:cs="仿宋"/>
          <w:spacing w:val="-1"/>
          <w:sz w:val="28"/>
          <w:szCs w:val="28"/>
        </w:rPr>
        <w:t>七、一般公共预算财政拨款三公经费支</w:t>
      </w:r>
      <w:r>
        <w:rPr>
          <w:rFonts w:ascii="仿宋" w:hAnsi="仿宋" w:eastAsia="仿宋" w:cs="仿宋"/>
          <w:sz w:val="28"/>
          <w:szCs w:val="28"/>
        </w:rPr>
        <w:t>出决算情况说明</w:t>
      </w:r>
    </w:p>
    <w:p>
      <w:pPr>
        <w:spacing w:before="151" w:line="229" w:lineRule="auto"/>
        <w:ind w:left="706"/>
        <w:rPr>
          <w:rFonts w:ascii="仿宋" w:hAnsi="仿宋" w:eastAsia="仿宋" w:cs="仿宋"/>
          <w:sz w:val="28"/>
          <w:szCs w:val="28"/>
        </w:rPr>
      </w:pPr>
      <w:r>
        <w:rPr>
          <w:rFonts w:ascii="仿宋" w:hAnsi="仿宋" w:eastAsia="仿宋" w:cs="仿宋"/>
          <w:spacing w:val="-1"/>
          <w:sz w:val="28"/>
          <w:szCs w:val="28"/>
        </w:rPr>
        <w:t>八、政府性基金预算收入支出决算</w:t>
      </w:r>
      <w:r>
        <w:rPr>
          <w:rFonts w:ascii="仿宋" w:hAnsi="仿宋" w:eastAsia="仿宋" w:cs="仿宋"/>
          <w:sz w:val="28"/>
          <w:szCs w:val="28"/>
        </w:rPr>
        <w:t>情况</w:t>
      </w:r>
    </w:p>
    <w:p>
      <w:pPr>
        <w:spacing w:before="153" w:line="220" w:lineRule="auto"/>
        <w:ind w:left="704"/>
        <w:rPr>
          <w:rFonts w:ascii="仿宋" w:hAnsi="仿宋" w:eastAsia="仿宋" w:cs="仿宋"/>
          <w:sz w:val="28"/>
          <w:szCs w:val="28"/>
        </w:rPr>
      </w:pPr>
      <w:r>
        <w:rPr>
          <w:rFonts w:ascii="仿宋" w:hAnsi="仿宋" w:eastAsia="仿宋" w:cs="仿宋"/>
          <w:spacing w:val="-1"/>
          <w:sz w:val="28"/>
          <w:szCs w:val="28"/>
        </w:rPr>
        <w:t>九、关于机关运行经费支出说</w:t>
      </w:r>
      <w:r>
        <w:rPr>
          <w:rFonts w:ascii="仿宋" w:hAnsi="仿宋" w:eastAsia="仿宋" w:cs="仿宋"/>
          <w:sz w:val="28"/>
          <w:szCs w:val="28"/>
        </w:rPr>
        <w:t>明</w:t>
      </w:r>
    </w:p>
    <w:p>
      <w:pPr>
        <w:spacing w:before="167" w:line="218" w:lineRule="auto"/>
        <w:ind w:left="712"/>
        <w:rPr>
          <w:rFonts w:ascii="仿宋" w:hAnsi="仿宋" w:eastAsia="仿宋" w:cs="仿宋"/>
          <w:sz w:val="28"/>
          <w:szCs w:val="28"/>
        </w:rPr>
      </w:pPr>
      <w:r>
        <w:rPr>
          <w:rFonts w:ascii="仿宋" w:hAnsi="仿宋" w:eastAsia="仿宋" w:cs="仿宋"/>
          <w:spacing w:val="-2"/>
          <w:sz w:val="28"/>
          <w:szCs w:val="28"/>
        </w:rPr>
        <w:t>十、一般性支出情况说明</w:t>
      </w:r>
    </w:p>
    <w:p>
      <w:pPr>
        <w:spacing w:before="169" w:line="218" w:lineRule="auto"/>
        <w:ind w:left="712"/>
        <w:rPr>
          <w:rFonts w:ascii="仿宋" w:hAnsi="仿宋" w:eastAsia="仿宋" w:cs="仿宋"/>
          <w:sz w:val="28"/>
          <w:szCs w:val="28"/>
        </w:rPr>
      </w:pPr>
      <w:r>
        <w:rPr>
          <w:rFonts w:ascii="仿宋" w:hAnsi="仿宋" w:eastAsia="仿宋" w:cs="仿宋"/>
          <w:spacing w:val="-2"/>
          <w:sz w:val="28"/>
          <w:szCs w:val="28"/>
        </w:rPr>
        <w:t>十一、关于政府采购支</w:t>
      </w:r>
      <w:r>
        <w:rPr>
          <w:rFonts w:ascii="仿宋" w:hAnsi="仿宋" w:eastAsia="仿宋" w:cs="仿宋"/>
          <w:spacing w:val="-1"/>
          <w:sz w:val="28"/>
          <w:szCs w:val="28"/>
        </w:rPr>
        <w:t>出说明</w:t>
      </w:r>
    </w:p>
    <w:p>
      <w:pPr>
        <w:spacing w:before="168" w:line="218" w:lineRule="auto"/>
        <w:ind w:left="712"/>
        <w:rPr>
          <w:rFonts w:ascii="仿宋" w:hAnsi="仿宋" w:eastAsia="仿宋" w:cs="仿宋"/>
          <w:sz w:val="28"/>
          <w:szCs w:val="28"/>
        </w:rPr>
      </w:pPr>
      <w:r>
        <w:rPr>
          <w:rFonts w:ascii="仿宋" w:hAnsi="仿宋" w:eastAsia="仿宋" w:cs="仿宋"/>
          <w:spacing w:val="-2"/>
          <w:sz w:val="28"/>
          <w:szCs w:val="28"/>
        </w:rPr>
        <w:t>十二、关于国有</w:t>
      </w:r>
      <w:r>
        <w:rPr>
          <w:rFonts w:ascii="仿宋" w:hAnsi="仿宋" w:eastAsia="仿宋" w:cs="仿宋"/>
          <w:spacing w:val="-1"/>
          <w:sz w:val="28"/>
          <w:szCs w:val="28"/>
        </w:rPr>
        <w:t>资产占用情况说明</w:t>
      </w:r>
    </w:p>
    <w:p>
      <w:pPr>
        <w:spacing w:before="172" w:line="498" w:lineRule="exact"/>
        <w:ind w:left="712"/>
        <w:rPr>
          <w:rFonts w:ascii="仿宋" w:hAnsi="仿宋" w:eastAsia="仿宋" w:cs="仿宋"/>
          <w:sz w:val="28"/>
          <w:szCs w:val="28"/>
        </w:rPr>
      </w:pPr>
      <w:r>
        <w:rPr>
          <w:rFonts w:ascii="仿宋" w:hAnsi="仿宋" w:eastAsia="仿宋" w:cs="仿宋"/>
          <w:spacing w:val="-2"/>
          <w:position w:val="16"/>
          <w:sz w:val="28"/>
          <w:szCs w:val="28"/>
        </w:rPr>
        <w:t>十三、关于预算绩</w:t>
      </w:r>
      <w:r>
        <w:rPr>
          <w:rFonts w:ascii="仿宋" w:hAnsi="仿宋" w:eastAsia="仿宋" w:cs="仿宋"/>
          <w:spacing w:val="-1"/>
          <w:position w:val="16"/>
          <w:sz w:val="28"/>
          <w:szCs w:val="28"/>
        </w:rPr>
        <w:t>效情况的说明</w:t>
      </w:r>
    </w:p>
    <w:p>
      <w:pPr>
        <w:spacing w:line="222" w:lineRule="auto"/>
        <w:rPr>
          <w:rFonts w:ascii="黑体" w:hAnsi="黑体" w:eastAsia="黑体" w:cs="黑体"/>
          <w:sz w:val="28"/>
          <w:szCs w:val="28"/>
        </w:rPr>
      </w:pPr>
      <w:r>
        <w:rPr>
          <w:rFonts w:ascii="黑体" w:hAnsi="黑体" w:eastAsia="黑体" w:cs="黑体"/>
          <w:spacing w:val="-2"/>
          <w:sz w:val="28"/>
          <w:szCs w:val="28"/>
        </w:rPr>
        <w:t>第</w:t>
      </w:r>
      <w:r>
        <w:rPr>
          <w:rFonts w:ascii="黑体" w:hAnsi="黑体" w:eastAsia="黑体" w:cs="黑体"/>
          <w:spacing w:val="-1"/>
          <w:sz w:val="28"/>
          <w:szCs w:val="28"/>
        </w:rPr>
        <w:t>四部分 名词解释</w:t>
      </w:r>
    </w:p>
    <w:p>
      <w:pPr>
        <w:sectPr>
          <w:pgSz w:w="16839" w:h="11906" w:orient="landscape"/>
          <w:pgMar w:top="730" w:right="400" w:bottom="1785" w:left="400" w:header="0" w:footer="0" w:gutter="0"/>
          <w:cols w:space="720" w:num="1"/>
        </w:sect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8"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line="249" w:lineRule="auto"/>
        <w:rPr>
          <w:rFonts w:ascii="Arial"/>
          <w:sz w:val="21"/>
        </w:rPr>
      </w:pPr>
    </w:p>
    <w:p>
      <w:pPr>
        <w:spacing w:before="356" w:line="183" w:lineRule="auto"/>
        <w:jc w:val="center"/>
        <w:rPr>
          <w:rFonts w:ascii="微软雅黑" w:hAnsi="微软雅黑" w:eastAsia="微软雅黑" w:cs="微软雅黑"/>
          <w:sz w:val="83"/>
          <w:szCs w:val="83"/>
        </w:rPr>
      </w:pPr>
      <w:r>
        <w:rPr>
          <w:rFonts w:ascii="微软雅黑" w:hAnsi="微软雅黑" w:eastAsia="微软雅黑" w:cs="微软雅黑"/>
          <w:spacing w:val="8"/>
          <w:sz w:val="83"/>
          <w:szCs w:val="83"/>
        </w:rPr>
        <w:t>第</w:t>
      </w:r>
      <w:r>
        <w:rPr>
          <w:rFonts w:ascii="微软雅黑" w:hAnsi="微软雅黑" w:eastAsia="微软雅黑" w:cs="微软雅黑"/>
          <w:spacing w:val="6"/>
          <w:sz w:val="83"/>
          <w:szCs w:val="83"/>
        </w:rPr>
        <w:t>一部分</w:t>
      </w:r>
    </w:p>
    <w:p>
      <w:pPr>
        <w:spacing w:before="356" w:line="209" w:lineRule="auto"/>
        <w:jc w:val="center"/>
        <w:rPr>
          <w:rFonts w:ascii="微软雅黑" w:hAnsi="微软雅黑" w:eastAsia="微软雅黑" w:cs="微软雅黑"/>
          <w:sz w:val="83"/>
          <w:szCs w:val="83"/>
        </w:rPr>
      </w:pPr>
      <w:r>
        <w:rPr>
          <w:rFonts w:hint="eastAsia" w:ascii="微软雅黑" w:hAnsi="微软雅黑" w:eastAsia="微软雅黑" w:cs="微软雅黑"/>
          <w:sz w:val="83"/>
          <w:szCs w:val="83"/>
          <w:lang w:eastAsia="zh-CN"/>
        </w:rPr>
        <w:t>衡阳师范学院南岳学院</w:t>
      </w:r>
      <w:r>
        <w:rPr>
          <w:rFonts w:ascii="微软雅黑" w:hAnsi="微软雅黑" w:eastAsia="微软雅黑" w:cs="微软雅黑"/>
          <w:spacing w:val="81"/>
          <w:sz w:val="83"/>
          <w:szCs w:val="83"/>
        </w:rPr>
        <w:t>概况</w:t>
      </w:r>
    </w:p>
    <w:p>
      <w:pPr>
        <w:sectPr>
          <w:pgSz w:w="16839" w:h="11906" w:orient="landscape"/>
          <w:pgMar w:top="1785" w:right="400" w:bottom="1785" w:left="400" w:header="0" w:footer="0" w:gutter="0"/>
          <w:cols w:space="720" w:num="1"/>
        </w:sectPr>
      </w:pPr>
    </w:p>
    <w:p>
      <w:pPr>
        <w:spacing w:line="371" w:lineRule="auto"/>
        <w:rPr>
          <w:rFonts w:ascii="Arial"/>
          <w:sz w:val="21"/>
        </w:rPr>
      </w:pPr>
    </w:p>
    <w:p>
      <w:pPr>
        <w:keepNext w:val="0"/>
        <w:keepLines w:val="0"/>
        <w:pageBreakBefore w:val="0"/>
        <w:widowControl/>
        <w:wordWrap/>
        <w:overflowPunct/>
        <w:topLinePunct w:val="0"/>
        <w:autoSpaceDE w:val="0"/>
        <w:autoSpaceDN w:val="0"/>
        <w:bidi w:val="0"/>
        <w:adjustRightInd w:val="0"/>
        <w:spacing w:line="560" w:lineRule="exact"/>
        <w:ind w:left="13"/>
        <w:rPr>
          <w:rFonts w:ascii="黑体" w:hAnsi="黑体" w:eastAsia="黑体" w:cs="黑体"/>
          <w:sz w:val="31"/>
          <w:szCs w:val="31"/>
          <w:highlight w:val="none"/>
        </w:rPr>
      </w:pPr>
      <w:r>
        <w:rPr>
          <w:rFonts w:ascii="黑体" w:hAnsi="黑体" w:eastAsia="黑体" w:cs="黑体"/>
          <w:spacing w:val="-8"/>
          <w:sz w:val="31"/>
          <w:szCs w:val="31"/>
          <w:highlight w:val="none"/>
        </w:rPr>
        <w:t>一</w:t>
      </w:r>
      <w:r>
        <w:rPr>
          <w:rFonts w:ascii="黑体" w:hAnsi="黑体" w:eastAsia="黑体" w:cs="黑体"/>
          <w:spacing w:val="-6"/>
          <w:sz w:val="31"/>
          <w:szCs w:val="31"/>
          <w:highlight w:val="none"/>
        </w:rPr>
        <w:t>、</w:t>
      </w:r>
      <w:r>
        <w:rPr>
          <w:rFonts w:ascii="黑体" w:hAnsi="黑体" w:eastAsia="黑体" w:cs="黑体"/>
          <w:spacing w:val="-4"/>
          <w:sz w:val="31"/>
          <w:szCs w:val="31"/>
          <w:highlight w:val="none"/>
        </w:rPr>
        <w:t xml:space="preserve"> 部门职责</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56" w:firstLineChars="200"/>
        <w:textAlignment w:val="baseline"/>
        <w:rPr>
          <w:rFonts w:ascii="Arial"/>
          <w:sz w:val="21"/>
          <w:highlight w:val="none"/>
        </w:rPr>
      </w:pPr>
      <w:r>
        <w:rPr>
          <w:rFonts w:hint="eastAsia" w:ascii="仿宋" w:hAnsi="仿宋" w:eastAsia="仿宋" w:cs="仿宋"/>
          <w:spacing w:val="9"/>
          <w:sz w:val="31"/>
          <w:szCs w:val="31"/>
          <w:lang w:val="en-US" w:eastAsia="zh-CN"/>
        </w:rPr>
        <w:t>南岳</w:t>
      </w:r>
      <w:r>
        <w:rPr>
          <w:rFonts w:hint="eastAsia" w:ascii="仿宋" w:hAnsi="仿宋" w:eastAsia="仿宋" w:cs="仿宋"/>
          <w:spacing w:val="9"/>
          <w:sz w:val="31"/>
          <w:szCs w:val="31"/>
        </w:rPr>
        <w:t>学院以培养应用型人才为目标，专业结构合理，专业特色鲜明；以教师教育为主，多学科协调发展。学院有16个教学系，教育部备案招生本科专业36个（含1个省级特色专业），涵盖经济学、法学、教育学、文学、历史学、理学、工学、艺术学、管理学等九大学科门类，形成了以文、理学科为重点，教师教育类专业和非教师教育类专业协调发展，基础学科专业与应用学科专业交叉渗透的专业体系。</w:t>
      </w:r>
    </w:p>
    <w:p>
      <w:pPr>
        <w:keepNext w:val="0"/>
        <w:keepLines w:val="0"/>
        <w:pageBreakBefore w:val="0"/>
        <w:widowControl/>
        <w:wordWrap/>
        <w:overflowPunct/>
        <w:topLinePunct w:val="0"/>
        <w:autoSpaceDE w:val="0"/>
        <w:autoSpaceDN w:val="0"/>
        <w:bidi w:val="0"/>
        <w:adjustRightInd w:val="0"/>
        <w:spacing w:line="560" w:lineRule="exact"/>
        <w:ind w:left="13"/>
        <w:rPr>
          <w:rFonts w:ascii="黑体" w:hAnsi="黑体" w:eastAsia="黑体" w:cs="黑体"/>
          <w:sz w:val="31"/>
          <w:szCs w:val="31"/>
          <w:highlight w:val="none"/>
        </w:rPr>
      </w:pPr>
      <w:r>
        <w:rPr>
          <w:rFonts w:ascii="黑体" w:hAnsi="黑体" w:eastAsia="黑体" w:cs="黑体"/>
          <w:spacing w:val="15"/>
          <w:position w:val="2"/>
          <w:sz w:val="31"/>
          <w:szCs w:val="31"/>
          <w:highlight w:val="none"/>
        </w:rPr>
        <w:t>二</w:t>
      </w:r>
      <w:r>
        <w:rPr>
          <w:rFonts w:ascii="黑体" w:hAnsi="黑体" w:eastAsia="黑体" w:cs="黑体"/>
          <w:spacing w:val="8"/>
          <w:position w:val="2"/>
          <w:sz w:val="31"/>
          <w:szCs w:val="31"/>
          <w:highlight w:val="none"/>
        </w:rPr>
        <w:t>、机构设置及决算单位构成</w:t>
      </w:r>
    </w:p>
    <w:p>
      <w:pPr>
        <w:keepNext w:val="0"/>
        <w:keepLines w:val="0"/>
        <w:pageBreakBefore w:val="0"/>
        <w:widowControl/>
        <w:kinsoku/>
        <w:wordWrap/>
        <w:overflowPunct/>
        <w:topLinePunct w:val="0"/>
        <w:autoSpaceDE w:val="0"/>
        <w:autoSpaceDN w:val="0"/>
        <w:bidi w:val="0"/>
        <w:adjustRightInd w:val="0"/>
        <w:snapToGrid/>
        <w:spacing w:line="560" w:lineRule="exact"/>
        <w:textAlignment w:val="auto"/>
        <w:rPr>
          <w:rFonts w:hint="eastAsia" w:ascii="仿宋" w:hAnsi="仿宋" w:eastAsia="仿宋" w:cs="仿宋"/>
          <w:b/>
          <w:sz w:val="31"/>
          <w:szCs w:val="31"/>
        </w:rPr>
      </w:pPr>
      <w:r>
        <w:rPr>
          <w:rFonts w:hint="eastAsia" w:ascii="仿宋" w:hAnsi="仿宋" w:eastAsia="仿宋" w:cs="仿宋"/>
          <w:bCs/>
          <w:kern w:val="0"/>
          <w:sz w:val="31"/>
          <w:szCs w:val="31"/>
        </w:rPr>
        <w:t>（一）内设机构设置。</w:t>
      </w:r>
      <w:r>
        <w:rPr>
          <w:rFonts w:hint="eastAsia" w:ascii="仿宋" w:hAnsi="仿宋" w:eastAsia="仿宋" w:cs="仿宋"/>
          <w:bCs/>
          <w:kern w:val="0"/>
          <w:sz w:val="31"/>
          <w:szCs w:val="31"/>
          <w:lang w:val="en-US" w:eastAsia="zh-CN"/>
        </w:rPr>
        <w:t>南岳学院</w:t>
      </w:r>
      <w:r>
        <w:rPr>
          <w:rFonts w:hint="eastAsia" w:ascii="仿宋" w:hAnsi="仿宋" w:eastAsia="仿宋" w:cs="仿宋"/>
          <w:bCs/>
          <w:kern w:val="0"/>
          <w:sz w:val="31"/>
          <w:szCs w:val="31"/>
        </w:rPr>
        <w:t>内设机构包括：</w:t>
      </w:r>
      <w:r>
        <w:rPr>
          <w:rFonts w:hint="eastAsia" w:ascii="仿宋" w:hAnsi="仿宋" w:eastAsia="仿宋" w:cs="仿宋"/>
          <w:bCs/>
          <w:kern w:val="0"/>
          <w:sz w:val="31"/>
          <w:szCs w:val="31"/>
          <w:lang w:val="en-US" w:eastAsia="zh-CN"/>
        </w:rPr>
        <w:t>党政办公室</w:t>
      </w:r>
      <w:r>
        <w:rPr>
          <w:rFonts w:hint="eastAsia" w:ascii="仿宋" w:hAnsi="仿宋" w:eastAsia="仿宋" w:cs="仿宋"/>
          <w:bCs/>
          <w:kern w:val="0"/>
          <w:sz w:val="31"/>
          <w:szCs w:val="31"/>
          <w:lang w:eastAsia="zh-CN"/>
        </w:rPr>
        <w:t>、</w:t>
      </w:r>
      <w:r>
        <w:rPr>
          <w:rFonts w:hint="eastAsia" w:ascii="仿宋" w:hAnsi="仿宋" w:eastAsia="仿宋" w:cs="仿宋"/>
          <w:bCs/>
          <w:kern w:val="0"/>
          <w:sz w:val="31"/>
          <w:szCs w:val="31"/>
          <w:lang w:val="en-US" w:eastAsia="zh-CN"/>
        </w:rPr>
        <w:t>教学工作办公室、招生与就业办公室、学生工作办公室、学院团委、学院工会等部门。</w:t>
      </w:r>
    </w:p>
    <w:p>
      <w:pPr>
        <w:keepNext w:val="0"/>
        <w:keepLines w:val="0"/>
        <w:pageBreakBefore w:val="0"/>
        <w:widowControl/>
        <w:kinsoku/>
        <w:wordWrap/>
        <w:overflowPunct/>
        <w:topLinePunct w:val="0"/>
        <w:autoSpaceDE w:val="0"/>
        <w:autoSpaceDN w:val="0"/>
        <w:bidi w:val="0"/>
        <w:adjustRightInd w:val="0"/>
        <w:snapToGrid/>
        <w:spacing w:line="560" w:lineRule="exact"/>
        <w:textAlignment w:val="auto"/>
        <w:rPr>
          <w:rFonts w:hint="eastAsia" w:ascii="仿宋" w:hAnsi="仿宋" w:eastAsia="仿宋" w:cs="仿宋"/>
          <w:bCs/>
          <w:kern w:val="0"/>
          <w:sz w:val="31"/>
          <w:szCs w:val="31"/>
        </w:rPr>
      </w:pPr>
      <w:r>
        <w:rPr>
          <w:rFonts w:hint="eastAsia" w:ascii="仿宋" w:hAnsi="仿宋" w:eastAsia="仿宋" w:cs="仿宋"/>
          <w:bCs/>
          <w:kern w:val="0"/>
          <w:sz w:val="31"/>
          <w:szCs w:val="31"/>
          <w:lang w:eastAsia="zh-CN"/>
        </w:rPr>
        <w:t>（二）</w:t>
      </w:r>
      <w:r>
        <w:rPr>
          <w:rFonts w:hint="eastAsia" w:ascii="仿宋" w:hAnsi="仿宋" w:eastAsia="仿宋" w:cs="仿宋"/>
          <w:bCs/>
          <w:kern w:val="0"/>
          <w:sz w:val="31"/>
          <w:szCs w:val="31"/>
        </w:rPr>
        <w:t>决算单位构成</w:t>
      </w:r>
      <w:r>
        <w:rPr>
          <w:rFonts w:hint="eastAsia" w:ascii="仿宋" w:hAnsi="仿宋" w:eastAsia="仿宋" w:cs="仿宋"/>
          <w:bCs/>
          <w:kern w:val="0"/>
          <w:sz w:val="31"/>
          <w:szCs w:val="31"/>
          <w:lang w:eastAsia="zh-CN"/>
        </w:rPr>
        <w:t>。</w:t>
      </w:r>
      <w:r>
        <w:rPr>
          <w:rFonts w:hint="eastAsia" w:ascii="仿宋" w:hAnsi="仿宋" w:eastAsia="仿宋" w:cs="仿宋"/>
          <w:bCs/>
          <w:kern w:val="0"/>
          <w:sz w:val="31"/>
          <w:szCs w:val="31"/>
        </w:rPr>
        <w:t>衡阳师范学院南岳学院202</w:t>
      </w:r>
      <w:r>
        <w:rPr>
          <w:rFonts w:hint="eastAsia" w:ascii="仿宋" w:hAnsi="仿宋" w:eastAsia="仿宋" w:cs="仿宋"/>
          <w:bCs/>
          <w:kern w:val="0"/>
          <w:sz w:val="31"/>
          <w:szCs w:val="31"/>
          <w:lang w:val="en-US" w:eastAsia="zh-CN"/>
        </w:rPr>
        <w:t>2</w:t>
      </w:r>
      <w:r>
        <w:rPr>
          <w:rFonts w:hint="eastAsia" w:ascii="仿宋" w:hAnsi="仿宋" w:eastAsia="仿宋" w:cs="仿宋"/>
          <w:bCs/>
          <w:kern w:val="0"/>
          <w:sz w:val="31"/>
          <w:szCs w:val="31"/>
        </w:rPr>
        <w:t>年部门决算汇总公开单位构成包括：衡阳师范学院南岳学院。</w:t>
      </w:r>
    </w:p>
    <w:p>
      <w:pPr>
        <w:spacing w:before="229" w:line="221" w:lineRule="auto"/>
        <w:ind w:left="88"/>
        <w:rPr>
          <w:rFonts w:ascii="仿宋" w:hAnsi="仿宋" w:eastAsia="仿宋" w:cs="仿宋"/>
          <w:sz w:val="31"/>
          <w:szCs w:val="31"/>
          <w:highlight w:val="red"/>
        </w:rPr>
      </w:pPr>
    </w:p>
    <w:p>
      <w:pPr>
        <w:sectPr>
          <w:pgSz w:w="16839" w:h="11906" w:orient="landscape"/>
          <w:pgMar w:top="724" w:right="400" w:bottom="809" w:left="400" w:header="0" w:footer="0" w:gutter="0"/>
          <w:cols w:space="720" w:num="1"/>
        </w:sect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6" w:lineRule="auto"/>
        <w:rPr>
          <w:rFonts w:ascii="Arial"/>
          <w:sz w:val="21"/>
        </w:rPr>
      </w:pPr>
    </w:p>
    <w:p>
      <w:pPr>
        <w:spacing w:line="246" w:lineRule="auto"/>
        <w:rPr>
          <w:rFonts w:ascii="Arial"/>
          <w:sz w:val="21"/>
        </w:rPr>
      </w:pPr>
    </w:p>
    <w:p>
      <w:pPr>
        <w:spacing w:line="246" w:lineRule="auto"/>
        <w:rPr>
          <w:rFonts w:ascii="Arial"/>
          <w:sz w:val="21"/>
        </w:rPr>
      </w:pPr>
    </w:p>
    <w:p>
      <w:pPr>
        <w:spacing w:before="356" w:line="182" w:lineRule="auto"/>
        <w:jc w:val="center"/>
        <w:rPr>
          <w:rFonts w:ascii="Arial"/>
          <w:sz w:val="21"/>
        </w:rPr>
      </w:pPr>
      <w:r>
        <w:rPr>
          <w:rFonts w:ascii="微软雅黑" w:hAnsi="微软雅黑" w:eastAsia="微软雅黑" w:cs="微软雅黑"/>
          <w:spacing w:val="8"/>
          <w:sz w:val="83"/>
          <w:szCs w:val="83"/>
        </w:rPr>
        <w:t>第</w:t>
      </w:r>
      <w:r>
        <w:rPr>
          <w:rFonts w:ascii="微软雅黑" w:hAnsi="微软雅黑" w:eastAsia="微软雅黑" w:cs="微软雅黑"/>
          <w:spacing w:val="6"/>
          <w:sz w:val="83"/>
          <w:szCs w:val="83"/>
        </w:rPr>
        <w:t>二部分</w:t>
      </w:r>
    </w:p>
    <w:p>
      <w:pPr>
        <w:spacing w:before="356" w:line="184" w:lineRule="auto"/>
        <w:jc w:val="center"/>
        <w:rPr>
          <w:rFonts w:ascii="微软雅黑" w:hAnsi="微软雅黑" w:eastAsia="微软雅黑" w:cs="微软雅黑"/>
          <w:sz w:val="83"/>
          <w:szCs w:val="83"/>
        </w:rPr>
      </w:pPr>
      <w:r>
        <w:rPr>
          <w:rFonts w:ascii="微软雅黑" w:hAnsi="微软雅黑" w:eastAsia="微软雅黑" w:cs="微软雅黑"/>
          <w:spacing w:val="6"/>
          <w:sz w:val="83"/>
          <w:szCs w:val="83"/>
        </w:rPr>
        <w:t>部门决算表</w:t>
      </w:r>
    </w:p>
    <w:p>
      <w:pPr>
        <w:sectPr>
          <w:pgSz w:w="16839" w:h="11906" w:orient="landscape"/>
          <w:pgMar w:top="1785" w:right="400" w:bottom="1785" w:left="400" w:header="0" w:footer="0" w:gutter="0"/>
          <w:cols w:space="720" w:num="1"/>
        </w:sectPr>
      </w:pPr>
    </w:p>
    <w:p>
      <w:pPr>
        <w:spacing w:line="356" w:lineRule="auto"/>
        <w:rPr>
          <w:rFonts w:ascii="Arial"/>
          <w:sz w:val="21"/>
        </w:rPr>
      </w:pPr>
    </w:p>
    <w:p>
      <w:pPr>
        <w:spacing w:line="357" w:lineRule="auto"/>
        <w:rPr>
          <w:rFonts w:ascii="Arial"/>
          <w:sz w:val="21"/>
        </w:rPr>
      </w:pPr>
    </w:p>
    <w:p>
      <w:pPr>
        <w:spacing w:before="101" w:line="218" w:lineRule="auto"/>
        <w:ind w:left="6427"/>
        <w:rPr>
          <w:rFonts w:ascii="宋体" w:hAnsi="宋体" w:eastAsia="宋体" w:cs="宋体"/>
          <w:sz w:val="31"/>
          <w:szCs w:val="31"/>
        </w:rPr>
      </w:pPr>
      <w:r>
        <w:rPr>
          <w:rFonts w:ascii="宋体" w:hAnsi="宋体" w:eastAsia="宋体" w:cs="宋体"/>
          <w:spacing w:val="12"/>
          <w:sz w:val="31"/>
          <w:szCs w:val="31"/>
        </w:rPr>
        <w:t>收</w:t>
      </w:r>
      <w:r>
        <w:rPr>
          <w:rFonts w:ascii="宋体" w:hAnsi="宋体" w:eastAsia="宋体" w:cs="宋体"/>
          <w:spacing w:val="7"/>
          <w:sz w:val="31"/>
          <w:szCs w:val="31"/>
        </w:rPr>
        <w:t>入支出决算总表</w:t>
      </w:r>
    </w:p>
    <w:p>
      <w:pPr>
        <w:spacing w:before="143" w:line="266" w:lineRule="auto"/>
        <w:ind w:left="14292" w:firstLine="105"/>
        <w:rPr>
          <w:rFonts w:ascii="宋体" w:hAnsi="宋体" w:eastAsia="宋体" w:cs="宋体"/>
          <w:sz w:val="19"/>
          <w:szCs w:val="19"/>
        </w:rPr>
      </w:pPr>
      <w:r>
        <w:rPr>
          <w:rFonts w:ascii="宋体" w:hAnsi="宋体" w:eastAsia="宋体" w:cs="宋体"/>
          <w:spacing w:val="-13"/>
          <w:sz w:val="19"/>
          <w:szCs w:val="19"/>
        </w:rPr>
        <w:t>公</w:t>
      </w:r>
      <w:r>
        <w:rPr>
          <w:rFonts w:ascii="宋体" w:hAnsi="宋体" w:eastAsia="宋体" w:cs="宋体"/>
          <w:spacing w:val="-9"/>
          <w:sz w:val="19"/>
          <w:szCs w:val="19"/>
        </w:rPr>
        <w:t>开 01 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19" w:lineRule="exact"/>
      </w:pPr>
    </w:p>
    <w:tbl>
      <w:tblPr>
        <w:tblStyle w:val="4"/>
        <w:tblW w:w="13020" w:type="dxa"/>
        <w:tblInd w:w="92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877"/>
        <w:gridCol w:w="638"/>
        <w:gridCol w:w="1500"/>
        <w:gridCol w:w="4875"/>
        <w:gridCol w:w="823"/>
        <w:gridCol w:w="13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6015" w:type="dxa"/>
            <w:gridSpan w:val="3"/>
            <w:tcBorders>
              <w:left w:val="nil"/>
            </w:tcBorders>
            <w:vAlign w:val="top"/>
          </w:tcPr>
          <w:p>
            <w:pPr>
              <w:spacing w:before="111" w:line="227" w:lineRule="auto"/>
              <w:ind w:left="2991"/>
              <w:rPr>
                <w:rFonts w:ascii="宋体" w:hAnsi="宋体" w:eastAsia="宋体" w:cs="宋体"/>
                <w:sz w:val="22"/>
                <w:szCs w:val="22"/>
              </w:rPr>
            </w:pPr>
            <w:r>
              <w:rPr>
                <w:rFonts w:ascii="宋体" w:hAnsi="宋体" w:eastAsia="宋体" w:cs="宋体"/>
                <w:spacing w:val="1"/>
                <w:sz w:val="22"/>
                <w:szCs w:val="22"/>
              </w:rPr>
              <w:t>收入</w:t>
            </w:r>
          </w:p>
        </w:tc>
        <w:tc>
          <w:tcPr>
            <w:tcW w:w="7005" w:type="dxa"/>
            <w:gridSpan w:val="3"/>
            <w:vAlign w:val="top"/>
          </w:tcPr>
          <w:p>
            <w:pPr>
              <w:spacing w:before="110" w:line="228" w:lineRule="auto"/>
              <w:ind w:left="3323"/>
              <w:rPr>
                <w:rFonts w:ascii="宋体" w:hAnsi="宋体" w:eastAsia="宋体" w:cs="宋体"/>
                <w:sz w:val="22"/>
                <w:szCs w:val="22"/>
              </w:rPr>
            </w:pPr>
            <w:r>
              <w:rPr>
                <w:rFonts w:ascii="宋体" w:hAnsi="宋体" w:eastAsia="宋体" w:cs="宋体"/>
                <w:spacing w:val="5"/>
                <w:sz w:val="22"/>
                <w:szCs w:val="22"/>
              </w:rPr>
              <w:t>支</w:t>
            </w:r>
            <w:r>
              <w:rPr>
                <w:rFonts w:ascii="宋体" w:hAnsi="宋体" w:eastAsia="宋体" w:cs="宋体"/>
                <w:spacing w:val="4"/>
                <w:sz w:val="22"/>
                <w:szCs w:val="22"/>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3877" w:type="dxa"/>
            <w:tcBorders>
              <w:left w:val="nil"/>
            </w:tcBorders>
            <w:vAlign w:val="top"/>
          </w:tcPr>
          <w:p>
            <w:pPr>
              <w:spacing w:before="196" w:line="227" w:lineRule="auto"/>
              <w:ind w:left="1746"/>
              <w:rPr>
                <w:rFonts w:ascii="宋体" w:hAnsi="宋体" w:eastAsia="宋体" w:cs="宋体"/>
                <w:sz w:val="22"/>
                <w:szCs w:val="22"/>
              </w:rPr>
            </w:pPr>
            <w:r>
              <w:rPr>
                <w:rFonts w:ascii="宋体" w:hAnsi="宋体" w:eastAsia="宋体" w:cs="宋体"/>
                <w:spacing w:val="12"/>
                <w:sz w:val="22"/>
                <w:szCs w:val="22"/>
              </w:rPr>
              <w:t xml:space="preserve">项    </w:t>
            </w:r>
            <w:r>
              <w:rPr>
                <w:rFonts w:ascii="宋体" w:hAnsi="宋体" w:eastAsia="宋体" w:cs="宋体"/>
                <w:spacing w:val="11"/>
                <w:sz w:val="22"/>
                <w:szCs w:val="22"/>
              </w:rPr>
              <w:t>目</w:t>
            </w:r>
          </w:p>
        </w:tc>
        <w:tc>
          <w:tcPr>
            <w:tcW w:w="638" w:type="dxa"/>
            <w:textDirection w:val="tbRlV"/>
            <w:vAlign w:val="top"/>
          </w:tcPr>
          <w:p>
            <w:pPr>
              <w:spacing w:before="200" w:line="213" w:lineRule="auto"/>
              <w:ind w:left="60"/>
              <w:rPr>
                <w:rFonts w:ascii="宋体" w:hAnsi="宋体" w:eastAsia="宋体" w:cs="宋体"/>
                <w:sz w:val="22"/>
                <w:szCs w:val="22"/>
              </w:rPr>
            </w:pPr>
            <w:r>
              <w:rPr>
                <w:rFonts w:ascii="宋体" w:hAnsi="宋体" w:eastAsia="宋体" w:cs="宋体"/>
                <w:spacing w:val="12"/>
                <w:sz w:val="22"/>
                <w:szCs w:val="22"/>
              </w:rPr>
              <w:t xml:space="preserve">行 </w:t>
            </w:r>
            <w:r>
              <w:rPr>
                <w:rFonts w:ascii="宋体" w:hAnsi="宋体" w:eastAsia="宋体" w:cs="宋体"/>
                <w:spacing w:val="11"/>
                <w:sz w:val="22"/>
                <w:szCs w:val="22"/>
              </w:rPr>
              <w:t>次</w:t>
            </w:r>
          </w:p>
        </w:tc>
        <w:tc>
          <w:tcPr>
            <w:tcW w:w="1500" w:type="dxa"/>
            <w:vAlign w:val="top"/>
          </w:tcPr>
          <w:p>
            <w:pPr>
              <w:spacing w:before="196" w:line="227" w:lineRule="auto"/>
              <w:ind w:left="353"/>
              <w:rPr>
                <w:rFonts w:ascii="宋体" w:hAnsi="宋体" w:eastAsia="宋体" w:cs="宋体"/>
                <w:sz w:val="22"/>
                <w:szCs w:val="22"/>
              </w:rPr>
            </w:pPr>
            <w:r>
              <w:rPr>
                <w:rFonts w:ascii="宋体" w:hAnsi="宋体" w:eastAsia="宋体" w:cs="宋体"/>
                <w:spacing w:val="5"/>
                <w:sz w:val="22"/>
                <w:szCs w:val="22"/>
              </w:rPr>
              <w:t>决</w:t>
            </w:r>
            <w:r>
              <w:rPr>
                <w:rFonts w:ascii="宋体" w:hAnsi="宋体" w:eastAsia="宋体" w:cs="宋体"/>
                <w:spacing w:val="4"/>
                <w:sz w:val="22"/>
                <w:szCs w:val="22"/>
              </w:rPr>
              <w:t>算数</w:t>
            </w:r>
          </w:p>
        </w:tc>
        <w:tc>
          <w:tcPr>
            <w:tcW w:w="4875" w:type="dxa"/>
            <w:vAlign w:val="top"/>
          </w:tcPr>
          <w:p>
            <w:pPr>
              <w:spacing w:before="196" w:line="227" w:lineRule="auto"/>
              <w:ind w:left="2047"/>
              <w:rPr>
                <w:rFonts w:ascii="宋体" w:hAnsi="宋体" w:eastAsia="宋体" w:cs="宋体"/>
                <w:sz w:val="22"/>
                <w:szCs w:val="22"/>
              </w:rPr>
            </w:pPr>
            <w:r>
              <w:rPr>
                <w:rFonts w:ascii="宋体" w:hAnsi="宋体" w:eastAsia="宋体" w:cs="宋体"/>
                <w:spacing w:val="12"/>
                <w:sz w:val="22"/>
                <w:szCs w:val="22"/>
              </w:rPr>
              <w:t>项    目</w:t>
            </w:r>
          </w:p>
        </w:tc>
        <w:tc>
          <w:tcPr>
            <w:tcW w:w="823" w:type="dxa"/>
            <w:vAlign w:val="top"/>
          </w:tcPr>
          <w:p>
            <w:pPr>
              <w:spacing w:before="216" w:line="228" w:lineRule="auto"/>
              <w:ind w:left="392"/>
              <w:rPr>
                <w:rFonts w:ascii="宋体" w:hAnsi="宋体" w:eastAsia="宋体" w:cs="宋体"/>
                <w:sz w:val="22"/>
                <w:szCs w:val="22"/>
              </w:rPr>
            </w:pPr>
            <w:r>
              <w:rPr>
                <w:rFonts w:ascii="宋体" w:hAnsi="宋体" w:eastAsia="宋体" w:cs="宋体"/>
                <w:spacing w:val="4"/>
                <w:sz w:val="22"/>
                <w:szCs w:val="22"/>
              </w:rPr>
              <w:t>行</w:t>
            </w:r>
            <w:r>
              <w:rPr>
                <w:rFonts w:ascii="宋体" w:hAnsi="宋体" w:eastAsia="宋体" w:cs="宋体"/>
                <w:spacing w:val="3"/>
                <w:sz w:val="22"/>
                <w:szCs w:val="22"/>
              </w:rPr>
              <w:t>次</w:t>
            </w:r>
          </w:p>
        </w:tc>
        <w:tc>
          <w:tcPr>
            <w:tcW w:w="1307" w:type="dxa"/>
            <w:vAlign w:val="center"/>
          </w:tcPr>
          <w:p>
            <w:pPr>
              <w:spacing w:line="224" w:lineRule="auto"/>
              <w:ind w:firstLine="230" w:firstLineChars="100"/>
              <w:jc w:val="both"/>
              <w:rPr>
                <w:rFonts w:hint="eastAsia" w:ascii="宋体" w:hAnsi="宋体" w:eastAsia="宋体" w:cs="宋体"/>
                <w:sz w:val="22"/>
                <w:szCs w:val="22"/>
                <w:lang w:eastAsia="zh-CN"/>
              </w:rPr>
            </w:pPr>
            <w:r>
              <w:rPr>
                <w:rFonts w:hint="eastAsia" w:ascii="宋体" w:hAnsi="宋体" w:eastAsia="宋体" w:cs="宋体"/>
                <w:spacing w:val="5"/>
                <w:sz w:val="22"/>
                <w:szCs w:val="22"/>
                <w:lang w:eastAsia="zh-CN"/>
              </w:rPr>
              <w:t>决算数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06" w:line="227" w:lineRule="auto"/>
              <w:ind w:left="1742"/>
              <w:rPr>
                <w:rFonts w:ascii="宋体" w:hAnsi="宋体" w:eastAsia="宋体" w:cs="宋体"/>
                <w:sz w:val="23"/>
                <w:szCs w:val="23"/>
              </w:rPr>
            </w:pPr>
            <w:r>
              <w:rPr>
                <w:rFonts w:ascii="宋体" w:hAnsi="宋体" w:eastAsia="宋体" w:cs="宋体"/>
                <w:spacing w:val="6"/>
                <w:sz w:val="23"/>
                <w:szCs w:val="23"/>
              </w:rPr>
              <w:t>栏    次</w:t>
            </w:r>
          </w:p>
        </w:tc>
        <w:tc>
          <w:tcPr>
            <w:tcW w:w="638" w:type="dxa"/>
            <w:vAlign w:val="top"/>
          </w:tcPr>
          <w:p>
            <w:pPr>
              <w:rPr>
                <w:rFonts w:ascii="Arial"/>
                <w:sz w:val="21"/>
              </w:rPr>
            </w:pPr>
          </w:p>
        </w:tc>
        <w:tc>
          <w:tcPr>
            <w:tcW w:w="1500" w:type="dxa"/>
            <w:vAlign w:val="top"/>
          </w:tcPr>
          <w:p>
            <w:pPr>
              <w:spacing w:before="143" w:line="192" w:lineRule="auto"/>
              <w:ind w:left="664"/>
              <w:rPr>
                <w:rFonts w:ascii="宋体" w:hAnsi="宋体" w:eastAsia="宋体" w:cs="宋体"/>
                <w:sz w:val="23"/>
                <w:szCs w:val="23"/>
              </w:rPr>
            </w:pPr>
            <w:r>
              <w:rPr>
                <w:rFonts w:ascii="宋体" w:hAnsi="宋体" w:eastAsia="宋体" w:cs="宋体"/>
                <w:sz w:val="23"/>
                <w:szCs w:val="23"/>
              </w:rPr>
              <w:t>1</w:t>
            </w:r>
          </w:p>
        </w:tc>
        <w:tc>
          <w:tcPr>
            <w:tcW w:w="4875" w:type="dxa"/>
            <w:vAlign w:val="top"/>
          </w:tcPr>
          <w:p>
            <w:pPr>
              <w:spacing w:before="106" w:line="227" w:lineRule="auto"/>
              <w:ind w:left="2043"/>
              <w:rPr>
                <w:rFonts w:ascii="宋体" w:hAnsi="宋体" w:eastAsia="宋体" w:cs="宋体"/>
                <w:sz w:val="23"/>
                <w:szCs w:val="23"/>
              </w:rPr>
            </w:pPr>
            <w:r>
              <w:rPr>
                <w:rFonts w:ascii="宋体" w:hAnsi="宋体" w:eastAsia="宋体" w:cs="宋体"/>
                <w:spacing w:val="6"/>
                <w:sz w:val="23"/>
                <w:szCs w:val="23"/>
              </w:rPr>
              <w:t>栏    次</w:t>
            </w:r>
          </w:p>
        </w:tc>
        <w:tc>
          <w:tcPr>
            <w:tcW w:w="823" w:type="dxa"/>
            <w:vAlign w:val="top"/>
          </w:tcPr>
          <w:p>
            <w:pPr>
              <w:rPr>
                <w:rFonts w:ascii="Arial"/>
                <w:sz w:val="21"/>
              </w:rPr>
            </w:pPr>
          </w:p>
        </w:tc>
        <w:tc>
          <w:tcPr>
            <w:tcW w:w="1307" w:type="dxa"/>
            <w:vAlign w:val="top"/>
          </w:tcPr>
          <w:p>
            <w:pPr>
              <w:spacing w:before="143" w:line="192" w:lineRule="auto"/>
              <w:ind w:left="406"/>
              <w:rPr>
                <w:rFonts w:ascii="宋体" w:hAnsi="宋体" w:eastAsia="宋体" w:cs="宋体"/>
                <w:sz w:val="23"/>
                <w:szCs w:val="23"/>
              </w:rPr>
            </w:pPr>
            <w:r>
              <w:rPr>
                <w:rFonts w:ascii="宋体" w:hAnsi="宋体" w:eastAsia="宋体" w:cs="宋体"/>
                <w:sz w:val="23"/>
                <w:szCs w:val="23"/>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3877" w:type="dxa"/>
            <w:tcBorders>
              <w:left w:val="nil"/>
            </w:tcBorders>
            <w:vAlign w:val="top"/>
          </w:tcPr>
          <w:p>
            <w:pPr>
              <w:spacing w:before="115" w:line="337" w:lineRule="exact"/>
              <w:ind w:left="113"/>
              <w:rPr>
                <w:rFonts w:ascii="宋体" w:hAnsi="宋体" w:eastAsia="宋体" w:cs="宋体"/>
                <w:sz w:val="22"/>
                <w:szCs w:val="22"/>
              </w:rPr>
            </w:pPr>
            <w:r>
              <w:rPr>
                <w:rFonts w:ascii="宋体" w:hAnsi="宋体" w:eastAsia="宋体" w:cs="宋体"/>
                <w:spacing w:val="-1"/>
                <w:position w:val="1"/>
                <w:sz w:val="22"/>
                <w:szCs w:val="22"/>
              </w:rPr>
              <w:t>一、一般公共预算财政拨</w:t>
            </w:r>
            <w:r>
              <w:rPr>
                <w:rFonts w:ascii="宋体" w:hAnsi="宋体" w:eastAsia="宋体" w:cs="宋体"/>
                <w:position w:val="1"/>
                <w:sz w:val="22"/>
                <w:szCs w:val="22"/>
              </w:rPr>
              <w:t>款收入</w:t>
            </w:r>
          </w:p>
        </w:tc>
        <w:tc>
          <w:tcPr>
            <w:tcW w:w="638" w:type="dxa"/>
            <w:vAlign w:val="top"/>
          </w:tcPr>
          <w:p>
            <w:pPr>
              <w:spacing w:before="150" w:line="187" w:lineRule="auto"/>
              <w:ind w:left="269"/>
              <w:rPr>
                <w:rFonts w:ascii="宋体" w:hAnsi="宋体" w:eastAsia="宋体" w:cs="宋体"/>
                <w:sz w:val="22"/>
                <w:szCs w:val="22"/>
              </w:rPr>
            </w:pPr>
            <w:r>
              <w:rPr>
                <w:rFonts w:ascii="宋体" w:hAnsi="宋体" w:eastAsia="宋体" w:cs="宋体"/>
                <w:sz w:val="22"/>
                <w:szCs w:val="22"/>
              </w:rPr>
              <w:t>1</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4875" w:type="dxa"/>
            <w:vAlign w:val="top"/>
          </w:tcPr>
          <w:p>
            <w:pPr>
              <w:spacing w:before="115" w:line="337" w:lineRule="exact"/>
              <w:ind w:left="119"/>
              <w:rPr>
                <w:rFonts w:ascii="宋体" w:hAnsi="宋体" w:eastAsia="宋体" w:cs="宋体"/>
                <w:sz w:val="22"/>
                <w:szCs w:val="22"/>
              </w:rPr>
            </w:pPr>
            <w:r>
              <w:rPr>
                <w:rFonts w:ascii="宋体" w:hAnsi="宋体" w:eastAsia="宋体" w:cs="宋体"/>
                <w:spacing w:val="-2"/>
                <w:position w:val="1"/>
                <w:sz w:val="22"/>
                <w:szCs w:val="22"/>
              </w:rPr>
              <w:t>一、</w:t>
            </w:r>
            <w:r>
              <w:rPr>
                <w:rFonts w:ascii="宋体" w:hAnsi="宋体" w:eastAsia="宋体" w:cs="宋体"/>
                <w:spacing w:val="-1"/>
                <w:position w:val="1"/>
                <w:sz w:val="22"/>
                <w:szCs w:val="22"/>
              </w:rPr>
              <w:t>一般公共服务支出</w:t>
            </w:r>
          </w:p>
        </w:tc>
        <w:tc>
          <w:tcPr>
            <w:tcW w:w="823" w:type="dxa"/>
            <w:vAlign w:val="top"/>
          </w:tcPr>
          <w:p>
            <w:pPr>
              <w:spacing w:before="150" w:line="187"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4</w:t>
            </w:r>
          </w:p>
        </w:tc>
        <w:tc>
          <w:tcPr>
            <w:tcW w:w="130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7" w:line="291" w:lineRule="exact"/>
              <w:ind w:left="113"/>
              <w:rPr>
                <w:rFonts w:ascii="宋体" w:hAnsi="宋体" w:eastAsia="宋体" w:cs="宋体"/>
                <w:sz w:val="22"/>
                <w:szCs w:val="22"/>
              </w:rPr>
            </w:pPr>
            <w:r>
              <w:rPr>
                <w:rFonts w:ascii="宋体" w:hAnsi="宋体" w:eastAsia="宋体" w:cs="宋体"/>
                <w:spacing w:val="-1"/>
                <w:position w:val="1"/>
                <w:sz w:val="22"/>
                <w:szCs w:val="22"/>
              </w:rPr>
              <w:t>二、政府性基金预算财政</w:t>
            </w:r>
            <w:r>
              <w:rPr>
                <w:rFonts w:ascii="宋体" w:hAnsi="宋体" w:eastAsia="宋体" w:cs="宋体"/>
                <w:position w:val="1"/>
                <w:sz w:val="22"/>
                <w:szCs w:val="22"/>
              </w:rPr>
              <w:t>拨款收入</w:t>
            </w:r>
          </w:p>
        </w:tc>
        <w:tc>
          <w:tcPr>
            <w:tcW w:w="638" w:type="dxa"/>
            <w:vAlign w:val="top"/>
          </w:tcPr>
          <w:p>
            <w:pPr>
              <w:spacing w:before="151" w:line="187" w:lineRule="auto"/>
              <w:ind w:left="255"/>
              <w:rPr>
                <w:rFonts w:ascii="宋体" w:hAnsi="宋体" w:eastAsia="宋体" w:cs="宋体"/>
                <w:sz w:val="22"/>
                <w:szCs w:val="22"/>
              </w:rPr>
            </w:pPr>
            <w:r>
              <w:rPr>
                <w:rFonts w:ascii="宋体" w:hAnsi="宋体" w:eastAsia="宋体" w:cs="宋体"/>
                <w:sz w:val="22"/>
                <w:szCs w:val="22"/>
              </w:rPr>
              <w:t>2</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17" w:line="291" w:lineRule="exact"/>
              <w:ind w:left="119"/>
              <w:rPr>
                <w:rFonts w:ascii="宋体" w:hAnsi="宋体" w:eastAsia="宋体" w:cs="宋体"/>
                <w:sz w:val="22"/>
                <w:szCs w:val="22"/>
              </w:rPr>
            </w:pPr>
            <w:r>
              <w:rPr>
                <w:rFonts w:ascii="宋体" w:hAnsi="宋体" w:eastAsia="宋体" w:cs="宋体"/>
                <w:spacing w:val="-2"/>
                <w:position w:val="1"/>
                <w:sz w:val="22"/>
                <w:szCs w:val="22"/>
              </w:rPr>
              <w:t>二、外交支</w:t>
            </w:r>
            <w:r>
              <w:rPr>
                <w:rFonts w:ascii="宋体" w:hAnsi="宋体" w:eastAsia="宋体" w:cs="宋体"/>
                <w:spacing w:val="-1"/>
                <w:position w:val="1"/>
                <w:sz w:val="22"/>
                <w:szCs w:val="22"/>
              </w:rPr>
              <w:t>出</w:t>
            </w:r>
          </w:p>
        </w:tc>
        <w:tc>
          <w:tcPr>
            <w:tcW w:w="823" w:type="dxa"/>
            <w:vAlign w:val="top"/>
          </w:tcPr>
          <w:p>
            <w:pPr>
              <w:spacing w:before="151" w:line="186"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30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8" w:line="237" w:lineRule="auto"/>
              <w:ind w:left="110"/>
              <w:rPr>
                <w:rFonts w:ascii="宋体" w:hAnsi="宋体" w:eastAsia="宋体" w:cs="宋体"/>
                <w:sz w:val="22"/>
                <w:szCs w:val="22"/>
              </w:rPr>
            </w:pPr>
            <w:r>
              <w:rPr>
                <w:rFonts w:ascii="宋体" w:hAnsi="宋体" w:eastAsia="宋体" w:cs="宋体"/>
                <w:spacing w:val="-1"/>
                <w:sz w:val="22"/>
                <w:szCs w:val="22"/>
              </w:rPr>
              <w:t>三、国有资本经营</w:t>
            </w:r>
            <w:r>
              <w:rPr>
                <w:rFonts w:ascii="宋体" w:hAnsi="宋体" w:eastAsia="宋体" w:cs="宋体"/>
                <w:sz w:val="22"/>
                <w:szCs w:val="22"/>
              </w:rPr>
              <w:t>预算财政拨款收入</w:t>
            </w:r>
          </w:p>
        </w:tc>
        <w:tc>
          <w:tcPr>
            <w:tcW w:w="638" w:type="dxa"/>
            <w:vAlign w:val="top"/>
          </w:tcPr>
          <w:p>
            <w:pPr>
              <w:spacing w:before="152" w:line="185" w:lineRule="auto"/>
              <w:ind w:left="257"/>
              <w:rPr>
                <w:rFonts w:ascii="宋体" w:hAnsi="宋体" w:eastAsia="宋体" w:cs="宋体"/>
                <w:sz w:val="22"/>
                <w:szCs w:val="22"/>
              </w:rPr>
            </w:pPr>
            <w:r>
              <w:rPr>
                <w:rFonts w:ascii="宋体" w:hAnsi="宋体" w:eastAsia="宋体" w:cs="宋体"/>
                <w:sz w:val="22"/>
                <w:szCs w:val="22"/>
              </w:rPr>
              <w:t>3</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18" w:line="237" w:lineRule="auto"/>
              <w:ind w:left="115"/>
              <w:rPr>
                <w:rFonts w:ascii="宋体" w:hAnsi="宋体" w:eastAsia="宋体" w:cs="宋体"/>
                <w:sz w:val="22"/>
                <w:szCs w:val="22"/>
              </w:rPr>
            </w:pPr>
            <w:r>
              <w:rPr>
                <w:rFonts w:ascii="宋体" w:hAnsi="宋体" w:eastAsia="宋体" w:cs="宋体"/>
                <w:spacing w:val="-2"/>
                <w:sz w:val="22"/>
                <w:szCs w:val="22"/>
              </w:rPr>
              <w:t>三</w:t>
            </w:r>
            <w:r>
              <w:rPr>
                <w:rFonts w:ascii="宋体" w:hAnsi="宋体" w:eastAsia="宋体" w:cs="宋体"/>
                <w:spacing w:val="-1"/>
                <w:sz w:val="22"/>
                <w:szCs w:val="22"/>
              </w:rPr>
              <w:t>、国防支出</w:t>
            </w:r>
          </w:p>
        </w:tc>
        <w:tc>
          <w:tcPr>
            <w:tcW w:w="823" w:type="dxa"/>
            <w:vAlign w:val="top"/>
          </w:tcPr>
          <w:p>
            <w:pPr>
              <w:spacing w:before="151" w:line="186"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6</w:t>
            </w:r>
          </w:p>
        </w:tc>
        <w:tc>
          <w:tcPr>
            <w:tcW w:w="130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8" w:line="223" w:lineRule="auto"/>
              <w:ind w:left="130"/>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上级补助收入</w:t>
            </w:r>
          </w:p>
        </w:tc>
        <w:tc>
          <w:tcPr>
            <w:tcW w:w="638" w:type="dxa"/>
            <w:vAlign w:val="top"/>
          </w:tcPr>
          <w:p>
            <w:pPr>
              <w:spacing w:before="152" w:line="187" w:lineRule="auto"/>
              <w:ind w:left="251"/>
              <w:rPr>
                <w:rFonts w:ascii="宋体" w:hAnsi="宋体" w:eastAsia="宋体" w:cs="宋体"/>
                <w:sz w:val="22"/>
                <w:szCs w:val="22"/>
              </w:rPr>
            </w:pPr>
            <w:r>
              <w:rPr>
                <w:rFonts w:ascii="宋体" w:hAnsi="宋体" w:eastAsia="宋体" w:cs="宋体"/>
                <w:sz w:val="22"/>
                <w:szCs w:val="22"/>
              </w:rPr>
              <w:t>4</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18" w:line="223" w:lineRule="auto"/>
              <w:ind w:left="136"/>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公共安全支出</w:t>
            </w:r>
          </w:p>
        </w:tc>
        <w:tc>
          <w:tcPr>
            <w:tcW w:w="823" w:type="dxa"/>
            <w:vAlign w:val="top"/>
          </w:tcPr>
          <w:p>
            <w:pPr>
              <w:spacing w:before="151" w:line="186"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7</w:t>
            </w:r>
          </w:p>
        </w:tc>
        <w:tc>
          <w:tcPr>
            <w:tcW w:w="130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6" w:line="230" w:lineRule="auto"/>
              <w:ind w:left="113"/>
              <w:rPr>
                <w:rFonts w:ascii="宋体" w:hAnsi="宋体" w:eastAsia="宋体" w:cs="宋体"/>
                <w:sz w:val="22"/>
                <w:szCs w:val="22"/>
              </w:rPr>
            </w:pPr>
            <w:r>
              <w:rPr>
                <w:rFonts w:ascii="宋体" w:hAnsi="宋体" w:eastAsia="宋体" w:cs="宋体"/>
                <w:spacing w:val="-2"/>
                <w:sz w:val="22"/>
                <w:szCs w:val="22"/>
              </w:rPr>
              <w:t>五、事业收</w:t>
            </w:r>
            <w:r>
              <w:rPr>
                <w:rFonts w:ascii="宋体" w:hAnsi="宋体" w:eastAsia="宋体" w:cs="宋体"/>
                <w:spacing w:val="-1"/>
                <w:sz w:val="22"/>
                <w:szCs w:val="22"/>
              </w:rPr>
              <w:t>入</w:t>
            </w:r>
          </w:p>
        </w:tc>
        <w:tc>
          <w:tcPr>
            <w:tcW w:w="638" w:type="dxa"/>
            <w:vAlign w:val="top"/>
          </w:tcPr>
          <w:p>
            <w:pPr>
              <w:spacing w:before="152" w:line="184" w:lineRule="auto"/>
              <w:ind w:left="257"/>
              <w:rPr>
                <w:rFonts w:ascii="宋体" w:hAnsi="宋体" w:eastAsia="宋体" w:cs="宋体"/>
                <w:sz w:val="22"/>
                <w:szCs w:val="22"/>
              </w:rPr>
            </w:pPr>
            <w:r>
              <w:rPr>
                <w:rFonts w:ascii="宋体" w:hAnsi="宋体" w:eastAsia="宋体" w:cs="宋体"/>
                <w:sz w:val="22"/>
                <w:szCs w:val="22"/>
              </w:rPr>
              <w:t>5</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6,978.95</w:t>
            </w:r>
          </w:p>
        </w:tc>
        <w:tc>
          <w:tcPr>
            <w:tcW w:w="4875" w:type="dxa"/>
            <w:vAlign w:val="top"/>
          </w:tcPr>
          <w:p>
            <w:pPr>
              <w:spacing w:before="116" w:line="230" w:lineRule="auto"/>
              <w:ind w:left="119"/>
              <w:rPr>
                <w:rFonts w:ascii="宋体" w:hAnsi="宋体" w:eastAsia="宋体" w:cs="宋体"/>
                <w:sz w:val="22"/>
                <w:szCs w:val="22"/>
              </w:rPr>
            </w:pPr>
            <w:r>
              <w:rPr>
                <w:rFonts w:ascii="宋体" w:hAnsi="宋体" w:eastAsia="宋体" w:cs="宋体"/>
                <w:spacing w:val="-2"/>
                <w:sz w:val="22"/>
                <w:szCs w:val="22"/>
              </w:rPr>
              <w:t>五、教育支</w:t>
            </w:r>
            <w:r>
              <w:rPr>
                <w:rFonts w:ascii="宋体" w:hAnsi="宋体" w:eastAsia="宋体" w:cs="宋体"/>
                <w:spacing w:val="-1"/>
                <w:sz w:val="22"/>
                <w:szCs w:val="22"/>
              </w:rPr>
              <w:t>出</w:t>
            </w:r>
          </w:p>
        </w:tc>
        <w:tc>
          <w:tcPr>
            <w:tcW w:w="823" w:type="dxa"/>
            <w:vAlign w:val="top"/>
          </w:tcPr>
          <w:p>
            <w:pPr>
              <w:spacing w:before="149" w:line="186"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8</w:t>
            </w:r>
          </w:p>
        </w:tc>
        <w:tc>
          <w:tcPr>
            <w:tcW w:w="1307" w:type="dxa"/>
            <w:vAlign w:val="center"/>
          </w:tcPr>
          <w:p>
            <w:pPr>
              <w:keepNext w:val="0"/>
              <w:keepLines w:val="0"/>
              <w:widowControl/>
              <w:suppressLineNumbers w:val="0"/>
              <w:jc w:val="right"/>
              <w:textAlignment w:val="center"/>
              <w:rPr>
                <w:rFonts w:hint="default" w:ascii="宋体" w:hAnsi="宋体" w:eastAsia="宋体" w:cs="宋体"/>
                <w:i w:val="0"/>
                <w:iCs w:val="0"/>
                <w:snapToGrid w:val="0"/>
                <w:color w:val="000000"/>
                <w:kern w:val="0"/>
                <w:sz w:val="22"/>
                <w:szCs w:val="22"/>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7435.48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6" w:line="224" w:lineRule="auto"/>
              <w:ind w:left="111"/>
              <w:rPr>
                <w:rFonts w:ascii="宋体" w:hAnsi="宋体" w:eastAsia="宋体" w:cs="宋体"/>
                <w:sz w:val="22"/>
                <w:szCs w:val="22"/>
              </w:rPr>
            </w:pPr>
            <w:r>
              <w:rPr>
                <w:rFonts w:ascii="宋体" w:hAnsi="宋体" w:eastAsia="宋体" w:cs="宋体"/>
                <w:spacing w:val="-2"/>
                <w:sz w:val="22"/>
                <w:szCs w:val="22"/>
              </w:rPr>
              <w:t>六、经</w:t>
            </w:r>
            <w:r>
              <w:rPr>
                <w:rFonts w:ascii="宋体" w:hAnsi="宋体" w:eastAsia="宋体" w:cs="宋体"/>
                <w:spacing w:val="-1"/>
                <w:sz w:val="22"/>
                <w:szCs w:val="22"/>
              </w:rPr>
              <w:t>营收入</w:t>
            </w:r>
          </w:p>
        </w:tc>
        <w:tc>
          <w:tcPr>
            <w:tcW w:w="638" w:type="dxa"/>
            <w:vAlign w:val="top"/>
          </w:tcPr>
          <w:p>
            <w:pPr>
              <w:spacing w:before="151" w:line="185" w:lineRule="auto"/>
              <w:ind w:left="254"/>
              <w:rPr>
                <w:rFonts w:ascii="宋体" w:hAnsi="宋体" w:eastAsia="宋体" w:cs="宋体"/>
                <w:sz w:val="22"/>
                <w:szCs w:val="22"/>
              </w:rPr>
            </w:pPr>
            <w:r>
              <w:rPr>
                <w:rFonts w:ascii="宋体" w:hAnsi="宋体" w:eastAsia="宋体" w:cs="宋体"/>
                <w:sz w:val="22"/>
                <w:szCs w:val="22"/>
              </w:rPr>
              <w:t>6</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16" w:line="224" w:lineRule="auto"/>
              <w:ind w:left="117"/>
              <w:rPr>
                <w:rFonts w:ascii="宋体" w:hAnsi="宋体" w:eastAsia="宋体" w:cs="宋体"/>
                <w:sz w:val="22"/>
                <w:szCs w:val="22"/>
              </w:rPr>
            </w:pPr>
            <w:r>
              <w:rPr>
                <w:rFonts w:ascii="宋体" w:hAnsi="宋体" w:eastAsia="宋体" w:cs="宋体"/>
                <w:spacing w:val="-2"/>
                <w:sz w:val="22"/>
                <w:szCs w:val="22"/>
              </w:rPr>
              <w:t>六</w:t>
            </w:r>
            <w:r>
              <w:rPr>
                <w:rFonts w:ascii="宋体" w:hAnsi="宋体" w:eastAsia="宋体" w:cs="宋体"/>
                <w:spacing w:val="-1"/>
                <w:sz w:val="22"/>
                <w:szCs w:val="22"/>
              </w:rPr>
              <w:t>、科学技术支出</w:t>
            </w:r>
          </w:p>
        </w:tc>
        <w:tc>
          <w:tcPr>
            <w:tcW w:w="823" w:type="dxa"/>
            <w:vAlign w:val="top"/>
          </w:tcPr>
          <w:p>
            <w:pPr>
              <w:spacing w:before="150" w:line="186" w:lineRule="auto"/>
              <w:ind w:left="497"/>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9</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2" w:hRule="atLeast"/>
        </w:trPr>
        <w:tc>
          <w:tcPr>
            <w:tcW w:w="3877" w:type="dxa"/>
            <w:tcBorders>
              <w:left w:val="nil"/>
            </w:tcBorders>
            <w:vAlign w:val="top"/>
          </w:tcPr>
          <w:p>
            <w:pPr>
              <w:spacing w:before="116" w:line="232" w:lineRule="auto"/>
              <w:ind w:left="109"/>
              <w:rPr>
                <w:rFonts w:ascii="宋体" w:hAnsi="宋体" w:eastAsia="宋体" w:cs="宋体"/>
                <w:sz w:val="22"/>
                <w:szCs w:val="22"/>
              </w:rPr>
            </w:pPr>
            <w:r>
              <w:rPr>
                <w:rFonts w:ascii="宋体" w:hAnsi="宋体" w:eastAsia="宋体" w:cs="宋体"/>
                <w:spacing w:val="-1"/>
                <w:sz w:val="22"/>
                <w:szCs w:val="22"/>
              </w:rPr>
              <w:t>七、附属单位上</w:t>
            </w:r>
            <w:r>
              <w:rPr>
                <w:rFonts w:ascii="宋体" w:hAnsi="宋体" w:eastAsia="宋体" w:cs="宋体"/>
                <w:sz w:val="22"/>
                <w:szCs w:val="22"/>
              </w:rPr>
              <w:t>缴收入</w:t>
            </w:r>
          </w:p>
        </w:tc>
        <w:tc>
          <w:tcPr>
            <w:tcW w:w="638" w:type="dxa"/>
            <w:vAlign w:val="top"/>
          </w:tcPr>
          <w:p>
            <w:pPr>
              <w:spacing w:before="152" w:line="184" w:lineRule="auto"/>
              <w:ind w:left="258"/>
              <w:rPr>
                <w:rFonts w:ascii="宋体" w:hAnsi="宋体" w:eastAsia="宋体" w:cs="宋体"/>
                <w:sz w:val="22"/>
                <w:szCs w:val="22"/>
              </w:rPr>
            </w:pPr>
            <w:r>
              <w:rPr>
                <w:rFonts w:ascii="宋体" w:hAnsi="宋体" w:eastAsia="宋体" w:cs="宋体"/>
                <w:sz w:val="22"/>
                <w:szCs w:val="22"/>
              </w:rPr>
              <w:t>7</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07" w:line="345" w:lineRule="exact"/>
              <w:ind w:left="131"/>
              <w:rPr>
                <w:rFonts w:ascii="宋体" w:hAnsi="宋体" w:eastAsia="宋体" w:cs="宋体"/>
                <w:sz w:val="23"/>
                <w:szCs w:val="23"/>
              </w:rPr>
            </w:pPr>
            <w:r>
              <w:rPr>
                <w:rFonts w:ascii="宋体" w:hAnsi="宋体" w:eastAsia="宋体" w:cs="宋体"/>
                <w:spacing w:val="5"/>
                <w:position w:val="2"/>
                <w:sz w:val="23"/>
                <w:szCs w:val="23"/>
              </w:rPr>
              <w:t>……</w:t>
            </w:r>
          </w:p>
        </w:tc>
        <w:tc>
          <w:tcPr>
            <w:tcW w:w="823" w:type="dxa"/>
            <w:vAlign w:val="top"/>
          </w:tcPr>
          <w:p>
            <w:pPr>
              <w:spacing w:before="151" w:line="185"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0</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8" w:line="221" w:lineRule="auto"/>
              <w:ind w:left="113"/>
              <w:rPr>
                <w:rFonts w:ascii="宋体" w:hAnsi="宋体" w:eastAsia="宋体" w:cs="宋体"/>
                <w:sz w:val="22"/>
                <w:szCs w:val="22"/>
              </w:rPr>
            </w:pPr>
            <w:r>
              <w:rPr>
                <w:rFonts w:ascii="宋体" w:hAnsi="宋体" w:eastAsia="宋体" w:cs="宋体"/>
                <w:spacing w:val="-2"/>
                <w:sz w:val="22"/>
                <w:szCs w:val="22"/>
              </w:rPr>
              <w:t>八、其他收</w:t>
            </w:r>
            <w:r>
              <w:rPr>
                <w:rFonts w:ascii="宋体" w:hAnsi="宋体" w:eastAsia="宋体" w:cs="宋体"/>
                <w:spacing w:val="-1"/>
                <w:sz w:val="22"/>
                <w:szCs w:val="22"/>
              </w:rPr>
              <w:t>入</w:t>
            </w:r>
          </w:p>
        </w:tc>
        <w:tc>
          <w:tcPr>
            <w:tcW w:w="638" w:type="dxa"/>
            <w:vAlign w:val="top"/>
          </w:tcPr>
          <w:p>
            <w:pPr>
              <w:spacing w:before="153" w:line="185" w:lineRule="auto"/>
              <w:ind w:left="253"/>
              <w:rPr>
                <w:rFonts w:ascii="宋体" w:hAnsi="宋体" w:eastAsia="宋体" w:cs="宋体"/>
                <w:sz w:val="22"/>
                <w:szCs w:val="22"/>
              </w:rPr>
            </w:pPr>
            <w:r>
              <w:rPr>
                <w:rFonts w:ascii="宋体" w:hAnsi="宋体" w:eastAsia="宋体" w:cs="宋体"/>
                <w:sz w:val="22"/>
                <w:szCs w:val="22"/>
              </w:rPr>
              <w:t>8</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35.47</w:t>
            </w:r>
          </w:p>
        </w:tc>
        <w:tc>
          <w:tcPr>
            <w:tcW w:w="4875" w:type="dxa"/>
            <w:vAlign w:val="top"/>
          </w:tcPr>
          <w:p>
            <w:pPr>
              <w:rPr>
                <w:rFonts w:ascii="Arial"/>
                <w:sz w:val="21"/>
              </w:rPr>
            </w:pPr>
          </w:p>
        </w:tc>
        <w:tc>
          <w:tcPr>
            <w:tcW w:w="823" w:type="dxa"/>
            <w:vAlign w:val="top"/>
          </w:tcPr>
          <w:p>
            <w:pPr>
              <w:spacing w:before="152" w:line="187"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1</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rPr>
                <w:rFonts w:ascii="Arial"/>
                <w:sz w:val="21"/>
              </w:rPr>
            </w:pPr>
          </w:p>
        </w:tc>
        <w:tc>
          <w:tcPr>
            <w:tcW w:w="638" w:type="dxa"/>
            <w:vAlign w:val="top"/>
          </w:tcPr>
          <w:p>
            <w:pPr>
              <w:spacing w:before="153" w:line="185" w:lineRule="auto"/>
              <w:ind w:left="253"/>
              <w:rPr>
                <w:rFonts w:ascii="宋体" w:hAnsi="宋体" w:eastAsia="宋体" w:cs="宋体"/>
                <w:sz w:val="22"/>
                <w:szCs w:val="22"/>
              </w:rPr>
            </w:pPr>
            <w:r>
              <w:rPr>
                <w:rFonts w:ascii="宋体" w:hAnsi="宋体" w:eastAsia="宋体" w:cs="宋体"/>
                <w:sz w:val="22"/>
                <w:szCs w:val="22"/>
              </w:rPr>
              <w:t>9</w:t>
            </w:r>
          </w:p>
        </w:tc>
        <w:tc>
          <w:tcPr>
            <w:tcW w:w="1500" w:type="dxa"/>
            <w:vAlign w:val="top"/>
          </w:tcPr>
          <w:p>
            <w:pPr>
              <w:rPr>
                <w:rFonts w:ascii="Arial"/>
                <w:sz w:val="21"/>
              </w:rPr>
            </w:pPr>
          </w:p>
        </w:tc>
        <w:tc>
          <w:tcPr>
            <w:tcW w:w="4875" w:type="dxa"/>
            <w:vAlign w:val="top"/>
          </w:tcPr>
          <w:p>
            <w:pPr>
              <w:rPr>
                <w:rFonts w:ascii="Arial"/>
                <w:sz w:val="21"/>
              </w:rPr>
            </w:pPr>
          </w:p>
        </w:tc>
        <w:tc>
          <w:tcPr>
            <w:tcW w:w="823" w:type="dxa"/>
            <w:vAlign w:val="top"/>
          </w:tcPr>
          <w:p>
            <w:pPr>
              <w:spacing w:before="152" w:line="187"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2</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9" w:line="219" w:lineRule="auto"/>
              <w:ind w:left="1562"/>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本年收入合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638" w:type="dxa"/>
            <w:vAlign w:val="top"/>
          </w:tcPr>
          <w:p>
            <w:pPr>
              <w:spacing w:before="152" w:line="186" w:lineRule="auto"/>
              <w:ind w:left="21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4875" w:type="dxa"/>
            <w:vAlign w:val="top"/>
          </w:tcPr>
          <w:p>
            <w:pPr>
              <w:spacing w:before="119" w:line="219" w:lineRule="auto"/>
              <w:ind w:left="1863"/>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本年支出合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823" w:type="dxa"/>
            <w:vAlign w:val="top"/>
          </w:tcPr>
          <w:p>
            <w:pPr>
              <w:spacing w:before="153" w:line="185"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3</w:t>
            </w:r>
          </w:p>
        </w:tc>
        <w:tc>
          <w:tcPr>
            <w:tcW w:w="1307" w:type="dxa"/>
            <w:vAlign w:val="center"/>
          </w:tcPr>
          <w:p>
            <w:pPr>
              <w:keepNext w:val="0"/>
              <w:keepLines w:val="0"/>
              <w:widowControl/>
              <w:suppressLineNumbers w:val="0"/>
              <w:jc w:val="right"/>
              <w:textAlignment w:val="center"/>
              <w:rPr>
                <w:rFonts w:hint="default" w:ascii="宋体" w:hAnsi="宋体" w:eastAsia="宋体" w:cs="宋体"/>
                <w:i w:val="0"/>
                <w:iCs w:val="0"/>
                <w:snapToGrid w:val="0"/>
                <w:color w:val="000000"/>
                <w:kern w:val="0"/>
                <w:sz w:val="22"/>
                <w:szCs w:val="22"/>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7435.48</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3" w:hRule="atLeast"/>
        </w:trPr>
        <w:tc>
          <w:tcPr>
            <w:tcW w:w="3877" w:type="dxa"/>
            <w:tcBorders>
              <w:left w:val="nil"/>
            </w:tcBorders>
            <w:vAlign w:val="top"/>
          </w:tcPr>
          <w:p>
            <w:pPr>
              <w:spacing w:before="117" w:line="220" w:lineRule="auto"/>
              <w:ind w:left="1099"/>
              <w:rPr>
                <w:rFonts w:ascii="宋体" w:hAnsi="宋体" w:eastAsia="宋体" w:cs="宋体"/>
                <w:sz w:val="22"/>
                <w:szCs w:val="22"/>
              </w:rPr>
            </w:pPr>
            <w:r>
              <w:rPr>
                <w:rFonts w:ascii="宋体" w:hAnsi="宋体" w:eastAsia="宋体" w:cs="宋体"/>
                <w:spacing w:val="-1"/>
                <w:sz w:val="22"/>
                <w:szCs w:val="22"/>
              </w:rPr>
              <w:t>使用非财政拨款结</w:t>
            </w:r>
            <w:r>
              <w:rPr>
                <w:rFonts w:ascii="宋体" w:hAnsi="宋体" w:eastAsia="宋体" w:cs="宋体"/>
                <w:sz w:val="22"/>
                <w:szCs w:val="22"/>
              </w:rPr>
              <w:t>余</w:t>
            </w:r>
          </w:p>
        </w:tc>
        <w:tc>
          <w:tcPr>
            <w:tcW w:w="638" w:type="dxa"/>
            <w:vAlign w:val="top"/>
          </w:tcPr>
          <w:p>
            <w:pPr>
              <w:spacing w:before="151" w:line="187" w:lineRule="auto"/>
              <w:ind w:left="21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116" w:line="221" w:lineRule="auto"/>
              <w:ind w:left="1880"/>
              <w:rPr>
                <w:rFonts w:ascii="宋体" w:hAnsi="宋体" w:eastAsia="宋体" w:cs="宋体"/>
                <w:sz w:val="22"/>
                <w:szCs w:val="22"/>
              </w:rPr>
            </w:pPr>
            <w:r>
              <w:rPr>
                <w:rFonts w:ascii="宋体" w:hAnsi="宋体" w:eastAsia="宋体" w:cs="宋体"/>
                <w:spacing w:val="-4"/>
                <w:sz w:val="22"/>
                <w:szCs w:val="22"/>
              </w:rPr>
              <w:t>结</w:t>
            </w:r>
            <w:r>
              <w:rPr>
                <w:rFonts w:ascii="宋体" w:hAnsi="宋体" w:eastAsia="宋体" w:cs="宋体"/>
                <w:spacing w:val="-3"/>
                <w:sz w:val="22"/>
                <w:szCs w:val="22"/>
              </w:rPr>
              <w:t>余分配</w:t>
            </w:r>
          </w:p>
        </w:tc>
        <w:tc>
          <w:tcPr>
            <w:tcW w:w="823" w:type="dxa"/>
            <w:vAlign w:val="top"/>
          </w:tcPr>
          <w:p>
            <w:pPr>
              <w:spacing w:before="151" w:line="187"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2" w:hRule="atLeast"/>
        </w:trPr>
        <w:tc>
          <w:tcPr>
            <w:tcW w:w="3877" w:type="dxa"/>
            <w:tcBorders>
              <w:left w:val="nil"/>
            </w:tcBorders>
            <w:vAlign w:val="top"/>
          </w:tcPr>
          <w:p>
            <w:pPr>
              <w:spacing w:before="208" w:line="219" w:lineRule="auto"/>
              <w:ind w:left="1099"/>
              <w:rPr>
                <w:rFonts w:ascii="宋体" w:hAnsi="宋体" w:eastAsia="宋体" w:cs="宋体"/>
                <w:sz w:val="22"/>
                <w:szCs w:val="22"/>
              </w:rPr>
            </w:pPr>
            <w:r>
              <w:rPr>
                <w:rFonts w:ascii="宋体" w:hAnsi="宋体" w:eastAsia="宋体" w:cs="宋体"/>
                <w:spacing w:val="-2"/>
                <w:sz w:val="22"/>
                <w:szCs w:val="22"/>
              </w:rPr>
              <w:t>年初</w:t>
            </w:r>
            <w:r>
              <w:rPr>
                <w:rFonts w:ascii="宋体" w:hAnsi="宋体" w:eastAsia="宋体" w:cs="宋体"/>
                <w:spacing w:val="-1"/>
                <w:sz w:val="22"/>
                <w:szCs w:val="22"/>
              </w:rPr>
              <w:t>结转和结余</w:t>
            </w:r>
          </w:p>
        </w:tc>
        <w:tc>
          <w:tcPr>
            <w:tcW w:w="638" w:type="dxa"/>
            <w:vAlign w:val="top"/>
          </w:tcPr>
          <w:p>
            <w:pPr>
              <w:spacing w:before="242" w:line="187" w:lineRule="auto"/>
              <w:ind w:left="21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2</w:t>
            </w:r>
          </w:p>
        </w:tc>
        <w:tc>
          <w:tcPr>
            <w:tcW w:w="15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4875" w:type="dxa"/>
            <w:vAlign w:val="top"/>
          </w:tcPr>
          <w:p>
            <w:pPr>
              <w:spacing w:before="208" w:line="219" w:lineRule="auto"/>
              <w:ind w:left="1875"/>
              <w:rPr>
                <w:rFonts w:ascii="宋体" w:hAnsi="宋体" w:eastAsia="宋体" w:cs="宋体"/>
                <w:sz w:val="22"/>
                <w:szCs w:val="22"/>
              </w:rPr>
            </w:pPr>
            <w:r>
              <w:rPr>
                <w:rFonts w:ascii="宋体" w:hAnsi="宋体" w:eastAsia="宋体" w:cs="宋体"/>
                <w:spacing w:val="-2"/>
                <w:sz w:val="22"/>
                <w:szCs w:val="22"/>
              </w:rPr>
              <w:t>年末</w:t>
            </w:r>
            <w:r>
              <w:rPr>
                <w:rFonts w:ascii="宋体" w:hAnsi="宋体" w:eastAsia="宋体" w:cs="宋体"/>
                <w:spacing w:val="-1"/>
                <w:sz w:val="22"/>
                <w:szCs w:val="22"/>
              </w:rPr>
              <w:t>结转和结余</w:t>
            </w:r>
          </w:p>
        </w:tc>
        <w:tc>
          <w:tcPr>
            <w:tcW w:w="823" w:type="dxa"/>
            <w:vAlign w:val="top"/>
          </w:tcPr>
          <w:p>
            <w:pPr>
              <w:spacing w:before="243" w:line="185"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5</w:t>
            </w:r>
          </w:p>
        </w:tc>
        <w:tc>
          <w:tcPr>
            <w:tcW w:w="1307" w:type="dxa"/>
            <w:vAlign w:val="center"/>
          </w:tcPr>
          <w:p>
            <w:pPr>
              <w:keepNext w:val="0"/>
              <w:keepLines w:val="0"/>
              <w:widowControl/>
              <w:suppressLineNumbers w:val="0"/>
              <w:jc w:val="right"/>
              <w:textAlignment w:val="center"/>
              <w:rPr>
                <w:rFonts w:hint="eastAsia" w:ascii="宋体" w:hAnsi="宋体" w:eastAsia="宋体" w:cs="宋体"/>
                <w:i w:val="0"/>
                <w:iCs w:val="0"/>
                <w:snapToGrid w:val="0"/>
                <w:color w:val="000000"/>
                <w:kern w:val="0"/>
                <w:sz w:val="22"/>
                <w:szCs w:val="22"/>
                <w:u w:val="none"/>
                <w:lang w:val="en-US" w:eastAsia="zh-CN" w:bidi="ar"/>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7" w:hRule="atLeast"/>
        </w:trPr>
        <w:tc>
          <w:tcPr>
            <w:tcW w:w="3877" w:type="dxa"/>
            <w:tcBorders>
              <w:left w:val="nil"/>
            </w:tcBorders>
            <w:vAlign w:val="top"/>
          </w:tcPr>
          <w:p>
            <w:pPr>
              <w:spacing w:before="118" w:line="222" w:lineRule="auto"/>
              <w:ind w:left="2006"/>
              <w:rPr>
                <w:rFonts w:ascii="宋体" w:hAnsi="宋体" w:eastAsia="宋体" w:cs="宋体"/>
                <w:sz w:val="22"/>
                <w:szCs w:val="22"/>
              </w:rPr>
            </w:pPr>
            <w:r>
              <w:rPr>
                <w:rFonts w:ascii="宋体" w:hAnsi="宋体" w:eastAsia="宋体" w:cs="宋体"/>
                <w:spacing w:val="-6"/>
                <w:sz w:val="22"/>
                <w:szCs w:val="22"/>
                <w14:textOutline w14:w="4013" w14:cap="sq" w14:cmpd="sng">
                  <w14:solidFill>
                    <w14:srgbClr w14:val="000000"/>
                  </w14:solidFill>
                  <w14:prstDash w14:val="solid"/>
                  <w14:bevel/>
                </w14:textOutline>
              </w:rPr>
              <w:t>总</w:t>
            </w:r>
            <w:r>
              <w:rPr>
                <w:rFonts w:ascii="宋体" w:hAnsi="宋体" w:eastAsia="宋体" w:cs="宋体"/>
                <w:spacing w:val="-4"/>
                <w:sz w:val="22"/>
                <w:szCs w:val="22"/>
                <w14:textOutline w14:w="4013" w14:cap="sq" w14:cmpd="sng">
                  <w14:solidFill>
                    <w14:srgbClr w14:val="000000"/>
                  </w14:solidFill>
                  <w14:prstDash w14:val="solid"/>
                  <w14:bevel/>
                </w14:textOutline>
              </w:rPr>
              <w:t>计</w:t>
            </w:r>
          </w:p>
        </w:tc>
        <w:tc>
          <w:tcPr>
            <w:tcW w:w="638" w:type="dxa"/>
            <w:vAlign w:val="top"/>
          </w:tcPr>
          <w:p>
            <w:pPr>
              <w:spacing w:before="152" w:line="186" w:lineRule="auto"/>
              <w:ind w:left="21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3</w:t>
            </w:r>
          </w:p>
        </w:tc>
        <w:tc>
          <w:tcPr>
            <w:tcW w:w="1500" w:type="dxa"/>
            <w:vAlign w:val="center"/>
          </w:tcPr>
          <w:p>
            <w:pPr>
              <w:jc w:val="right"/>
              <w:rPr>
                <w:rFonts w:hint="default" w:ascii="宋体" w:hAnsi="宋体" w:eastAsia="宋体" w:cs="宋体"/>
                <w:i w:val="0"/>
                <w:iCs w:val="0"/>
                <w:snapToGrid w:val="0"/>
                <w:color w:val="000000"/>
                <w:kern w:val="0"/>
                <w:sz w:val="22"/>
                <w:szCs w:val="22"/>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7435.48</w:t>
            </w:r>
          </w:p>
        </w:tc>
        <w:tc>
          <w:tcPr>
            <w:tcW w:w="4875" w:type="dxa"/>
            <w:vAlign w:val="top"/>
          </w:tcPr>
          <w:p>
            <w:pPr>
              <w:spacing w:before="118" w:line="222" w:lineRule="auto"/>
              <w:ind w:left="2304"/>
              <w:rPr>
                <w:rFonts w:hint="eastAsia" w:ascii="宋体" w:hAnsi="宋体" w:eastAsia="宋体" w:cs="宋体"/>
                <w:i w:val="0"/>
                <w:iCs w:val="0"/>
                <w:snapToGrid w:val="0"/>
                <w:color w:val="000000"/>
                <w:kern w:val="0"/>
                <w:sz w:val="22"/>
                <w:szCs w:val="22"/>
                <w:u w:val="none"/>
                <w:lang w:val="en-US" w:eastAsia="zh-CN" w:bidi="ar"/>
              </w:rPr>
            </w:pPr>
            <w:r>
              <w:rPr>
                <w:rFonts w:hint="eastAsia" w:ascii="宋体" w:hAnsi="宋体" w:eastAsia="宋体" w:cs="宋体"/>
                <w:spacing w:val="-1"/>
                <w:sz w:val="22"/>
                <w:szCs w:val="22"/>
                <w:lang w:val="en-US" w:eastAsia="zh-CN"/>
                <w14:textOutline w14:w="4013" w14:cap="sq" w14:cmpd="sng">
                  <w14:solidFill>
                    <w14:srgbClr w14:val="000000"/>
                  </w14:solidFill>
                  <w14:prstDash w14:val="solid"/>
                  <w14:bevel/>
                </w14:textOutline>
              </w:rPr>
              <w:t>总计</w:t>
            </w:r>
          </w:p>
        </w:tc>
        <w:tc>
          <w:tcPr>
            <w:tcW w:w="823" w:type="dxa"/>
            <w:vAlign w:val="top"/>
          </w:tcPr>
          <w:p>
            <w:pPr>
              <w:spacing w:before="153" w:line="185" w:lineRule="auto"/>
              <w:ind w:left="483"/>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6</w:t>
            </w:r>
          </w:p>
        </w:tc>
        <w:tc>
          <w:tcPr>
            <w:tcW w:w="1307" w:type="dxa"/>
            <w:vAlign w:val="center"/>
          </w:tcPr>
          <w:p>
            <w:pPr>
              <w:keepNext w:val="0"/>
              <w:keepLines w:val="0"/>
              <w:widowControl/>
              <w:suppressLineNumbers w:val="0"/>
              <w:jc w:val="right"/>
              <w:textAlignment w:val="center"/>
              <w:rPr>
                <w:rFonts w:hint="default" w:ascii="宋体" w:hAnsi="宋体" w:eastAsia="宋体" w:cs="宋体"/>
                <w:i w:val="0"/>
                <w:iCs w:val="0"/>
                <w:snapToGrid w:val="0"/>
                <w:color w:val="000000"/>
                <w:kern w:val="0"/>
                <w:sz w:val="22"/>
                <w:szCs w:val="22"/>
                <w:u w:val="none"/>
                <w:lang w:val="en-US" w:eastAsia="zh-CN" w:bidi="ar"/>
              </w:rPr>
            </w:pPr>
            <w:r>
              <w:rPr>
                <w:rFonts w:hint="eastAsia" w:ascii="宋体" w:hAnsi="宋体" w:eastAsia="宋体" w:cs="宋体"/>
                <w:i w:val="0"/>
                <w:iCs w:val="0"/>
                <w:snapToGrid w:val="0"/>
                <w:color w:val="000000"/>
                <w:kern w:val="0"/>
                <w:sz w:val="22"/>
                <w:szCs w:val="22"/>
                <w:u w:val="none"/>
                <w:lang w:val="en-US" w:eastAsia="zh-CN" w:bidi="ar"/>
              </w:rPr>
              <w:t>7435.48</w:t>
            </w:r>
          </w:p>
        </w:tc>
      </w:tr>
    </w:tbl>
    <w:p>
      <w:pPr>
        <w:spacing w:before="76" w:line="230" w:lineRule="auto"/>
        <w:ind w:left="110"/>
        <w:rPr>
          <w:rFonts w:ascii="宋体" w:hAnsi="宋体" w:eastAsia="宋体" w:cs="宋体"/>
          <w:sz w:val="23"/>
          <w:szCs w:val="23"/>
        </w:rPr>
      </w:pPr>
      <w:r>
        <w:rPr>
          <w:rFonts w:ascii="宋体" w:hAnsi="宋体" w:eastAsia="宋体" w:cs="宋体"/>
          <w:spacing w:val="9"/>
          <w:sz w:val="23"/>
          <w:szCs w:val="23"/>
        </w:rPr>
        <w:t>注：1.本表反映部门本年度的总收支和年末结转结余情况</w:t>
      </w:r>
      <w:r>
        <w:rPr>
          <w:rFonts w:ascii="宋体" w:hAnsi="宋体" w:eastAsia="宋体" w:cs="宋体"/>
          <w:spacing w:val="6"/>
          <w:sz w:val="23"/>
          <w:szCs w:val="23"/>
        </w:rPr>
        <w:t>。</w:t>
      </w:r>
    </w:p>
    <w:p>
      <w:pPr>
        <w:spacing w:line="261" w:lineRule="auto"/>
        <w:rPr>
          <w:rFonts w:ascii="Arial"/>
          <w:sz w:val="21"/>
        </w:rPr>
      </w:pPr>
    </w:p>
    <w:p>
      <w:pPr>
        <w:spacing w:before="75" w:line="310" w:lineRule="exact"/>
        <w:ind w:left="593"/>
        <w:rPr>
          <w:rFonts w:ascii="宋体" w:hAnsi="宋体" w:eastAsia="宋体" w:cs="宋体"/>
          <w:sz w:val="23"/>
          <w:szCs w:val="23"/>
        </w:rPr>
      </w:pPr>
      <w:r>
        <w:rPr>
          <w:rFonts w:ascii="宋体" w:hAnsi="宋体" w:eastAsia="宋体" w:cs="宋体"/>
          <w:spacing w:val="16"/>
          <w:position w:val="1"/>
          <w:sz w:val="23"/>
          <w:szCs w:val="23"/>
        </w:rPr>
        <w:t>2</w:t>
      </w:r>
      <w:r>
        <w:rPr>
          <w:rFonts w:ascii="宋体" w:hAnsi="宋体" w:eastAsia="宋体" w:cs="宋体"/>
          <w:spacing w:val="11"/>
          <w:position w:val="1"/>
          <w:sz w:val="23"/>
          <w:szCs w:val="23"/>
        </w:rPr>
        <w:t>.</w:t>
      </w:r>
      <w:r>
        <w:rPr>
          <w:rFonts w:ascii="宋体" w:hAnsi="宋体" w:eastAsia="宋体" w:cs="宋体"/>
          <w:spacing w:val="8"/>
          <w:position w:val="1"/>
          <w:sz w:val="23"/>
          <w:szCs w:val="23"/>
        </w:rPr>
        <w:t>本套报表金额单位转换时可能存在尾数误差。</w:t>
      </w:r>
    </w:p>
    <w:p>
      <w:pPr>
        <w:sectPr>
          <w:pgSz w:w="16839" w:h="11906"/>
          <w:pgMar w:top="400" w:right="851" w:bottom="400" w:left="705" w:header="0" w:footer="0" w:gutter="0"/>
          <w:cols w:space="720" w:num="1"/>
        </w:sectPr>
      </w:pPr>
    </w:p>
    <w:p>
      <w:pPr>
        <w:spacing w:line="402" w:lineRule="auto"/>
        <w:rPr>
          <w:rFonts w:ascii="Arial"/>
          <w:sz w:val="21"/>
        </w:rPr>
      </w:pPr>
    </w:p>
    <w:p>
      <w:pPr>
        <w:spacing w:before="101" w:line="217" w:lineRule="auto"/>
        <w:ind w:left="6936"/>
        <w:rPr>
          <w:rFonts w:ascii="宋体" w:hAnsi="宋体" w:eastAsia="宋体" w:cs="宋体"/>
          <w:sz w:val="31"/>
          <w:szCs w:val="31"/>
        </w:rPr>
      </w:pPr>
      <w:r>
        <w:rPr>
          <w:rFonts w:ascii="宋体" w:hAnsi="宋体" w:eastAsia="宋体" w:cs="宋体"/>
          <w:spacing w:val="7"/>
          <w:sz w:val="31"/>
          <w:szCs w:val="31"/>
        </w:rPr>
        <w:t>收</w:t>
      </w:r>
      <w:r>
        <w:rPr>
          <w:rFonts w:ascii="宋体" w:hAnsi="宋体" w:eastAsia="宋体" w:cs="宋体"/>
          <w:spacing w:val="6"/>
          <w:sz w:val="31"/>
          <w:szCs w:val="31"/>
        </w:rPr>
        <w:t>入决算表</w:t>
      </w:r>
    </w:p>
    <w:p>
      <w:pPr>
        <w:spacing w:before="160" w:line="273" w:lineRule="auto"/>
        <w:ind w:left="14426" w:right="22" w:firstLine="102"/>
        <w:rPr>
          <w:rFonts w:ascii="宋体" w:hAnsi="宋体" w:eastAsia="宋体" w:cs="宋体"/>
          <w:sz w:val="19"/>
          <w:szCs w:val="19"/>
        </w:rPr>
      </w:pPr>
      <w:r>
        <w:rPr>
          <w:rFonts w:ascii="宋体" w:hAnsi="宋体" w:eastAsia="宋体" w:cs="宋体"/>
          <w:spacing w:val="-3"/>
          <w:sz w:val="19"/>
          <w:szCs w:val="19"/>
        </w:rPr>
        <w:t>公</w:t>
      </w:r>
      <w:r>
        <w:rPr>
          <w:rFonts w:ascii="宋体" w:hAnsi="宋体" w:eastAsia="宋体" w:cs="宋体"/>
          <w:spacing w:val="-2"/>
          <w:sz w:val="19"/>
          <w:szCs w:val="19"/>
        </w:rPr>
        <w:t xml:space="preserve">开 </w:t>
      </w:r>
      <w:r>
        <w:rPr>
          <w:rFonts w:ascii="Calibri" w:hAnsi="Calibri" w:eastAsia="Calibri" w:cs="Calibri"/>
          <w:spacing w:val="-2"/>
          <w:sz w:val="19"/>
          <w:szCs w:val="19"/>
        </w:rPr>
        <w:t xml:space="preserve">02 </w:t>
      </w:r>
      <w:r>
        <w:rPr>
          <w:rFonts w:ascii="宋体" w:hAnsi="宋体" w:eastAsia="宋体" w:cs="宋体"/>
          <w:spacing w:val="-2"/>
          <w:sz w:val="19"/>
          <w:szCs w:val="19"/>
        </w:rPr>
        <w:t>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20" w:lineRule="exact"/>
      </w:pPr>
    </w:p>
    <w:tbl>
      <w:tblPr>
        <w:tblStyle w:val="4"/>
        <w:tblW w:w="15432"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893"/>
        <w:gridCol w:w="1180"/>
        <w:gridCol w:w="1800"/>
        <w:gridCol w:w="1800"/>
        <w:gridCol w:w="1800"/>
        <w:gridCol w:w="1801"/>
        <w:gridCol w:w="1800"/>
        <w:gridCol w:w="1800"/>
        <w:gridCol w:w="255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2073" w:type="dxa"/>
            <w:gridSpan w:val="2"/>
            <w:vAlign w:val="top"/>
          </w:tcPr>
          <w:p>
            <w:pPr>
              <w:spacing w:before="140" w:line="228" w:lineRule="auto"/>
              <w:ind w:left="626"/>
              <w:rPr>
                <w:rFonts w:ascii="宋体" w:hAnsi="宋体" w:eastAsia="宋体" w:cs="宋体"/>
                <w:sz w:val="20"/>
                <w:szCs w:val="20"/>
              </w:rPr>
            </w:pPr>
            <w:r>
              <w:rPr>
                <w:rFonts w:ascii="宋体" w:hAnsi="宋体" w:eastAsia="宋体" w:cs="宋体"/>
                <w:spacing w:val="11"/>
                <w:sz w:val="20"/>
                <w:szCs w:val="20"/>
              </w:rPr>
              <w:t xml:space="preserve">项    </w:t>
            </w:r>
            <w:r>
              <w:rPr>
                <w:rFonts w:ascii="宋体" w:hAnsi="宋体" w:eastAsia="宋体" w:cs="宋体"/>
                <w:spacing w:val="10"/>
                <w:sz w:val="20"/>
                <w:szCs w:val="20"/>
              </w:rPr>
              <w:t>目</w:t>
            </w:r>
          </w:p>
        </w:tc>
        <w:tc>
          <w:tcPr>
            <w:tcW w:w="1800"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7" w:lineRule="auto"/>
              <w:ind w:left="273"/>
              <w:rPr>
                <w:rFonts w:ascii="宋体" w:hAnsi="宋体" w:eastAsia="宋体" w:cs="宋体"/>
                <w:sz w:val="20"/>
                <w:szCs w:val="20"/>
              </w:rPr>
            </w:pPr>
            <w:r>
              <w:rPr>
                <w:rFonts w:ascii="宋体" w:hAnsi="宋体" w:eastAsia="宋体" w:cs="宋体"/>
                <w:spacing w:val="8"/>
                <w:sz w:val="20"/>
                <w:szCs w:val="20"/>
              </w:rPr>
              <w:t>本年收入合计</w:t>
            </w:r>
          </w:p>
        </w:tc>
        <w:tc>
          <w:tcPr>
            <w:tcW w:w="1800"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8" w:lineRule="auto"/>
              <w:ind w:left="273"/>
              <w:rPr>
                <w:rFonts w:ascii="宋体" w:hAnsi="宋体" w:eastAsia="宋体" w:cs="宋体"/>
                <w:sz w:val="20"/>
                <w:szCs w:val="20"/>
              </w:rPr>
            </w:pPr>
            <w:r>
              <w:rPr>
                <w:rFonts w:ascii="宋体" w:hAnsi="宋体" w:eastAsia="宋体" w:cs="宋体"/>
                <w:spacing w:val="8"/>
                <w:sz w:val="20"/>
                <w:szCs w:val="20"/>
              </w:rPr>
              <w:t>财政拨款收入</w:t>
            </w:r>
          </w:p>
        </w:tc>
        <w:tc>
          <w:tcPr>
            <w:tcW w:w="1800"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8" w:lineRule="auto"/>
              <w:ind w:left="277"/>
              <w:rPr>
                <w:rFonts w:ascii="宋体" w:hAnsi="宋体" w:eastAsia="宋体" w:cs="宋体"/>
                <w:sz w:val="20"/>
                <w:szCs w:val="20"/>
              </w:rPr>
            </w:pPr>
            <w:r>
              <w:rPr>
                <w:rFonts w:ascii="宋体" w:hAnsi="宋体" w:eastAsia="宋体" w:cs="宋体"/>
                <w:spacing w:val="8"/>
                <w:sz w:val="20"/>
                <w:szCs w:val="20"/>
              </w:rPr>
              <w:t>上级补助收</w:t>
            </w:r>
            <w:r>
              <w:rPr>
                <w:rFonts w:ascii="宋体" w:hAnsi="宋体" w:eastAsia="宋体" w:cs="宋体"/>
                <w:spacing w:val="7"/>
                <w:sz w:val="20"/>
                <w:szCs w:val="20"/>
              </w:rPr>
              <w:t>入</w:t>
            </w:r>
          </w:p>
        </w:tc>
        <w:tc>
          <w:tcPr>
            <w:tcW w:w="1801"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8" w:lineRule="auto"/>
              <w:ind w:left="486"/>
              <w:rPr>
                <w:rFonts w:ascii="宋体" w:hAnsi="宋体" w:eastAsia="宋体" w:cs="宋体"/>
                <w:sz w:val="20"/>
                <w:szCs w:val="20"/>
              </w:rPr>
            </w:pPr>
            <w:r>
              <w:rPr>
                <w:rFonts w:ascii="宋体" w:hAnsi="宋体" w:eastAsia="宋体" w:cs="宋体"/>
                <w:spacing w:val="8"/>
                <w:sz w:val="20"/>
                <w:szCs w:val="20"/>
              </w:rPr>
              <w:t>事</w:t>
            </w:r>
            <w:r>
              <w:rPr>
                <w:rFonts w:ascii="宋体" w:hAnsi="宋体" w:eastAsia="宋体" w:cs="宋体"/>
                <w:spacing w:val="7"/>
                <w:sz w:val="20"/>
                <w:szCs w:val="20"/>
              </w:rPr>
              <w:t>业收入</w:t>
            </w:r>
          </w:p>
        </w:tc>
        <w:tc>
          <w:tcPr>
            <w:tcW w:w="1800"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8" w:lineRule="auto"/>
              <w:ind w:left="487"/>
              <w:rPr>
                <w:rFonts w:ascii="宋体" w:hAnsi="宋体" w:eastAsia="宋体" w:cs="宋体"/>
                <w:sz w:val="20"/>
                <w:szCs w:val="20"/>
              </w:rPr>
            </w:pPr>
            <w:r>
              <w:rPr>
                <w:rFonts w:ascii="宋体" w:hAnsi="宋体" w:eastAsia="宋体" w:cs="宋体"/>
                <w:spacing w:val="7"/>
                <w:sz w:val="20"/>
                <w:szCs w:val="20"/>
              </w:rPr>
              <w:t>经营收</w:t>
            </w:r>
            <w:r>
              <w:rPr>
                <w:rFonts w:ascii="宋体" w:hAnsi="宋体" w:eastAsia="宋体" w:cs="宋体"/>
                <w:spacing w:val="6"/>
                <w:sz w:val="20"/>
                <w:szCs w:val="20"/>
              </w:rPr>
              <w:t>入</w:t>
            </w:r>
          </w:p>
        </w:tc>
        <w:tc>
          <w:tcPr>
            <w:tcW w:w="1800" w:type="dxa"/>
            <w:vMerge w:val="restart"/>
            <w:tcBorders>
              <w:bottom w:val="nil"/>
            </w:tcBorders>
            <w:vAlign w:val="top"/>
          </w:tcPr>
          <w:p>
            <w:pPr>
              <w:spacing w:line="353" w:lineRule="auto"/>
              <w:rPr>
                <w:rFonts w:ascii="Arial"/>
                <w:sz w:val="21"/>
              </w:rPr>
            </w:pPr>
          </w:p>
          <w:p>
            <w:pPr>
              <w:spacing w:line="354" w:lineRule="auto"/>
              <w:rPr>
                <w:rFonts w:ascii="Arial"/>
                <w:sz w:val="21"/>
              </w:rPr>
            </w:pPr>
          </w:p>
          <w:p>
            <w:pPr>
              <w:spacing w:before="65" w:line="227" w:lineRule="auto"/>
              <w:ind w:left="82"/>
              <w:rPr>
                <w:rFonts w:ascii="宋体" w:hAnsi="宋体" w:eastAsia="宋体" w:cs="宋体"/>
                <w:sz w:val="20"/>
                <w:szCs w:val="20"/>
              </w:rPr>
            </w:pPr>
            <w:r>
              <w:rPr>
                <w:rFonts w:ascii="宋体" w:hAnsi="宋体" w:eastAsia="宋体" w:cs="宋体"/>
                <w:spacing w:val="11"/>
                <w:sz w:val="20"/>
                <w:szCs w:val="20"/>
              </w:rPr>
              <w:t>附</w:t>
            </w:r>
            <w:r>
              <w:rPr>
                <w:rFonts w:ascii="宋体" w:hAnsi="宋体" w:eastAsia="宋体" w:cs="宋体"/>
                <w:spacing w:val="6"/>
                <w:sz w:val="20"/>
                <w:szCs w:val="20"/>
              </w:rPr>
              <w:t>属单位上缴收入</w:t>
            </w:r>
          </w:p>
        </w:tc>
        <w:tc>
          <w:tcPr>
            <w:tcW w:w="2558" w:type="dxa"/>
            <w:vMerge w:val="restart"/>
            <w:tcBorders>
              <w:bottom w:val="nil"/>
            </w:tcBorders>
            <w:vAlign w:val="top"/>
          </w:tcPr>
          <w:p>
            <w:pPr>
              <w:spacing w:line="354" w:lineRule="auto"/>
              <w:rPr>
                <w:rFonts w:ascii="Arial"/>
                <w:sz w:val="21"/>
              </w:rPr>
            </w:pPr>
          </w:p>
          <w:p>
            <w:pPr>
              <w:spacing w:line="354" w:lineRule="auto"/>
              <w:rPr>
                <w:rFonts w:ascii="Arial"/>
                <w:sz w:val="21"/>
              </w:rPr>
            </w:pPr>
          </w:p>
          <w:p>
            <w:pPr>
              <w:spacing w:before="65" w:line="225" w:lineRule="auto"/>
              <w:ind w:left="865"/>
              <w:rPr>
                <w:rFonts w:ascii="宋体" w:hAnsi="宋体" w:eastAsia="宋体" w:cs="宋体"/>
                <w:sz w:val="20"/>
                <w:szCs w:val="20"/>
              </w:rPr>
            </w:pPr>
            <w:r>
              <w:rPr>
                <w:rFonts w:ascii="宋体" w:hAnsi="宋体" w:eastAsia="宋体" w:cs="宋体"/>
                <w:spacing w:val="7"/>
                <w:sz w:val="20"/>
                <w:szCs w:val="20"/>
              </w:rPr>
              <w:t>其他收入</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67" w:hRule="atLeast"/>
        </w:trPr>
        <w:tc>
          <w:tcPr>
            <w:tcW w:w="893" w:type="dxa"/>
            <w:vAlign w:val="top"/>
          </w:tcPr>
          <w:p>
            <w:pPr>
              <w:spacing w:before="67" w:line="273" w:lineRule="auto"/>
              <w:ind w:left="94" w:right="89" w:firstLine="3"/>
              <w:rPr>
                <w:rFonts w:ascii="宋体" w:hAnsi="宋体" w:eastAsia="宋体" w:cs="宋体"/>
                <w:sz w:val="20"/>
                <w:szCs w:val="20"/>
              </w:rPr>
            </w:pPr>
            <w:r>
              <w:rPr>
                <w:rFonts w:ascii="宋体" w:hAnsi="宋体" w:eastAsia="宋体" w:cs="宋体"/>
                <w:spacing w:val="3"/>
                <w:sz w:val="20"/>
                <w:szCs w:val="20"/>
              </w:rPr>
              <w:t>功能</w:t>
            </w:r>
            <w:r>
              <w:rPr>
                <w:rFonts w:ascii="宋体" w:hAnsi="宋体" w:eastAsia="宋体" w:cs="宋体"/>
                <w:sz w:val="20"/>
                <w:szCs w:val="20"/>
              </w:rPr>
              <w:t xml:space="preserve"> </w:t>
            </w:r>
            <w:r>
              <w:rPr>
                <w:rFonts w:ascii="宋体" w:hAnsi="宋体" w:eastAsia="宋体" w:cs="宋体"/>
                <w:spacing w:val="5"/>
                <w:sz w:val="20"/>
                <w:szCs w:val="20"/>
              </w:rPr>
              <w:t>分</w:t>
            </w:r>
            <w:r>
              <w:rPr>
                <w:rFonts w:ascii="宋体" w:hAnsi="宋体" w:eastAsia="宋体" w:cs="宋体"/>
                <w:spacing w:val="4"/>
                <w:sz w:val="20"/>
                <w:szCs w:val="20"/>
              </w:rPr>
              <w:t>类</w:t>
            </w:r>
            <w:r>
              <w:rPr>
                <w:rFonts w:ascii="宋体" w:hAnsi="宋体" w:eastAsia="宋体" w:cs="宋体"/>
                <w:sz w:val="20"/>
                <w:szCs w:val="20"/>
              </w:rPr>
              <w:t xml:space="preserve"> </w:t>
            </w:r>
            <w:r>
              <w:rPr>
                <w:rFonts w:ascii="宋体" w:hAnsi="宋体" w:eastAsia="宋体" w:cs="宋体"/>
                <w:spacing w:val="5"/>
                <w:sz w:val="20"/>
                <w:szCs w:val="20"/>
              </w:rPr>
              <w:t>科</w:t>
            </w:r>
            <w:r>
              <w:rPr>
                <w:rFonts w:ascii="宋体" w:hAnsi="宋体" w:eastAsia="宋体" w:cs="宋体"/>
                <w:spacing w:val="4"/>
                <w:sz w:val="20"/>
                <w:szCs w:val="20"/>
              </w:rPr>
              <w:t>目</w:t>
            </w:r>
            <w:r>
              <w:rPr>
                <w:rFonts w:ascii="宋体" w:hAnsi="宋体" w:eastAsia="宋体" w:cs="宋体"/>
                <w:sz w:val="20"/>
                <w:szCs w:val="20"/>
              </w:rPr>
              <w:t xml:space="preserve"> </w:t>
            </w:r>
            <w:r>
              <w:rPr>
                <w:rFonts w:ascii="宋体" w:hAnsi="宋体" w:eastAsia="宋体" w:cs="宋体"/>
                <w:spacing w:val="5"/>
                <w:sz w:val="20"/>
                <w:szCs w:val="20"/>
              </w:rPr>
              <w:t>编</w:t>
            </w:r>
            <w:r>
              <w:rPr>
                <w:rFonts w:ascii="宋体" w:hAnsi="宋体" w:eastAsia="宋体" w:cs="宋体"/>
                <w:spacing w:val="4"/>
                <w:sz w:val="20"/>
                <w:szCs w:val="20"/>
              </w:rPr>
              <w:t>码</w:t>
            </w:r>
          </w:p>
        </w:tc>
        <w:tc>
          <w:tcPr>
            <w:tcW w:w="1180" w:type="dxa"/>
            <w:vAlign w:val="top"/>
          </w:tcPr>
          <w:p>
            <w:pPr>
              <w:spacing w:line="467" w:lineRule="auto"/>
              <w:rPr>
                <w:rFonts w:ascii="Arial"/>
                <w:sz w:val="21"/>
              </w:rPr>
            </w:pPr>
          </w:p>
          <w:p>
            <w:pPr>
              <w:spacing w:before="65" w:line="227" w:lineRule="auto"/>
              <w:ind w:left="319"/>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1800" w:type="dxa"/>
            <w:vMerge w:val="continue"/>
            <w:tcBorders>
              <w:top w:val="nil"/>
            </w:tcBorders>
            <w:vAlign w:val="top"/>
          </w:tcPr>
          <w:p>
            <w:pPr>
              <w:rPr>
                <w:rFonts w:ascii="Arial"/>
                <w:sz w:val="21"/>
              </w:rPr>
            </w:pPr>
          </w:p>
        </w:tc>
        <w:tc>
          <w:tcPr>
            <w:tcW w:w="1800" w:type="dxa"/>
            <w:vMerge w:val="continue"/>
            <w:tcBorders>
              <w:top w:val="nil"/>
            </w:tcBorders>
            <w:vAlign w:val="top"/>
          </w:tcPr>
          <w:p>
            <w:pPr>
              <w:rPr>
                <w:rFonts w:ascii="Arial"/>
                <w:sz w:val="21"/>
              </w:rPr>
            </w:pPr>
          </w:p>
        </w:tc>
        <w:tc>
          <w:tcPr>
            <w:tcW w:w="1800" w:type="dxa"/>
            <w:vMerge w:val="continue"/>
            <w:tcBorders>
              <w:top w:val="nil"/>
            </w:tcBorders>
            <w:vAlign w:val="top"/>
          </w:tcPr>
          <w:p>
            <w:pPr>
              <w:rPr>
                <w:rFonts w:ascii="Arial"/>
                <w:sz w:val="21"/>
              </w:rPr>
            </w:pPr>
          </w:p>
        </w:tc>
        <w:tc>
          <w:tcPr>
            <w:tcW w:w="1801" w:type="dxa"/>
            <w:vMerge w:val="continue"/>
            <w:tcBorders>
              <w:top w:val="nil"/>
            </w:tcBorders>
            <w:vAlign w:val="top"/>
          </w:tcPr>
          <w:p>
            <w:pPr>
              <w:rPr>
                <w:rFonts w:ascii="Arial"/>
                <w:sz w:val="21"/>
              </w:rPr>
            </w:pPr>
          </w:p>
        </w:tc>
        <w:tc>
          <w:tcPr>
            <w:tcW w:w="1800" w:type="dxa"/>
            <w:vMerge w:val="continue"/>
            <w:tcBorders>
              <w:top w:val="nil"/>
            </w:tcBorders>
            <w:vAlign w:val="top"/>
          </w:tcPr>
          <w:p>
            <w:pPr>
              <w:rPr>
                <w:rFonts w:ascii="Arial"/>
                <w:sz w:val="21"/>
              </w:rPr>
            </w:pPr>
          </w:p>
        </w:tc>
        <w:tc>
          <w:tcPr>
            <w:tcW w:w="1800" w:type="dxa"/>
            <w:vMerge w:val="continue"/>
            <w:tcBorders>
              <w:top w:val="nil"/>
            </w:tcBorders>
            <w:vAlign w:val="top"/>
          </w:tcPr>
          <w:p>
            <w:pPr>
              <w:rPr>
                <w:rFonts w:ascii="Arial"/>
                <w:sz w:val="21"/>
              </w:rPr>
            </w:pPr>
          </w:p>
        </w:tc>
        <w:tc>
          <w:tcPr>
            <w:tcW w:w="2558"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2073" w:type="dxa"/>
            <w:gridSpan w:val="2"/>
            <w:vAlign w:val="top"/>
          </w:tcPr>
          <w:p>
            <w:pPr>
              <w:spacing w:before="136" w:line="228" w:lineRule="auto"/>
              <w:ind w:left="831"/>
              <w:rPr>
                <w:rFonts w:ascii="宋体" w:hAnsi="宋体" w:eastAsia="宋体" w:cs="宋体"/>
                <w:sz w:val="20"/>
                <w:szCs w:val="20"/>
              </w:rPr>
            </w:pPr>
            <w:r>
              <w:rPr>
                <w:rFonts w:ascii="宋体" w:hAnsi="宋体" w:eastAsia="宋体" w:cs="宋体"/>
                <w:spacing w:val="5"/>
                <w:sz w:val="20"/>
                <w:szCs w:val="20"/>
              </w:rPr>
              <w:t>栏</w:t>
            </w:r>
            <w:r>
              <w:rPr>
                <w:rFonts w:ascii="宋体" w:hAnsi="宋体" w:eastAsia="宋体" w:cs="宋体"/>
                <w:spacing w:val="4"/>
                <w:sz w:val="20"/>
                <w:szCs w:val="20"/>
              </w:rPr>
              <w:t>次</w:t>
            </w:r>
          </w:p>
        </w:tc>
        <w:tc>
          <w:tcPr>
            <w:tcW w:w="1800" w:type="dxa"/>
            <w:vAlign w:val="top"/>
          </w:tcPr>
          <w:p>
            <w:pPr>
              <w:spacing w:before="179" w:line="185" w:lineRule="auto"/>
              <w:ind w:left="858"/>
              <w:rPr>
                <w:rFonts w:ascii="Calibri" w:hAnsi="Calibri" w:eastAsia="Calibri" w:cs="Calibri"/>
                <w:sz w:val="20"/>
                <w:szCs w:val="20"/>
              </w:rPr>
            </w:pPr>
            <w:r>
              <w:rPr>
                <w:rFonts w:ascii="Calibri" w:hAnsi="Calibri" w:eastAsia="Calibri" w:cs="Calibri"/>
                <w:sz w:val="20"/>
                <w:szCs w:val="20"/>
              </w:rPr>
              <w:t>1</w:t>
            </w:r>
          </w:p>
        </w:tc>
        <w:tc>
          <w:tcPr>
            <w:tcW w:w="1800" w:type="dxa"/>
            <w:vAlign w:val="top"/>
          </w:tcPr>
          <w:p>
            <w:pPr>
              <w:spacing w:before="177" w:line="187" w:lineRule="auto"/>
              <w:ind w:left="855"/>
              <w:rPr>
                <w:rFonts w:ascii="Calibri" w:hAnsi="Calibri" w:eastAsia="Calibri" w:cs="Calibri"/>
                <w:sz w:val="20"/>
                <w:szCs w:val="20"/>
              </w:rPr>
            </w:pPr>
            <w:r>
              <w:rPr>
                <w:rFonts w:ascii="Calibri" w:hAnsi="Calibri" w:eastAsia="Calibri" w:cs="Calibri"/>
                <w:sz w:val="20"/>
                <w:szCs w:val="20"/>
              </w:rPr>
              <w:t>2</w:t>
            </w:r>
          </w:p>
        </w:tc>
        <w:tc>
          <w:tcPr>
            <w:tcW w:w="1800" w:type="dxa"/>
            <w:vAlign w:val="top"/>
          </w:tcPr>
          <w:p>
            <w:pPr>
              <w:spacing w:before="178" w:line="186" w:lineRule="auto"/>
              <w:ind w:left="853"/>
              <w:rPr>
                <w:rFonts w:ascii="Calibri" w:hAnsi="Calibri" w:eastAsia="Calibri" w:cs="Calibri"/>
                <w:sz w:val="20"/>
                <w:szCs w:val="20"/>
              </w:rPr>
            </w:pPr>
            <w:r>
              <w:rPr>
                <w:rFonts w:ascii="Calibri" w:hAnsi="Calibri" w:eastAsia="Calibri" w:cs="Calibri"/>
                <w:sz w:val="20"/>
                <w:szCs w:val="20"/>
              </w:rPr>
              <w:t>3</w:t>
            </w:r>
          </w:p>
        </w:tc>
        <w:tc>
          <w:tcPr>
            <w:tcW w:w="1801" w:type="dxa"/>
            <w:vAlign w:val="top"/>
          </w:tcPr>
          <w:p>
            <w:pPr>
              <w:spacing w:before="179" w:line="185" w:lineRule="auto"/>
              <w:ind w:left="850"/>
              <w:rPr>
                <w:rFonts w:ascii="Calibri" w:hAnsi="Calibri" w:eastAsia="Calibri" w:cs="Calibri"/>
                <w:sz w:val="20"/>
                <w:szCs w:val="20"/>
              </w:rPr>
            </w:pPr>
            <w:r>
              <w:rPr>
                <w:rFonts w:ascii="Calibri" w:hAnsi="Calibri" w:eastAsia="Calibri" w:cs="Calibri"/>
                <w:sz w:val="20"/>
                <w:szCs w:val="20"/>
              </w:rPr>
              <w:t>4</w:t>
            </w:r>
          </w:p>
        </w:tc>
        <w:tc>
          <w:tcPr>
            <w:tcW w:w="1800" w:type="dxa"/>
            <w:vAlign w:val="top"/>
          </w:tcPr>
          <w:p>
            <w:pPr>
              <w:spacing w:before="180" w:line="184" w:lineRule="auto"/>
              <w:ind w:left="855"/>
              <w:rPr>
                <w:rFonts w:ascii="Calibri" w:hAnsi="Calibri" w:eastAsia="Calibri" w:cs="Calibri"/>
                <w:sz w:val="20"/>
                <w:szCs w:val="20"/>
              </w:rPr>
            </w:pPr>
            <w:r>
              <w:rPr>
                <w:rFonts w:ascii="Calibri" w:hAnsi="Calibri" w:eastAsia="Calibri" w:cs="Calibri"/>
                <w:sz w:val="20"/>
                <w:szCs w:val="20"/>
              </w:rPr>
              <w:t>5</w:t>
            </w:r>
          </w:p>
        </w:tc>
        <w:tc>
          <w:tcPr>
            <w:tcW w:w="1800" w:type="dxa"/>
            <w:vAlign w:val="top"/>
          </w:tcPr>
          <w:p>
            <w:pPr>
              <w:spacing w:before="178" w:line="186" w:lineRule="auto"/>
              <w:ind w:left="855"/>
              <w:rPr>
                <w:rFonts w:ascii="Calibri" w:hAnsi="Calibri" w:eastAsia="Calibri" w:cs="Calibri"/>
                <w:sz w:val="20"/>
                <w:szCs w:val="20"/>
              </w:rPr>
            </w:pPr>
            <w:r>
              <w:rPr>
                <w:rFonts w:ascii="Calibri" w:hAnsi="Calibri" w:eastAsia="Calibri" w:cs="Calibri"/>
                <w:sz w:val="20"/>
                <w:szCs w:val="20"/>
              </w:rPr>
              <w:t>6</w:t>
            </w:r>
          </w:p>
        </w:tc>
        <w:tc>
          <w:tcPr>
            <w:tcW w:w="2558" w:type="dxa"/>
            <w:vAlign w:val="top"/>
          </w:tcPr>
          <w:p>
            <w:pPr>
              <w:spacing w:before="180" w:line="184" w:lineRule="auto"/>
              <w:ind w:left="1234"/>
              <w:rPr>
                <w:rFonts w:ascii="Calibri" w:hAnsi="Calibri" w:eastAsia="Calibri" w:cs="Calibri"/>
                <w:sz w:val="20"/>
                <w:szCs w:val="20"/>
              </w:rPr>
            </w:pPr>
            <w:r>
              <w:rPr>
                <w:rFonts w:ascii="Calibri" w:hAnsi="Calibri" w:eastAsia="Calibri" w:cs="Calibri"/>
                <w:sz w:val="20"/>
                <w:szCs w:val="20"/>
              </w:rPr>
              <w:t>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2073" w:type="dxa"/>
            <w:gridSpan w:val="2"/>
            <w:vAlign w:val="top"/>
          </w:tcPr>
          <w:p>
            <w:pPr>
              <w:spacing w:before="138" w:line="229" w:lineRule="auto"/>
              <w:ind w:left="832"/>
              <w:rPr>
                <w:rFonts w:ascii="宋体" w:hAnsi="宋体" w:eastAsia="宋体" w:cs="宋体"/>
                <w:sz w:val="20"/>
                <w:szCs w:val="20"/>
              </w:rPr>
            </w:pPr>
            <w:r>
              <w:rPr>
                <w:rFonts w:ascii="宋体" w:hAnsi="宋体" w:eastAsia="宋体" w:cs="宋体"/>
                <w:spacing w:val="4"/>
                <w:sz w:val="20"/>
                <w:szCs w:val="20"/>
              </w:rPr>
              <w:t>合计</w:t>
            </w:r>
          </w:p>
        </w:tc>
        <w:tc>
          <w:tcPr>
            <w:tcW w:w="180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1"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255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89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w:t>
            </w:r>
          </w:p>
        </w:tc>
        <w:tc>
          <w:tcPr>
            <w:tcW w:w="1180"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教育支出</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1"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6,978.95</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55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35.47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43" w:hRule="atLeast"/>
        </w:trPr>
        <w:tc>
          <w:tcPr>
            <w:tcW w:w="89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w:t>
            </w:r>
          </w:p>
        </w:tc>
        <w:tc>
          <w:tcPr>
            <w:tcW w:w="1180"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普通教育</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1"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6,978.95</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55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35.47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89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2050205</w:t>
            </w:r>
          </w:p>
        </w:tc>
        <w:tc>
          <w:tcPr>
            <w:tcW w:w="1180"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 xml:space="preserve">  高等教育</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1"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6,978.95</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180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55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35.47</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893" w:type="dxa"/>
            <w:vAlign w:val="top"/>
          </w:tcPr>
          <w:p>
            <w:pPr>
              <w:rPr>
                <w:rFonts w:ascii="Arial"/>
                <w:sz w:val="21"/>
              </w:rPr>
            </w:pPr>
          </w:p>
        </w:tc>
        <w:tc>
          <w:tcPr>
            <w:tcW w:w="118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1"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255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0" w:hRule="atLeast"/>
        </w:trPr>
        <w:tc>
          <w:tcPr>
            <w:tcW w:w="893" w:type="dxa"/>
            <w:vAlign w:val="top"/>
          </w:tcPr>
          <w:p>
            <w:pPr>
              <w:rPr>
                <w:rFonts w:ascii="Arial"/>
                <w:sz w:val="21"/>
              </w:rPr>
            </w:pPr>
          </w:p>
        </w:tc>
        <w:tc>
          <w:tcPr>
            <w:tcW w:w="118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1"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255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74" w:hRule="atLeast"/>
        </w:trPr>
        <w:tc>
          <w:tcPr>
            <w:tcW w:w="893" w:type="dxa"/>
            <w:vAlign w:val="top"/>
          </w:tcPr>
          <w:p>
            <w:pPr>
              <w:rPr>
                <w:rFonts w:ascii="Arial"/>
                <w:sz w:val="21"/>
              </w:rPr>
            </w:pPr>
          </w:p>
        </w:tc>
        <w:tc>
          <w:tcPr>
            <w:tcW w:w="118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1801" w:type="dxa"/>
            <w:vAlign w:val="top"/>
          </w:tcPr>
          <w:p>
            <w:pPr>
              <w:rPr>
                <w:rFonts w:ascii="Arial"/>
                <w:sz w:val="21"/>
              </w:rPr>
            </w:pPr>
          </w:p>
        </w:tc>
        <w:tc>
          <w:tcPr>
            <w:tcW w:w="1800" w:type="dxa"/>
            <w:vAlign w:val="top"/>
          </w:tcPr>
          <w:p>
            <w:pPr>
              <w:rPr>
                <w:rFonts w:ascii="Arial"/>
                <w:sz w:val="21"/>
              </w:rPr>
            </w:pPr>
          </w:p>
        </w:tc>
        <w:tc>
          <w:tcPr>
            <w:tcW w:w="1800" w:type="dxa"/>
            <w:vAlign w:val="top"/>
          </w:tcPr>
          <w:p>
            <w:pPr>
              <w:rPr>
                <w:rFonts w:ascii="Arial"/>
                <w:sz w:val="21"/>
              </w:rPr>
            </w:pPr>
          </w:p>
        </w:tc>
        <w:tc>
          <w:tcPr>
            <w:tcW w:w="2558" w:type="dxa"/>
            <w:vAlign w:val="top"/>
          </w:tcPr>
          <w:p>
            <w:pPr>
              <w:rPr>
                <w:rFonts w:ascii="Arial"/>
                <w:sz w:val="21"/>
              </w:rPr>
            </w:pPr>
          </w:p>
        </w:tc>
      </w:tr>
    </w:tbl>
    <w:p>
      <w:pPr>
        <w:spacing w:before="207" w:line="230" w:lineRule="auto"/>
        <w:ind w:left="27"/>
        <w:rPr>
          <w:rFonts w:ascii="宋体" w:hAnsi="宋体" w:eastAsia="宋体" w:cs="宋体"/>
          <w:sz w:val="20"/>
          <w:szCs w:val="20"/>
        </w:rPr>
      </w:pPr>
      <w:r>
        <w:rPr>
          <w:rFonts w:ascii="宋体" w:hAnsi="宋体" w:eastAsia="宋体" w:cs="宋体"/>
          <w:spacing w:val="9"/>
          <w:sz w:val="20"/>
          <w:szCs w:val="20"/>
        </w:rPr>
        <w:t>注：本表反映部门本年度取得的各项收入情况。</w:t>
      </w:r>
    </w:p>
    <w:p>
      <w:pPr>
        <w:sectPr>
          <w:pgSz w:w="16839" w:h="11906"/>
          <w:pgMar w:top="400" w:right="700" w:bottom="400" w:left="700" w:header="0" w:footer="0" w:gutter="0"/>
          <w:cols w:space="720" w:num="1"/>
        </w:sectPr>
      </w:pPr>
    </w:p>
    <w:p>
      <w:pPr>
        <w:spacing w:line="274" w:lineRule="auto"/>
        <w:rPr>
          <w:rFonts w:ascii="Arial"/>
          <w:sz w:val="21"/>
        </w:rPr>
      </w:pPr>
    </w:p>
    <w:p>
      <w:pPr>
        <w:spacing w:line="274" w:lineRule="auto"/>
        <w:rPr>
          <w:rFonts w:ascii="Arial"/>
          <w:sz w:val="21"/>
        </w:rPr>
      </w:pPr>
    </w:p>
    <w:p>
      <w:pPr>
        <w:spacing w:line="274" w:lineRule="auto"/>
        <w:rPr>
          <w:rFonts w:ascii="Arial"/>
          <w:sz w:val="21"/>
        </w:rPr>
      </w:pPr>
    </w:p>
    <w:p>
      <w:pPr>
        <w:spacing w:line="275" w:lineRule="auto"/>
        <w:rPr>
          <w:rFonts w:ascii="Arial"/>
          <w:sz w:val="21"/>
        </w:rPr>
      </w:pPr>
    </w:p>
    <w:p>
      <w:pPr>
        <w:spacing w:before="101" w:line="218" w:lineRule="auto"/>
        <w:ind w:left="7036"/>
        <w:rPr>
          <w:rFonts w:ascii="宋体" w:hAnsi="宋体" w:eastAsia="宋体" w:cs="宋体"/>
          <w:sz w:val="31"/>
          <w:szCs w:val="31"/>
        </w:rPr>
      </w:pPr>
      <w:r>
        <w:rPr>
          <w:rFonts w:ascii="宋体" w:hAnsi="宋体" w:eastAsia="宋体" w:cs="宋体"/>
          <w:spacing w:val="8"/>
          <w:sz w:val="31"/>
          <w:szCs w:val="31"/>
        </w:rPr>
        <w:t>支</w:t>
      </w:r>
      <w:r>
        <w:rPr>
          <w:rFonts w:ascii="宋体" w:hAnsi="宋体" w:eastAsia="宋体" w:cs="宋体"/>
          <w:spacing w:val="7"/>
          <w:sz w:val="31"/>
          <w:szCs w:val="31"/>
        </w:rPr>
        <w:t>出决算表</w:t>
      </w:r>
    </w:p>
    <w:p>
      <w:pPr>
        <w:spacing w:before="282" w:line="401" w:lineRule="exact"/>
        <w:ind w:right="114"/>
        <w:jc w:val="right"/>
        <w:rPr>
          <w:rFonts w:ascii="宋体" w:hAnsi="宋体" w:eastAsia="宋体" w:cs="宋体"/>
          <w:sz w:val="19"/>
          <w:szCs w:val="19"/>
        </w:rPr>
      </w:pPr>
      <w:r>
        <w:rPr>
          <w:rFonts w:ascii="宋体" w:hAnsi="宋体" w:eastAsia="宋体" w:cs="宋体"/>
          <w:spacing w:val="-11"/>
          <w:position w:val="15"/>
          <w:sz w:val="19"/>
          <w:szCs w:val="19"/>
        </w:rPr>
        <w:t>公</w:t>
      </w:r>
      <w:r>
        <w:rPr>
          <w:rFonts w:ascii="宋体" w:hAnsi="宋体" w:eastAsia="宋体" w:cs="宋体"/>
          <w:spacing w:val="-9"/>
          <w:position w:val="15"/>
          <w:sz w:val="19"/>
          <w:szCs w:val="19"/>
        </w:rPr>
        <w:t>开 03 表</w:t>
      </w:r>
    </w:p>
    <w:p>
      <w:pPr>
        <w:spacing w:line="228" w:lineRule="auto"/>
        <w:ind w:right="114"/>
        <w:jc w:val="right"/>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66" w:lineRule="exact"/>
      </w:pPr>
    </w:p>
    <w:tbl>
      <w:tblPr>
        <w:tblStyle w:val="4"/>
        <w:tblW w:w="156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503"/>
        <w:gridCol w:w="1481"/>
        <w:gridCol w:w="1952"/>
        <w:gridCol w:w="1990"/>
        <w:gridCol w:w="1990"/>
        <w:gridCol w:w="1990"/>
        <w:gridCol w:w="1990"/>
        <w:gridCol w:w="2748"/>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2984" w:type="dxa"/>
            <w:gridSpan w:val="2"/>
            <w:vAlign w:val="top"/>
          </w:tcPr>
          <w:p>
            <w:pPr>
              <w:spacing w:before="183" w:line="227" w:lineRule="auto"/>
              <w:ind w:left="1024"/>
              <w:rPr>
                <w:rFonts w:ascii="宋体" w:hAnsi="宋体" w:eastAsia="宋体" w:cs="宋体"/>
                <w:sz w:val="23"/>
                <w:szCs w:val="23"/>
              </w:rPr>
            </w:pPr>
            <w:r>
              <w:rPr>
                <w:rFonts w:ascii="宋体" w:hAnsi="宋体" w:eastAsia="宋体" w:cs="宋体"/>
                <w:spacing w:val="12"/>
                <w:sz w:val="23"/>
                <w:szCs w:val="23"/>
              </w:rPr>
              <w:t xml:space="preserve">项    </w:t>
            </w:r>
            <w:r>
              <w:rPr>
                <w:rFonts w:ascii="宋体" w:hAnsi="宋体" w:eastAsia="宋体" w:cs="宋体"/>
                <w:spacing w:val="11"/>
                <w:sz w:val="23"/>
                <w:szCs w:val="23"/>
              </w:rPr>
              <w:t>目</w:t>
            </w:r>
          </w:p>
        </w:tc>
        <w:tc>
          <w:tcPr>
            <w:tcW w:w="1952" w:type="dxa"/>
            <w:vMerge w:val="restart"/>
            <w:tcBorders>
              <w:bottom w:val="nil"/>
            </w:tcBorders>
            <w:vAlign w:val="top"/>
          </w:tcPr>
          <w:p>
            <w:pPr>
              <w:spacing w:line="354" w:lineRule="auto"/>
              <w:rPr>
                <w:rFonts w:ascii="Arial"/>
                <w:sz w:val="21"/>
              </w:rPr>
            </w:pPr>
          </w:p>
          <w:p>
            <w:pPr>
              <w:spacing w:line="354" w:lineRule="auto"/>
              <w:rPr>
                <w:rFonts w:ascii="Arial"/>
                <w:sz w:val="21"/>
              </w:rPr>
            </w:pPr>
          </w:p>
          <w:p>
            <w:pPr>
              <w:spacing w:before="75" w:line="227" w:lineRule="auto"/>
              <w:ind w:left="261"/>
              <w:rPr>
                <w:rFonts w:ascii="宋体" w:hAnsi="宋体" w:eastAsia="宋体" w:cs="宋体"/>
                <w:sz w:val="23"/>
                <w:szCs w:val="23"/>
              </w:rPr>
            </w:pPr>
            <w:r>
              <w:rPr>
                <w:rFonts w:ascii="宋体" w:hAnsi="宋体" w:eastAsia="宋体" w:cs="宋体"/>
                <w:spacing w:val="9"/>
                <w:sz w:val="23"/>
                <w:szCs w:val="23"/>
              </w:rPr>
              <w:t>本</w:t>
            </w:r>
            <w:r>
              <w:rPr>
                <w:rFonts w:ascii="宋体" w:hAnsi="宋体" w:eastAsia="宋体" w:cs="宋体"/>
                <w:spacing w:val="8"/>
                <w:sz w:val="23"/>
                <w:szCs w:val="23"/>
              </w:rPr>
              <w:t>年支出合计</w:t>
            </w:r>
          </w:p>
        </w:tc>
        <w:tc>
          <w:tcPr>
            <w:tcW w:w="1990" w:type="dxa"/>
            <w:vMerge w:val="restart"/>
            <w:tcBorders>
              <w:bottom w:val="nil"/>
            </w:tcBorders>
            <w:vAlign w:val="top"/>
          </w:tcPr>
          <w:p>
            <w:pPr>
              <w:spacing w:line="354" w:lineRule="auto"/>
              <w:rPr>
                <w:rFonts w:ascii="Arial"/>
                <w:sz w:val="21"/>
              </w:rPr>
            </w:pPr>
          </w:p>
          <w:p>
            <w:pPr>
              <w:spacing w:line="354" w:lineRule="auto"/>
              <w:rPr>
                <w:rFonts w:ascii="Arial"/>
                <w:sz w:val="21"/>
              </w:rPr>
            </w:pPr>
          </w:p>
          <w:p>
            <w:pPr>
              <w:spacing w:before="75" w:line="227" w:lineRule="auto"/>
              <w:ind w:left="519"/>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本支出</w:t>
            </w:r>
          </w:p>
        </w:tc>
        <w:tc>
          <w:tcPr>
            <w:tcW w:w="1990" w:type="dxa"/>
            <w:vMerge w:val="restart"/>
            <w:tcBorders>
              <w:bottom w:val="nil"/>
            </w:tcBorders>
            <w:vAlign w:val="top"/>
          </w:tcPr>
          <w:p>
            <w:pPr>
              <w:spacing w:line="354" w:lineRule="auto"/>
              <w:rPr>
                <w:rFonts w:ascii="Arial"/>
                <w:sz w:val="21"/>
              </w:rPr>
            </w:pPr>
          </w:p>
          <w:p>
            <w:pPr>
              <w:spacing w:line="355" w:lineRule="auto"/>
              <w:rPr>
                <w:rFonts w:ascii="Arial"/>
                <w:sz w:val="21"/>
              </w:rPr>
            </w:pPr>
          </w:p>
          <w:p>
            <w:pPr>
              <w:spacing w:before="75" w:line="227" w:lineRule="auto"/>
              <w:ind w:left="525"/>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目支出</w:t>
            </w:r>
          </w:p>
        </w:tc>
        <w:tc>
          <w:tcPr>
            <w:tcW w:w="1990" w:type="dxa"/>
            <w:vMerge w:val="restart"/>
            <w:tcBorders>
              <w:bottom w:val="nil"/>
            </w:tcBorders>
            <w:vAlign w:val="top"/>
          </w:tcPr>
          <w:p>
            <w:pPr>
              <w:spacing w:line="354" w:lineRule="auto"/>
              <w:rPr>
                <w:rFonts w:ascii="Arial"/>
                <w:sz w:val="21"/>
              </w:rPr>
            </w:pPr>
          </w:p>
          <w:p>
            <w:pPr>
              <w:spacing w:line="355" w:lineRule="auto"/>
              <w:rPr>
                <w:rFonts w:ascii="Arial"/>
                <w:sz w:val="21"/>
              </w:rPr>
            </w:pPr>
          </w:p>
          <w:p>
            <w:pPr>
              <w:spacing w:before="75" w:line="227" w:lineRule="auto"/>
              <w:ind w:left="282"/>
              <w:rPr>
                <w:rFonts w:ascii="宋体" w:hAnsi="宋体" w:eastAsia="宋体" w:cs="宋体"/>
                <w:sz w:val="23"/>
                <w:szCs w:val="23"/>
              </w:rPr>
            </w:pPr>
            <w:r>
              <w:rPr>
                <w:rFonts w:ascii="宋体" w:hAnsi="宋体" w:eastAsia="宋体" w:cs="宋体"/>
                <w:spacing w:val="8"/>
                <w:sz w:val="23"/>
                <w:szCs w:val="23"/>
              </w:rPr>
              <w:t>上缴上级支出</w:t>
            </w:r>
          </w:p>
        </w:tc>
        <w:tc>
          <w:tcPr>
            <w:tcW w:w="1990" w:type="dxa"/>
            <w:vMerge w:val="restart"/>
            <w:tcBorders>
              <w:bottom w:val="nil"/>
            </w:tcBorders>
            <w:vAlign w:val="top"/>
          </w:tcPr>
          <w:p>
            <w:pPr>
              <w:spacing w:line="354" w:lineRule="auto"/>
              <w:rPr>
                <w:rFonts w:ascii="Arial"/>
                <w:sz w:val="21"/>
              </w:rPr>
            </w:pPr>
          </w:p>
          <w:p>
            <w:pPr>
              <w:spacing w:line="354" w:lineRule="auto"/>
              <w:rPr>
                <w:rFonts w:ascii="Arial"/>
                <w:sz w:val="21"/>
              </w:rPr>
            </w:pPr>
          </w:p>
          <w:p>
            <w:pPr>
              <w:spacing w:before="75" w:line="228" w:lineRule="auto"/>
              <w:ind w:left="524"/>
              <w:rPr>
                <w:rFonts w:ascii="宋体" w:hAnsi="宋体" w:eastAsia="宋体" w:cs="宋体"/>
                <w:sz w:val="23"/>
                <w:szCs w:val="23"/>
              </w:rPr>
            </w:pPr>
            <w:r>
              <w:rPr>
                <w:rFonts w:ascii="宋体" w:hAnsi="宋体" w:eastAsia="宋体" w:cs="宋体"/>
                <w:spacing w:val="7"/>
                <w:sz w:val="23"/>
                <w:szCs w:val="23"/>
              </w:rPr>
              <w:t>经营支出</w:t>
            </w:r>
          </w:p>
        </w:tc>
        <w:tc>
          <w:tcPr>
            <w:tcW w:w="2748" w:type="dxa"/>
            <w:vMerge w:val="restart"/>
            <w:tcBorders>
              <w:bottom w:val="nil"/>
            </w:tcBorders>
            <w:vAlign w:val="top"/>
          </w:tcPr>
          <w:p>
            <w:pPr>
              <w:spacing w:line="354" w:lineRule="auto"/>
              <w:rPr>
                <w:rFonts w:ascii="Arial"/>
                <w:sz w:val="21"/>
              </w:rPr>
            </w:pPr>
          </w:p>
          <w:p>
            <w:pPr>
              <w:spacing w:line="354" w:lineRule="auto"/>
              <w:rPr>
                <w:rFonts w:ascii="Arial"/>
                <w:sz w:val="21"/>
              </w:rPr>
            </w:pPr>
          </w:p>
          <w:p>
            <w:pPr>
              <w:spacing w:before="75" w:line="227" w:lineRule="auto"/>
              <w:ind w:left="300"/>
              <w:rPr>
                <w:rFonts w:ascii="宋体" w:hAnsi="宋体" w:eastAsia="宋体" w:cs="宋体"/>
                <w:sz w:val="23"/>
                <w:szCs w:val="23"/>
              </w:rPr>
            </w:pPr>
            <w:r>
              <w:rPr>
                <w:rFonts w:ascii="宋体" w:hAnsi="宋体" w:eastAsia="宋体" w:cs="宋体"/>
                <w:spacing w:val="9"/>
                <w:sz w:val="23"/>
                <w:szCs w:val="23"/>
              </w:rPr>
              <w:t>对附属单位补助支出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04" w:hRule="atLeast"/>
        </w:trPr>
        <w:tc>
          <w:tcPr>
            <w:tcW w:w="1503" w:type="dxa"/>
            <w:vAlign w:val="top"/>
          </w:tcPr>
          <w:p>
            <w:pPr>
              <w:spacing w:line="249" w:lineRule="auto"/>
              <w:rPr>
                <w:rFonts w:ascii="Arial"/>
                <w:sz w:val="21"/>
              </w:rPr>
            </w:pPr>
          </w:p>
          <w:p>
            <w:pPr>
              <w:spacing w:before="74" w:line="265" w:lineRule="auto"/>
              <w:ind w:left="443" w:right="148" w:hanging="281"/>
              <w:rPr>
                <w:rFonts w:ascii="宋体" w:hAnsi="宋体" w:eastAsia="宋体" w:cs="宋体"/>
                <w:sz w:val="23"/>
                <w:szCs w:val="23"/>
              </w:rPr>
            </w:pPr>
            <w:r>
              <w:rPr>
                <w:rFonts w:ascii="宋体" w:hAnsi="宋体" w:eastAsia="宋体" w:cs="宋体"/>
                <w:spacing w:val="8"/>
                <w:sz w:val="23"/>
                <w:szCs w:val="23"/>
              </w:rPr>
              <w:t>功</w:t>
            </w:r>
            <w:r>
              <w:rPr>
                <w:rFonts w:ascii="宋体" w:hAnsi="宋体" w:eastAsia="宋体" w:cs="宋体"/>
                <w:spacing w:val="7"/>
                <w:sz w:val="23"/>
                <w:szCs w:val="23"/>
              </w:rPr>
              <w:t>能分类科</w:t>
            </w:r>
            <w:r>
              <w:rPr>
                <w:rFonts w:ascii="宋体" w:hAnsi="宋体" w:eastAsia="宋体" w:cs="宋体"/>
                <w:sz w:val="23"/>
                <w:szCs w:val="23"/>
              </w:rPr>
              <w:t xml:space="preserve"> </w:t>
            </w:r>
            <w:r>
              <w:rPr>
                <w:rFonts w:ascii="宋体" w:hAnsi="宋体" w:eastAsia="宋体" w:cs="宋体"/>
                <w:spacing w:val="-10"/>
                <w:sz w:val="23"/>
                <w:szCs w:val="23"/>
              </w:rPr>
              <w:t>目</w:t>
            </w:r>
            <w:r>
              <w:rPr>
                <w:rFonts w:ascii="宋体" w:hAnsi="宋体" w:eastAsia="宋体" w:cs="宋体"/>
                <w:spacing w:val="-8"/>
                <w:sz w:val="23"/>
                <w:szCs w:val="23"/>
              </w:rPr>
              <w:t>编码</w:t>
            </w:r>
          </w:p>
        </w:tc>
        <w:tc>
          <w:tcPr>
            <w:tcW w:w="1481" w:type="dxa"/>
            <w:vAlign w:val="top"/>
          </w:tcPr>
          <w:p>
            <w:pPr>
              <w:spacing w:line="403" w:lineRule="auto"/>
              <w:rPr>
                <w:rFonts w:ascii="Arial"/>
                <w:sz w:val="21"/>
              </w:rPr>
            </w:pPr>
          </w:p>
          <w:p>
            <w:pPr>
              <w:spacing w:before="75" w:line="227" w:lineRule="auto"/>
              <w:ind w:left="265"/>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目名称</w:t>
            </w:r>
          </w:p>
        </w:tc>
        <w:tc>
          <w:tcPr>
            <w:tcW w:w="1952" w:type="dxa"/>
            <w:vMerge w:val="continue"/>
            <w:tcBorders>
              <w:top w:val="nil"/>
            </w:tcBorders>
            <w:vAlign w:val="top"/>
          </w:tcPr>
          <w:p>
            <w:pPr>
              <w:rPr>
                <w:rFonts w:ascii="Arial"/>
                <w:sz w:val="21"/>
              </w:rPr>
            </w:pPr>
          </w:p>
        </w:tc>
        <w:tc>
          <w:tcPr>
            <w:tcW w:w="1990" w:type="dxa"/>
            <w:vMerge w:val="continue"/>
            <w:tcBorders>
              <w:top w:val="nil"/>
            </w:tcBorders>
            <w:vAlign w:val="top"/>
          </w:tcPr>
          <w:p>
            <w:pPr>
              <w:rPr>
                <w:rFonts w:ascii="Arial"/>
                <w:sz w:val="21"/>
              </w:rPr>
            </w:pPr>
          </w:p>
        </w:tc>
        <w:tc>
          <w:tcPr>
            <w:tcW w:w="1990" w:type="dxa"/>
            <w:vMerge w:val="continue"/>
            <w:tcBorders>
              <w:top w:val="nil"/>
            </w:tcBorders>
            <w:vAlign w:val="top"/>
          </w:tcPr>
          <w:p>
            <w:pPr>
              <w:rPr>
                <w:rFonts w:ascii="Arial"/>
                <w:sz w:val="21"/>
              </w:rPr>
            </w:pPr>
          </w:p>
        </w:tc>
        <w:tc>
          <w:tcPr>
            <w:tcW w:w="1990" w:type="dxa"/>
            <w:vMerge w:val="continue"/>
            <w:tcBorders>
              <w:top w:val="nil"/>
            </w:tcBorders>
            <w:vAlign w:val="top"/>
          </w:tcPr>
          <w:p>
            <w:pPr>
              <w:rPr>
                <w:rFonts w:ascii="Arial"/>
                <w:sz w:val="21"/>
              </w:rPr>
            </w:pPr>
          </w:p>
        </w:tc>
        <w:tc>
          <w:tcPr>
            <w:tcW w:w="1990" w:type="dxa"/>
            <w:vMerge w:val="continue"/>
            <w:tcBorders>
              <w:top w:val="nil"/>
            </w:tcBorders>
            <w:vAlign w:val="top"/>
          </w:tcPr>
          <w:p>
            <w:pPr>
              <w:rPr>
                <w:rFonts w:ascii="Arial"/>
                <w:sz w:val="21"/>
              </w:rPr>
            </w:pPr>
          </w:p>
        </w:tc>
        <w:tc>
          <w:tcPr>
            <w:tcW w:w="2748"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2984" w:type="dxa"/>
            <w:gridSpan w:val="2"/>
            <w:vAlign w:val="top"/>
          </w:tcPr>
          <w:p>
            <w:pPr>
              <w:spacing w:before="180" w:line="227" w:lineRule="auto"/>
              <w:ind w:left="1260"/>
              <w:rPr>
                <w:rFonts w:ascii="宋体" w:hAnsi="宋体" w:eastAsia="宋体" w:cs="宋体"/>
                <w:sz w:val="23"/>
                <w:szCs w:val="23"/>
              </w:rPr>
            </w:pPr>
            <w:r>
              <w:rPr>
                <w:rFonts w:ascii="宋体" w:hAnsi="宋体" w:eastAsia="宋体" w:cs="宋体"/>
                <w:spacing w:val="5"/>
                <w:sz w:val="23"/>
                <w:szCs w:val="23"/>
              </w:rPr>
              <w:t>栏次</w:t>
            </w:r>
          </w:p>
        </w:tc>
        <w:tc>
          <w:tcPr>
            <w:tcW w:w="1952" w:type="dxa"/>
            <w:vAlign w:val="top"/>
          </w:tcPr>
          <w:p>
            <w:pPr>
              <w:spacing w:before="217" w:line="192" w:lineRule="auto"/>
              <w:ind w:left="938"/>
              <w:rPr>
                <w:rFonts w:ascii="宋体" w:hAnsi="宋体" w:eastAsia="宋体" w:cs="宋体"/>
                <w:sz w:val="23"/>
                <w:szCs w:val="23"/>
              </w:rPr>
            </w:pPr>
            <w:r>
              <w:rPr>
                <w:rFonts w:ascii="宋体" w:hAnsi="宋体" w:eastAsia="宋体" w:cs="宋体"/>
                <w:sz w:val="23"/>
                <w:szCs w:val="23"/>
              </w:rPr>
              <w:t>1</w:t>
            </w:r>
          </w:p>
        </w:tc>
        <w:tc>
          <w:tcPr>
            <w:tcW w:w="1990" w:type="dxa"/>
            <w:vAlign w:val="top"/>
          </w:tcPr>
          <w:p>
            <w:pPr>
              <w:spacing w:before="217" w:line="192" w:lineRule="auto"/>
              <w:ind w:left="942"/>
              <w:rPr>
                <w:rFonts w:ascii="宋体" w:hAnsi="宋体" w:eastAsia="宋体" w:cs="宋体"/>
                <w:sz w:val="23"/>
                <w:szCs w:val="23"/>
              </w:rPr>
            </w:pPr>
            <w:r>
              <w:rPr>
                <w:rFonts w:ascii="宋体" w:hAnsi="宋体" w:eastAsia="宋体" w:cs="宋体"/>
                <w:sz w:val="23"/>
                <w:szCs w:val="23"/>
              </w:rPr>
              <w:t>2</w:t>
            </w:r>
          </w:p>
        </w:tc>
        <w:tc>
          <w:tcPr>
            <w:tcW w:w="1990" w:type="dxa"/>
            <w:vAlign w:val="top"/>
          </w:tcPr>
          <w:p>
            <w:pPr>
              <w:spacing w:before="217" w:line="190" w:lineRule="auto"/>
              <w:ind w:left="946"/>
              <w:rPr>
                <w:rFonts w:ascii="宋体" w:hAnsi="宋体" w:eastAsia="宋体" w:cs="宋体"/>
                <w:sz w:val="23"/>
                <w:szCs w:val="23"/>
              </w:rPr>
            </w:pPr>
            <w:r>
              <w:rPr>
                <w:rFonts w:ascii="宋体" w:hAnsi="宋体" w:eastAsia="宋体" w:cs="宋体"/>
                <w:sz w:val="23"/>
                <w:szCs w:val="23"/>
              </w:rPr>
              <w:t>3</w:t>
            </w:r>
          </w:p>
        </w:tc>
        <w:tc>
          <w:tcPr>
            <w:tcW w:w="1990" w:type="dxa"/>
            <w:vAlign w:val="top"/>
          </w:tcPr>
          <w:p>
            <w:pPr>
              <w:spacing w:before="217" w:line="192" w:lineRule="auto"/>
              <w:ind w:left="939"/>
              <w:rPr>
                <w:rFonts w:ascii="宋体" w:hAnsi="宋体" w:eastAsia="宋体" w:cs="宋体"/>
                <w:sz w:val="23"/>
                <w:szCs w:val="23"/>
              </w:rPr>
            </w:pPr>
            <w:r>
              <w:rPr>
                <w:rFonts w:ascii="宋体" w:hAnsi="宋体" w:eastAsia="宋体" w:cs="宋体"/>
                <w:sz w:val="23"/>
                <w:szCs w:val="23"/>
              </w:rPr>
              <w:t>4</w:t>
            </w:r>
          </w:p>
        </w:tc>
        <w:tc>
          <w:tcPr>
            <w:tcW w:w="1990" w:type="dxa"/>
            <w:vAlign w:val="top"/>
          </w:tcPr>
          <w:p>
            <w:pPr>
              <w:spacing w:before="218" w:line="189" w:lineRule="auto"/>
              <w:ind w:left="947"/>
              <w:rPr>
                <w:rFonts w:ascii="宋体" w:hAnsi="宋体" w:eastAsia="宋体" w:cs="宋体"/>
                <w:sz w:val="23"/>
                <w:szCs w:val="23"/>
              </w:rPr>
            </w:pPr>
            <w:r>
              <w:rPr>
                <w:rFonts w:ascii="宋体" w:hAnsi="宋体" w:eastAsia="宋体" w:cs="宋体"/>
                <w:sz w:val="23"/>
                <w:szCs w:val="23"/>
              </w:rPr>
              <w:t>5</w:t>
            </w:r>
          </w:p>
        </w:tc>
        <w:tc>
          <w:tcPr>
            <w:tcW w:w="2748" w:type="dxa"/>
            <w:vAlign w:val="top"/>
          </w:tcPr>
          <w:p>
            <w:pPr>
              <w:spacing w:before="217" w:line="190" w:lineRule="auto"/>
              <w:ind w:left="1323"/>
              <w:rPr>
                <w:rFonts w:ascii="宋体" w:hAnsi="宋体" w:eastAsia="宋体" w:cs="宋体"/>
                <w:sz w:val="23"/>
                <w:szCs w:val="23"/>
              </w:rPr>
            </w:pPr>
            <w:r>
              <w:rPr>
                <w:rFonts w:ascii="宋体" w:hAnsi="宋体" w:eastAsia="宋体" w:cs="宋体"/>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2984" w:type="dxa"/>
            <w:gridSpan w:val="2"/>
            <w:vAlign w:val="top"/>
          </w:tcPr>
          <w:p>
            <w:pPr>
              <w:spacing w:before="180" w:line="229" w:lineRule="auto"/>
              <w:ind w:left="1261"/>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195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3,650.86</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1,149.08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2,635.54</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74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99" w:hRule="atLeast"/>
        </w:trPr>
        <w:tc>
          <w:tcPr>
            <w:tcW w:w="150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w:t>
            </w:r>
          </w:p>
        </w:tc>
        <w:tc>
          <w:tcPr>
            <w:tcW w:w="1481"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教育支出</w:t>
            </w:r>
          </w:p>
        </w:tc>
        <w:tc>
          <w:tcPr>
            <w:tcW w:w="195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3,650.86</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1,149.08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2,635.54</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74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50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w:t>
            </w:r>
          </w:p>
        </w:tc>
        <w:tc>
          <w:tcPr>
            <w:tcW w:w="1481"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普通教育</w:t>
            </w:r>
          </w:p>
        </w:tc>
        <w:tc>
          <w:tcPr>
            <w:tcW w:w="195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3,650.86</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1,149.08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2,635.54</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74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50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2050205</w:t>
            </w:r>
          </w:p>
        </w:tc>
        <w:tc>
          <w:tcPr>
            <w:tcW w:w="1481"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 xml:space="preserve">  高等教育</w:t>
            </w:r>
          </w:p>
        </w:tc>
        <w:tc>
          <w:tcPr>
            <w:tcW w:w="195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7,435.48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3,650.86</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1,149.08</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2,635.54</w:t>
            </w:r>
          </w:p>
        </w:tc>
        <w:tc>
          <w:tcPr>
            <w:tcW w:w="1990"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274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503" w:type="dxa"/>
            <w:vAlign w:val="top"/>
          </w:tcPr>
          <w:p>
            <w:pPr>
              <w:rPr>
                <w:rFonts w:ascii="Arial"/>
                <w:sz w:val="21"/>
              </w:rPr>
            </w:pPr>
          </w:p>
        </w:tc>
        <w:tc>
          <w:tcPr>
            <w:tcW w:w="1481" w:type="dxa"/>
            <w:vAlign w:val="top"/>
          </w:tcPr>
          <w:p>
            <w:pPr>
              <w:rPr>
                <w:rFonts w:ascii="Arial"/>
                <w:sz w:val="21"/>
              </w:rPr>
            </w:pPr>
          </w:p>
        </w:tc>
        <w:tc>
          <w:tcPr>
            <w:tcW w:w="1952"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274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0" w:hRule="atLeast"/>
        </w:trPr>
        <w:tc>
          <w:tcPr>
            <w:tcW w:w="1503" w:type="dxa"/>
            <w:vAlign w:val="top"/>
          </w:tcPr>
          <w:p>
            <w:pPr>
              <w:rPr>
                <w:rFonts w:ascii="Arial"/>
                <w:sz w:val="21"/>
              </w:rPr>
            </w:pPr>
          </w:p>
        </w:tc>
        <w:tc>
          <w:tcPr>
            <w:tcW w:w="1481" w:type="dxa"/>
            <w:vAlign w:val="top"/>
          </w:tcPr>
          <w:p>
            <w:pPr>
              <w:rPr>
                <w:rFonts w:ascii="Arial"/>
                <w:sz w:val="21"/>
              </w:rPr>
            </w:pPr>
          </w:p>
        </w:tc>
        <w:tc>
          <w:tcPr>
            <w:tcW w:w="1952"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2748"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04" w:hRule="atLeast"/>
        </w:trPr>
        <w:tc>
          <w:tcPr>
            <w:tcW w:w="1503" w:type="dxa"/>
            <w:vAlign w:val="top"/>
          </w:tcPr>
          <w:p>
            <w:pPr>
              <w:rPr>
                <w:rFonts w:ascii="Arial"/>
                <w:sz w:val="21"/>
              </w:rPr>
            </w:pPr>
          </w:p>
        </w:tc>
        <w:tc>
          <w:tcPr>
            <w:tcW w:w="1481" w:type="dxa"/>
            <w:vAlign w:val="top"/>
          </w:tcPr>
          <w:p>
            <w:pPr>
              <w:rPr>
                <w:rFonts w:ascii="Arial"/>
                <w:sz w:val="21"/>
              </w:rPr>
            </w:pPr>
          </w:p>
        </w:tc>
        <w:tc>
          <w:tcPr>
            <w:tcW w:w="1952"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1990" w:type="dxa"/>
            <w:vAlign w:val="top"/>
          </w:tcPr>
          <w:p>
            <w:pPr>
              <w:rPr>
                <w:rFonts w:ascii="Arial"/>
                <w:sz w:val="21"/>
              </w:rPr>
            </w:pPr>
          </w:p>
        </w:tc>
        <w:tc>
          <w:tcPr>
            <w:tcW w:w="2748" w:type="dxa"/>
            <w:vAlign w:val="top"/>
          </w:tcPr>
          <w:p>
            <w:pPr>
              <w:rPr>
                <w:rFonts w:ascii="Arial"/>
                <w:sz w:val="21"/>
              </w:rPr>
            </w:pPr>
          </w:p>
        </w:tc>
      </w:tr>
    </w:tbl>
    <w:p>
      <w:pPr>
        <w:spacing w:before="293" w:line="230" w:lineRule="auto"/>
        <w:ind w:left="122"/>
        <w:rPr>
          <w:rFonts w:ascii="宋体" w:hAnsi="宋体" w:eastAsia="宋体" w:cs="宋体"/>
          <w:sz w:val="23"/>
          <w:szCs w:val="23"/>
        </w:rPr>
      </w:pPr>
      <w:r>
        <w:rPr>
          <w:rFonts w:ascii="宋体" w:hAnsi="宋体" w:eastAsia="宋体" w:cs="宋体"/>
          <w:spacing w:val="9"/>
          <w:sz w:val="23"/>
          <w:szCs w:val="23"/>
        </w:rPr>
        <w:t>注：本表反映部门本年度各项支出情况</w:t>
      </w:r>
      <w:r>
        <w:rPr>
          <w:rFonts w:ascii="宋体" w:hAnsi="宋体" w:eastAsia="宋体" w:cs="宋体"/>
          <w:spacing w:val="7"/>
          <w:sz w:val="23"/>
          <w:szCs w:val="23"/>
        </w:rPr>
        <w:t>。</w:t>
      </w:r>
    </w:p>
    <w:p>
      <w:pPr>
        <w:sectPr>
          <w:pgSz w:w="16839" w:h="11906"/>
          <w:pgMar w:top="400" w:right="488" w:bottom="400" w:left="700" w:header="0" w:footer="0" w:gutter="0"/>
          <w:cols w:space="720" w:num="1"/>
        </w:sectPr>
      </w:pPr>
    </w:p>
    <w:p>
      <w:pPr>
        <w:spacing w:line="348" w:lineRule="auto"/>
        <w:rPr>
          <w:rFonts w:ascii="Arial"/>
          <w:sz w:val="21"/>
        </w:rPr>
      </w:pPr>
    </w:p>
    <w:p>
      <w:pPr>
        <w:spacing w:line="348" w:lineRule="auto"/>
        <w:rPr>
          <w:rFonts w:ascii="Arial"/>
          <w:sz w:val="21"/>
        </w:rPr>
      </w:pPr>
    </w:p>
    <w:p>
      <w:pPr>
        <w:spacing w:before="101" w:line="218" w:lineRule="auto"/>
        <w:ind w:left="5854"/>
        <w:rPr>
          <w:rFonts w:ascii="宋体" w:hAnsi="宋体" w:eastAsia="宋体" w:cs="宋体"/>
          <w:sz w:val="31"/>
          <w:szCs w:val="31"/>
        </w:rPr>
      </w:pPr>
      <w:r>
        <w:rPr>
          <w:rFonts w:ascii="宋体" w:hAnsi="宋体" w:eastAsia="宋体" w:cs="宋体"/>
          <w:spacing w:val="11"/>
          <w:sz w:val="31"/>
          <w:szCs w:val="31"/>
        </w:rPr>
        <w:t>财</w:t>
      </w:r>
      <w:r>
        <w:rPr>
          <w:rFonts w:ascii="宋体" w:hAnsi="宋体" w:eastAsia="宋体" w:cs="宋体"/>
          <w:spacing w:val="9"/>
          <w:sz w:val="31"/>
          <w:szCs w:val="31"/>
        </w:rPr>
        <w:t>政拨款收入支出决算总表</w:t>
      </w:r>
    </w:p>
    <w:p>
      <w:pPr>
        <w:spacing w:line="106" w:lineRule="exact"/>
      </w:pPr>
    </w:p>
    <w:p>
      <w:pPr>
        <w:sectPr>
          <w:pgSz w:w="16839" w:h="11906"/>
          <w:pgMar w:top="400" w:right="607" w:bottom="400" w:left="700" w:header="0" w:footer="0" w:gutter="0"/>
          <w:cols w:equalWidth="0" w:num="1">
            <w:col w:w="15531"/>
          </w:cols>
        </w:sectPr>
      </w:pPr>
    </w:p>
    <w:p>
      <w:pPr>
        <w:spacing w:line="288" w:lineRule="auto"/>
        <w:rPr>
          <w:rFonts w:ascii="Arial"/>
          <w:sz w:val="21"/>
        </w:rPr>
      </w:pPr>
    </w:p>
    <w:p>
      <w:pPr>
        <w:spacing w:line="14" w:lineRule="auto"/>
        <w:rPr>
          <w:rFonts w:ascii="Arial"/>
          <w:sz w:val="2"/>
        </w:rPr>
      </w:pPr>
      <w:r>
        <w:rPr>
          <w:rFonts w:ascii="Arial" w:hAnsi="Arial" w:eastAsia="Arial" w:cs="Arial"/>
          <w:sz w:val="2"/>
          <w:szCs w:val="2"/>
        </w:rPr>
        <w:br w:type="column"/>
      </w:r>
    </w:p>
    <w:p>
      <w:pPr>
        <w:spacing w:before="38" w:line="248" w:lineRule="auto"/>
        <w:ind w:right="115" w:firstLine="105"/>
        <w:rPr>
          <w:rFonts w:ascii="宋体" w:hAnsi="宋体" w:eastAsia="宋体" w:cs="宋体"/>
          <w:sz w:val="19"/>
          <w:szCs w:val="19"/>
        </w:rPr>
      </w:pPr>
      <w:r>
        <w:rPr>
          <w:rFonts w:ascii="宋体" w:hAnsi="宋体" w:eastAsia="宋体" w:cs="宋体"/>
          <w:spacing w:val="-13"/>
          <w:sz w:val="19"/>
          <w:szCs w:val="19"/>
        </w:rPr>
        <w:t>公</w:t>
      </w:r>
      <w:r>
        <w:rPr>
          <w:rFonts w:ascii="宋体" w:hAnsi="宋体" w:eastAsia="宋体" w:cs="宋体"/>
          <w:spacing w:val="-9"/>
          <w:sz w:val="19"/>
          <w:szCs w:val="19"/>
        </w:rPr>
        <w:t>开 04 表</w:t>
      </w:r>
      <w:r>
        <w:rPr>
          <w:rFonts w:ascii="宋体" w:hAnsi="宋体" w:eastAsia="宋体" w:cs="宋体"/>
          <w:sz w:val="19"/>
          <w:szCs w:val="19"/>
        </w:rPr>
        <w:t xml:space="preserve"> </w:t>
      </w:r>
      <w:r>
        <w:rPr>
          <w:rFonts w:ascii="宋体" w:hAnsi="宋体" w:eastAsia="宋体" w:cs="宋体"/>
          <w:spacing w:val="10"/>
          <w:sz w:val="19"/>
          <w:szCs w:val="19"/>
        </w:rPr>
        <w:t>单</w:t>
      </w:r>
      <w:r>
        <w:rPr>
          <w:rFonts w:ascii="宋体" w:hAnsi="宋体" w:eastAsia="宋体" w:cs="宋体"/>
          <w:spacing w:val="7"/>
          <w:sz w:val="19"/>
          <w:szCs w:val="19"/>
        </w:rPr>
        <w:t>位：万元</w:t>
      </w:r>
    </w:p>
    <w:p>
      <w:pPr>
        <w:sectPr>
          <w:type w:val="continuous"/>
          <w:pgSz w:w="16839" w:h="11906"/>
          <w:pgMar w:top="400" w:right="607" w:bottom="400" w:left="700" w:header="0" w:footer="0" w:gutter="0"/>
          <w:cols w:equalWidth="0" w:num="2">
            <w:col w:w="14327" w:space="100"/>
            <w:col w:w="1104"/>
          </w:cols>
        </w:sectPr>
      </w:pPr>
    </w:p>
    <w:p>
      <w:pPr>
        <w:spacing w:line="55" w:lineRule="exact"/>
      </w:pPr>
    </w:p>
    <w:tbl>
      <w:tblPr>
        <w:tblStyle w:val="4"/>
        <w:tblW w:w="15525"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3599"/>
        <w:gridCol w:w="436"/>
        <w:gridCol w:w="1078"/>
        <w:gridCol w:w="3410"/>
        <w:gridCol w:w="1067"/>
        <w:gridCol w:w="1572"/>
        <w:gridCol w:w="1393"/>
        <w:gridCol w:w="1393"/>
        <w:gridCol w:w="157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5113" w:type="dxa"/>
            <w:gridSpan w:val="3"/>
            <w:vAlign w:val="top"/>
          </w:tcPr>
          <w:p>
            <w:pPr>
              <w:spacing w:before="87" w:line="227" w:lineRule="auto"/>
              <w:ind w:left="2331"/>
              <w:rPr>
                <w:rFonts w:ascii="宋体" w:hAnsi="宋体" w:eastAsia="宋体" w:cs="宋体"/>
                <w:sz w:val="23"/>
                <w:szCs w:val="23"/>
              </w:rPr>
            </w:pPr>
            <w:r>
              <w:rPr>
                <w:rFonts w:ascii="宋体" w:hAnsi="宋体" w:eastAsia="宋体" w:cs="宋体"/>
                <w:spacing w:val="1"/>
                <w:sz w:val="23"/>
                <w:szCs w:val="23"/>
              </w:rPr>
              <w:t>收入</w:t>
            </w:r>
          </w:p>
        </w:tc>
        <w:tc>
          <w:tcPr>
            <w:tcW w:w="10412" w:type="dxa"/>
            <w:gridSpan w:val="6"/>
            <w:vAlign w:val="top"/>
          </w:tcPr>
          <w:p>
            <w:pPr>
              <w:spacing w:before="87" w:line="228" w:lineRule="auto"/>
              <w:ind w:left="4972"/>
              <w:rPr>
                <w:rFonts w:ascii="宋体" w:hAnsi="宋体" w:eastAsia="宋体" w:cs="宋体"/>
                <w:sz w:val="23"/>
                <w:szCs w:val="23"/>
              </w:rPr>
            </w:pPr>
            <w:r>
              <w:rPr>
                <w:rFonts w:ascii="宋体" w:hAnsi="宋体" w:eastAsia="宋体" w:cs="宋体"/>
                <w:spacing w:val="5"/>
                <w:sz w:val="23"/>
                <w:szCs w:val="23"/>
              </w:rPr>
              <w:t>支</w:t>
            </w:r>
            <w:r>
              <w:rPr>
                <w:rFonts w:ascii="宋体" w:hAnsi="宋体" w:eastAsia="宋体" w:cs="宋体"/>
                <w:spacing w:val="4"/>
                <w:sz w:val="23"/>
                <w:szCs w:val="23"/>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940" w:hRule="atLeast"/>
        </w:trPr>
        <w:tc>
          <w:tcPr>
            <w:tcW w:w="3599" w:type="dxa"/>
            <w:vAlign w:val="top"/>
          </w:tcPr>
          <w:p>
            <w:pPr>
              <w:spacing w:line="274" w:lineRule="auto"/>
              <w:rPr>
                <w:rFonts w:ascii="Arial"/>
                <w:sz w:val="21"/>
              </w:rPr>
            </w:pPr>
          </w:p>
          <w:p>
            <w:pPr>
              <w:spacing w:before="75" w:line="227" w:lineRule="auto"/>
              <w:ind w:left="1328"/>
              <w:rPr>
                <w:rFonts w:ascii="宋体" w:hAnsi="宋体" w:eastAsia="宋体" w:cs="宋体"/>
                <w:sz w:val="23"/>
                <w:szCs w:val="23"/>
              </w:rPr>
            </w:pPr>
            <w:r>
              <w:rPr>
                <w:rFonts w:ascii="宋体" w:hAnsi="宋体" w:eastAsia="宋体" w:cs="宋体"/>
                <w:spacing w:val="12"/>
                <w:sz w:val="23"/>
                <w:szCs w:val="23"/>
              </w:rPr>
              <w:t xml:space="preserve">项    </w:t>
            </w:r>
            <w:r>
              <w:rPr>
                <w:rFonts w:ascii="宋体" w:hAnsi="宋体" w:eastAsia="宋体" w:cs="宋体"/>
                <w:spacing w:val="11"/>
                <w:sz w:val="23"/>
                <w:szCs w:val="23"/>
              </w:rPr>
              <w:t>目</w:t>
            </w:r>
          </w:p>
        </w:tc>
        <w:tc>
          <w:tcPr>
            <w:tcW w:w="436" w:type="dxa"/>
            <w:textDirection w:val="tbRlV"/>
            <w:vAlign w:val="top"/>
          </w:tcPr>
          <w:p>
            <w:pPr>
              <w:spacing w:before="117" w:line="213" w:lineRule="auto"/>
              <w:ind w:left="213"/>
              <w:rPr>
                <w:rFonts w:ascii="宋体" w:hAnsi="宋体" w:eastAsia="宋体" w:cs="宋体"/>
                <w:sz w:val="19"/>
                <w:szCs w:val="19"/>
              </w:rPr>
            </w:pPr>
            <w:r>
              <w:rPr>
                <w:rFonts w:ascii="宋体" w:hAnsi="宋体" w:eastAsia="宋体" w:cs="宋体"/>
                <w:spacing w:val="12"/>
                <w:sz w:val="19"/>
                <w:szCs w:val="19"/>
              </w:rPr>
              <w:t xml:space="preserve">行 </w:t>
            </w:r>
            <w:r>
              <w:rPr>
                <w:rFonts w:ascii="宋体" w:hAnsi="宋体" w:eastAsia="宋体" w:cs="宋体"/>
                <w:spacing w:val="11"/>
                <w:sz w:val="19"/>
                <w:szCs w:val="19"/>
              </w:rPr>
              <w:t>次</w:t>
            </w:r>
          </w:p>
        </w:tc>
        <w:tc>
          <w:tcPr>
            <w:tcW w:w="1078" w:type="dxa"/>
            <w:vAlign w:val="top"/>
          </w:tcPr>
          <w:p>
            <w:pPr>
              <w:spacing w:line="274" w:lineRule="auto"/>
              <w:rPr>
                <w:rFonts w:ascii="Arial"/>
                <w:sz w:val="21"/>
              </w:rPr>
            </w:pPr>
          </w:p>
          <w:p>
            <w:pPr>
              <w:spacing w:before="74" w:line="226" w:lineRule="auto"/>
              <w:ind w:left="306"/>
              <w:rPr>
                <w:rFonts w:ascii="宋体" w:hAnsi="宋体" w:eastAsia="宋体" w:cs="宋体"/>
                <w:sz w:val="23"/>
                <w:szCs w:val="23"/>
              </w:rPr>
            </w:pPr>
            <w:r>
              <w:rPr>
                <w:rFonts w:ascii="宋体" w:hAnsi="宋体" w:eastAsia="宋体" w:cs="宋体"/>
                <w:spacing w:val="4"/>
                <w:sz w:val="23"/>
                <w:szCs w:val="23"/>
              </w:rPr>
              <w:t>金额</w:t>
            </w:r>
          </w:p>
        </w:tc>
        <w:tc>
          <w:tcPr>
            <w:tcW w:w="3410" w:type="dxa"/>
            <w:vAlign w:val="top"/>
          </w:tcPr>
          <w:p>
            <w:pPr>
              <w:spacing w:line="274" w:lineRule="auto"/>
              <w:rPr>
                <w:rFonts w:ascii="Arial"/>
                <w:sz w:val="21"/>
              </w:rPr>
            </w:pPr>
          </w:p>
          <w:p>
            <w:pPr>
              <w:spacing w:before="75" w:line="227" w:lineRule="auto"/>
              <w:ind w:left="1234"/>
              <w:rPr>
                <w:rFonts w:ascii="宋体" w:hAnsi="宋体" w:eastAsia="宋体" w:cs="宋体"/>
                <w:sz w:val="23"/>
                <w:szCs w:val="23"/>
              </w:rPr>
            </w:pPr>
            <w:r>
              <w:rPr>
                <w:rFonts w:ascii="宋体" w:hAnsi="宋体" w:eastAsia="宋体" w:cs="宋体"/>
                <w:spacing w:val="12"/>
                <w:sz w:val="23"/>
                <w:szCs w:val="23"/>
              </w:rPr>
              <w:t>项    目</w:t>
            </w:r>
          </w:p>
        </w:tc>
        <w:tc>
          <w:tcPr>
            <w:tcW w:w="1067" w:type="dxa"/>
            <w:vAlign w:val="top"/>
          </w:tcPr>
          <w:p>
            <w:pPr>
              <w:spacing w:line="305" w:lineRule="auto"/>
              <w:rPr>
                <w:rFonts w:ascii="Arial"/>
                <w:sz w:val="21"/>
              </w:rPr>
            </w:pPr>
          </w:p>
          <w:p>
            <w:pPr>
              <w:spacing w:before="62" w:line="228" w:lineRule="auto"/>
              <w:ind w:left="339"/>
              <w:rPr>
                <w:rFonts w:ascii="宋体" w:hAnsi="宋体" w:eastAsia="宋体" w:cs="宋体"/>
                <w:sz w:val="19"/>
                <w:szCs w:val="19"/>
              </w:rPr>
            </w:pPr>
            <w:r>
              <w:rPr>
                <w:rFonts w:ascii="宋体" w:hAnsi="宋体" w:eastAsia="宋体" w:cs="宋体"/>
                <w:spacing w:val="4"/>
                <w:sz w:val="19"/>
                <w:szCs w:val="19"/>
              </w:rPr>
              <w:t>行</w:t>
            </w:r>
            <w:r>
              <w:rPr>
                <w:rFonts w:ascii="宋体" w:hAnsi="宋体" w:eastAsia="宋体" w:cs="宋体"/>
                <w:spacing w:val="3"/>
                <w:sz w:val="19"/>
                <w:szCs w:val="19"/>
              </w:rPr>
              <w:t>次</w:t>
            </w:r>
          </w:p>
        </w:tc>
        <w:tc>
          <w:tcPr>
            <w:tcW w:w="1572" w:type="dxa"/>
            <w:vAlign w:val="top"/>
          </w:tcPr>
          <w:p>
            <w:pPr>
              <w:spacing w:line="273" w:lineRule="auto"/>
              <w:rPr>
                <w:rFonts w:ascii="Arial"/>
                <w:sz w:val="21"/>
              </w:rPr>
            </w:pPr>
          </w:p>
          <w:p>
            <w:pPr>
              <w:spacing w:before="75" w:line="229" w:lineRule="auto"/>
              <w:ind w:left="553"/>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1393" w:type="dxa"/>
            <w:vAlign w:val="top"/>
          </w:tcPr>
          <w:p>
            <w:pPr>
              <w:spacing w:before="39" w:line="227" w:lineRule="auto"/>
              <w:ind w:left="227"/>
              <w:rPr>
                <w:rFonts w:ascii="宋体" w:hAnsi="宋体" w:eastAsia="宋体" w:cs="宋体"/>
                <w:sz w:val="23"/>
                <w:szCs w:val="23"/>
              </w:rPr>
            </w:pPr>
            <w:r>
              <w:rPr>
                <w:rFonts w:ascii="宋体" w:hAnsi="宋体" w:eastAsia="宋体" w:cs="宋体"/>
                <w:spacing w:val="8"/>
                <w:sz w:val="23"/>
                <w:szCs w:val="23"/>
              </w:rPr>
              <w:t>一</w:t>
            </w:r>
            <w:r>
              <w:rPr>
                <w:rFonts w:ascii="宋体" w:hAnsi="宋体" w:eastAsia="宋体" w:cs="宋体"/>
                <w:spacing w:val="6"/>
                <w:sz w:val="23"/>
                <w:szCs w:val="23"/>
              </w:rPr>
              <w:t>般公共</w:t>
            </w:r>
          </w:p>
          <w:p>
            <w:pPr>
              <w:spacing w:before="29" w:line="227" w:lineRule="auto"/>
              <w:ind w:left="225"/>
              <w:rPr>
                <w:rFonts w:ascii="宋体" w:hAnsi="宋体" w:eastAsia="宋体" w:cs="宋体"/>
                <w:sz w:val="23"/>
                <w:szCs w:val="23"/>
              </w:rPr>
            </w:pPr>
            <w:r>
              <w:rPr>
                <w:rFonts w:ascii="宋体" w:hAnsi="宋体" w:eastAsia="宋体" w:cs="宋体"/>
                <w:spacing w:val="7"/>
                <w:sz w:val="23"/>
                <w:szCs w:val="23"/>
              </w:rPr>
              <w:t>预算财政</w:t>
            </w:r>
          </w:p>
          <w:p>
            <w:pPr>
              <w:spacing w:before="28" w:line="223" w:lineRule="auto"/>
              <w:ind w:left="465"/>
              <w:rPr>
                <w:rFonts w:ascii="宋体" w:hAnsi="宋体" w:eastAsia="宋体" w:cs="宋体"/>
                <w:sz w:val="23"/>
                <w:szCs w:val="23"/>
              </w:rPr>
            </w:pPr>
            <w:r>
              <w:rPr>
                <w:rFonts w:ascii="宋体" w:hAnsi="宋体" w:eastAsia="宋体" w:cs="宋体"/>
                <w:spacing w:val="4"/>
                <w:sz w:val="23"/>
                <w:szCs w:val="23"/>
              </w:rPr>
              <w:t>拨款</w:t>
            </w:r>
          </w:p>
        </w:tc>
        <w:tc>
          <w:tcPr>
            <w:tcW w:w="1393" w:type="dxa"/>
            <w:vAlign w:val="top"/>
          </w:tcPr>
          <w:p>
            <w:pPr>
              <w:spacing w:before="38" w:line="227" w:lineRule="auto"/>
              <w:ind w:left="224"/>
              <w:rPr>
                <w:rFonts w:ascii="宋体" w:hAnsi="宋体" w:eastAsia="宋体" w:cs="宋体"/>
                <w:sz w:val="23"/>
                <w:szCs w:val="23"/>
              </w:rPr>
            </w:pPr>
            <w:r>
              <w:rPr>
                <w:rFonts w:ascii="宋体" w:hAnsi="宋体" w:eastAsia="宋体" w:cs="宋体"/>
                <w:spacing w:val="8"/>
                <w:sz w:val="23"/>
                <w:szCs w:val="23"/>
              </w:rPr>
              <w:t>政府性</w:t>
            </w:r>
            <w:r>
              <w:rPr>
                <w:rFonts w:ascii="宋体" w:hAnsi="宋体" w:eastAsia="宋体" w:cs="宋体"/>
                <w:spacing w:val="7"/>
                <w:sz w:val="23"/>
                <w:szCs w:val="23"/>
              </w:rPr>
              <w:t>基</w:t>
            </w:r>
          </w:p>
          <w:p>
            <w:pPr>
              <w:spacing w:before="30" w:line="227" w:lineRule="auto"/>
              <w:ind w:left="227"/>
              <w:rPr>
                <w:rFonts w:ascii="宋体" w:hAnsi="宋体" w:eastAsia="宋体" w:cs="宋体"/>
                <w:sz w:val="23"/>
                <w:szCs w:val="23"/>
              </w:rPr>
            </w:pPr>
            <w:r>
              <w:rPr>
                <w:rFonts w:ascii="宋体" w:hAnsi="宋体" w:eastAsia="宋体" w:cs="宋体"/>
                <w:spacing w:val="7"/>
                <w:sz w:val="23"/>
                <w:szCs w:val="23"/>
              </w:rPr>
              <w:t>金预算财</w:t>
            </w:r>
          </w:p>
          <w:p>
            <w:pPr>
              <w:spacing w:before="28" w:line="223" w:lineRule="auto"/>
              <w:ind w:left="344"/>
              <w:rPr>
                <w:rFonts w:ascii="宋体" w:hAnsi="宋体" w:eastAsia="宋体" w:cs="宋体"/>
                <w:sz w:val="23"/>
                <w:szCs w:val="23"/>
              </w:rPr>
            </w:pPr>
            <w:r>
              <w:rPr>
                <w:rFonts w:ascii="宋体" w:hAnsi="宋体" w:eastAsia="宋体" w:cs="宋体"/>
                <w:spacing w:val="7"/>
                <w:sz w:val="23"/>
                <w:szCs w:val="23"/>
              </w:rPr>
              <w:t>政拨款</w:t>
            </w:r>
          </w:p>
        </w:tc>
        <w:tc>
          <w:tcPr>
            <w:tcW w:w="1577" w:type="dxa"/>
            <w:vAlign w:val="top"/>
          </w:tcPr>
          <w:p>
            <w:pPr>
              <w:spacing w:before="38" w:line="226" w:lineRule="auto"/>
              <w:ind w:left="218"/>
              <w:rPr>
                <w:rFonts w:ascii="宋体" w:hAnsi="宋体" w:eastAsia="宋体" w:cs="宋体"/>
                <w:sz w:val="23"/>
                <w:szCs w:val="23"/>
              </w:rPr>
            </w:pPr>
            <w:r>
              <w:rPr>
                <w:rFonts w:ascii="宋体" w:hAnsi="宋体" w:eastAsia="宋体" w:cs="宋体"/>
                <w:spacing w:val="5"/>
                <w:sz w:val="23"/>
                <w:szCs w:val="23"/>
              </w:rPr>
              <w:t>国</w:t>
            </w:r>
            <w:r>
              <w:rPr>
                <w:rFonts w:ascii="宋体" w:hAnsi="宋体" w:eastAsia="宋体" w:cs="宋体"/>
                <w:spacing w:val="3"/>
                <w:sz w:val="23"/>
                <w:szCs w:val="23"/>
              </w:rPr>
              <w:t>有资本经</w:t>
            </w:r>
          </w:p>
          <w:p>
            <w:pPr>
              <w:spacing w:before="30" w:line="227" w:lineRule="auto"/>
              <w:ind w:left="202"/>
              <w:rPr>
                <w:rFonts w:ascii="宋体" w:hAnsi="宋体" w:eastAsia="宋体" w:cs="宋体"/>
                <w:sz w:val="23"/>
                <w:szCs w:val="23"/>
              </w:rPr>
            </w:pPr>
            <w:r>
              <w:rPr>
                <w:rFonts w:ascii="宋体" w:hAnsi="宋体" w:eastAsia="宋体" w:cs="宋体"/>
                <w:spacing w:val="9"/>
                <w:sz w:val="23"/>
                <w:szCs w:val="23"/>
              </w:rPr>
              <w:t>营</w:t>
            </w:r>
            <w:r>
              <w:rPr>
                <w:rFonts w:ascii="宋体" w:hAnsi="宋体" w:eastAsia="宋体" w:cs="宋体"/>
                <w:spacing w:val="6"/>
                <w:sz w:val="23"/>
                <w:szCs w:val="23"/>
              </w:rPr>
              <w:t>预算财政</w:t>
            </w:r>
          </w:p>
          <w:p>
            <w:pPr>
              <w:spacing w:before="28" w:line="223" w:lineRule="auto"/>
              <w:ind w:left="557"/>
              <w:rPr>
                <w:rFonts w:ascii="宋体" w:hAnsi="宋体" w:eastAsia="宋体" w:cs="宋体"/>
                <w:sz w:val="23"/>
                <w:szCs w:val="23"/>
              </w:rPr>
            </w:pPr>
            <w:r>
              <w:rPr>
                <w:rFonts w:ascii="宋体" w:hAnsi="宋体" w:eastAsia="宋体" w:cs="宋体"/>
                <w:spacing w:val="4"/>
                <w:sz w:val="23"/>
                <w:szCs w:val="23"/>
              </w:rPr>
              <w:t>拨款</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85" w:line="227" w:lineRule="auto"/>
              <w:ind w:left="1324"/>
              <w:rPr>
                <w:rFonts w:ascii="宋体" w:hAnsi="宋体" w:eastAsia="宋体" w:cs="宋体"/>
                <w:sz w:val="23"/>
                <w:szCs w:val="23"/>
              </w:rPr>
            </w:pPr>
            <w:r>
              <w:rPr>
                <w:rFonts w:ascii="宋体" w:hAnsi="宋体" w:eastAsia="宋体" w:cs="宋体"/>
                <w:spacing w:val="6"/>
                <w:sz w:val="23"/>
                <w:szCs w:val="23"/>
              </w:rPr>
              <w:t>栏    次</w:t>
            </w:r>
          </w:p>
        </w:tc>
        <w:tc>
          <w:tcPr>
            <w:tcW w:w="436" w:type="dxa"/>
            <w:vAlign w:val="top"/>
          </w:tcPr>
          <w:p>
            <w:pPr>
              <w:rPr>
                <w:rFonts w:ascii="Arial"/>
                <w:sz w:val="21"/>
              </w:rPr>
            </w:pPr>
          </w:p>
        </w:tc>
        <w:tc>
          <w:tcPr>
            <w:tcW w:w="1078" w:type="dxa"/>
            <w:vAlign w:val="top"/>
          </w:tcPr>
          <w:p>
            <w:pPr>
              <w:spacing w:before="122" w:line="192" w:lineRule="auto"/>
              <w:ind w:left="502"/>
              <w:rPr>
                <w:rFonts w:ascii="宋体" w:hAnsi="宋体" w:eastAsia="宋体" w:cs="宋体"/>
                <w:sz w:val="23"/>
                <w:szCs w:val="23"/>
              </w:rPr>
            </w:pPr>
            <w:r>
              <w:rPr>
                <w:rFonts w:ascii="宋体" w:hAnsi="宋体" w:eastAsia="宋体" w:cs="宋体"/>
                <w:sz w:val="23"/>
                <w:szCs w:val="23"/>
              </w:rPr>
              <w:t>1</w:t>
            </w:r>
          </w:p>
        </w:tc>
        <w:tc>
          <w:tcPr>
            <w:tcW w:w="3410" w:type="dxa"/>
            <w:vAlign w:val="top"/>
          </w:tcPr>
          <w:p>
            <w:pPr>
              <w:spacing w:before="85" w:line="227" w:lineRule="auto"/>
              <w:ind w:left="1230"/>
              <w:rPr>
                <w:rFonts w:ascii="宋体" w:hAnsi="宋体" w:eastAsia="宋体" w:cs="宋体"/>
                <w:sz w:val="23"/>
                <w:szCs w:val="23"/>
              </w:rPr>
            </w:pPr>
            <w:r>
              <w:rPr>
                <w:rFonts w:ascii="宋体" w:hAnsi="宋体" w:eastAsia="宋体" w:cs="宋体"/>
                <w:spacing w:val="6"/>
                <w:sz w:val="23"/>
                <w:szCs w:val="23"/>
              </w:rPr>
              <w:t>栏    次</w:t>
            </w:r>
          </w:p>
        </w:tc>
        <w:tc>
          <w:tcPr>
            <w:tcW w:w="1067" w:type="dxa"/>
            <w:vAlign w:val="top"/>
          </w:tcPr>
          <w:p>
            <w:pPr>
              <w:rPr>
                <w:rFonts w:ascii="Arial"/>
                <w:sz w:val="21"/>
              </w:rPr>
            </w:pPr>
          </w:p>
        </w:tc>
        <w:tc>
          <w:tcPr>
            <w:tcW w:w="1572" w:type="dxa"/>
            <w:vAlign w:val="top"/>
          </w:tcPr>
          <w:p>
            <w:pPr>
              <w:spacing w:before="122" w:line="192" w:lineRule="auto"/>
              <w:ind w:left="735"/>
              <w:rPr>
                <w:rFonts w:ascii="宋体" w:hAnsi="宋体" w:eastAsia="宋体" w:cs="宋体"/>
                <w:sz w:val="23"/>
                <w:szCs w:val="23"/>
              </w:rPr>
            </w:pPr>
            <w:r>
              <w:rPr>
                <w:rFonts w:ascii="宋体" w:hAnsi="宋体" w:eastAsia="宋体" w:cs="宋体"/>
                <w:sz w:val="23"/>
                <w:szCs w:val="23"/>
              </w:rPr>
              <w:t>2</w:t>
            </w:r>
          </w:p>
        </w:tc>
        <w:tc>
          <w:tcPr>
            <w:tcW w:w="1393" w:type="dxa"/>
            <w:vAlign w:val="top"/>
          </w:tcPr>
          <w:p>
            <w:pPr>
              <w:spacing w:before="122" w:line="190" w:lineRule="auto"/>
              <w:ind w:left="648"/>
              <w:rPr>
                <w:rFonts w:ascii="宋体" w:hAnsi="宋体" w:eastAsia="宋体" w:cs="宋体"/>
                <w:sz w:val="23"/>
                <w:szCs w:val="23"/>
              </w:rPr>
            </w:pPr>
            <w:r>
              <w:rPr>
                <w:rFonts w:ascii="宋体" w:hAnsi="宋体" w:eastAsia="宋体" w:cs="宋体"/>
                <w:sz w:val="23"/>
                <w:szCs w:val="23"/>
              </w:rPr>
              <w:t>3</w:t>
            </w:r>
          </w:p>
        </w:tc>
        <w:tc>
          <w:tcPr>
            <w:tcW w:w="1393" w:type="dxa"/>
            <w:vAlign w:val="top"/>
          </w:tcPr>
          <w:p>
            <w:pPr>
              <w:spacing w:before="122" w:line="192" w:lineRule="auto"/>
              <w:ind w:left="644"/>
              <w:rPr>
                <w:rFonts w:ascii="宋体" w:hAnsi="宋体" w:eastAsia="宋体" w:cs="宋体"/>
                <w:sz w:val="23"/>
                <w:szCs w:val="23"/>
              </w:rPr>
            </w:pPr>
            <w:r>
              <w:rPr>
                <w:rFonts w:ascii="宋体" w:hAnsi="宋体" w:eastAsia="宋体" w:cs="宋体"/>
                <w:sz w:val="23"/>
                <w:szCs w:val="23"/>
              </w:rPr>
              <w:t>4</w:t>
            </w:r>
          </w:p>
        </w:tc>
        <w:tc>
          <w:tcPr>
            <w:tcW w:w="1577" w:type="dxa"/>
            <w:vAlign w:val="top"/>
          </w:tcPr>
          <w:p>
            <w:pPr>
              <w:spacing w:before="124" w:line="189" w:lineRule="auto"/>
              <w:ind w:left="740"/>
              <w:rPr>
                <w:rFonts w:ascii="宋体" w:hAnsi="宋体" w:eastAsia="宋体" w:cs="宋体"/>
                <w:sz w:val="23"/>
                <w:szCs w:val="23"/>
              </w:rPr>
            </w:pPr>
            <w:r>
              <w:rPr>
                <w:rFonts w:ascii="宋体" w:hAnsi="宋体" w:eastAsia="宋体" w:cs="宋体"/>
                <w:sz w:val="23"/>
                <w:szCs w:val="23"/>
              </w:rPr>
              <w:t>5</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2" w:line="315" w:lineRule="exact"/>
              <w:ind w:left="120"/>
              <w:rPr>
                <w:rFonts w:ascii="宋体" w:hAnsi="宋体" w:eastAsia="宋体" w:cs="宋体"/>
                <w:sz w:val="22"/>
                <w:szCs w:val="22"/>
              </w:rPr>
            </w:pPr>
            <w:r>
              <w:rPr>
                <w:rFonts w:ascii="宋体" w:hAnsi="宋体" w:eastAsia="宋体" w:cs="宋体"/>
                <w:spacing w:val="-1"/>
                <w:sz w:val="22"/>
                <w:szCs w:val="22"/>
              </w:rPr>
              <w:t>一、一般公共预算财政拨</w:t>
            </w:r>
            <w:r>
              <w:rPr>
                <w:rFonts w:ascii="宋体" w:hAnsi="宋体" w:eastAsia="宋体" w:cs="宋体"/>
                <w:sz w:val="22"/>
                <w:szCs w:val="22"/>
              </w:rPr>
              <w:t>款</w:t>
            </w:r>
          </w:p>
        </w:tc>
        <w:tc>
          <w:tcPr>
            <w:tcW w:w="436" w:type="dxa"/>
            <w:vAlign w:val="top"/>
          </w:tcPr>
          <w:p>
            <w:pPr>
              <w:spacing w:before="126" w:line="187" w:lineRule="auto"/>
              <w:ind w:left="184"/>
              <w:rPr>
                <w:rFonts w:ascii="宋体" w:hAnsi="宋体" w:eastAsia="宋体" w:cs="宋体"/>
                <w:sz w:val="22"/>
                <w:szCs w:val="22"/>
              </w:rPr>
            </w:pPr>
            <w:r>
              <w:rPr>
                <w:rFonts w:ascii="宋体" w:hAnsi="宋体" w:eastAsia="宋体" w:cs="宋体"/>
                <w:sz w:val="22"/>
                <w:szCs w:val="22"/>
              </w:rPr>
              <w:t>1</w:t>
            </w:r>
          </w:p>
        </w:tc>
        <w:tc>
          <w:tcPr>
            <w:tcW w:w="107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10" w:type="dxa"/>
            <w:vAlign w:val="top"/>
          </w:tcPr>
          <w:p>
            <w:pPr>
              <w:spacing w:before="92" w:line="315" w:lineRule="exact"/>
              <w:ind w:left="114"/>
              <w:rPr>
                <w:rFonts w:ascii="宋体" w:hAnsi="宋体" w:eastAsia="宋体" w:cs="宋体"/>
                <w:sz w:val="22"/>
                <w:szCs w:val="22"/>
              </w:rPr>
            </w:pPr>
            <w:r>
              <w:rPr>
                <w:rFonts w:ascii="宋体" w:hAnsi="宋体" w:eastAsia="宋体" w:cs="宋体"/>
                <w:spacing w:val="-2"/>
                <w:sz w:val="22"/>
                <w:szCs w:val="22"/>
              </w:rPr>
              <w:t>一、</w:t>
            </w:r>
            <w:r>
              <w:rPr>
                <w:rFonts w:ascii="宋体" w:hAnsi="宋体" w:eastAsia="宋体" w:cs="宋体"/>
                <w:spacing w:val="-1"/>
                <w:sz w:val="22"/>
                <w:szCs w:val="22"/>
              </w:rPr>
              <w:t>一般公共服务支出</w:t>
            </w:r>
          </w:p>
        </w:tc>
        <w:tc>
          <w:tcPr>
            <w:tcW w:w="1067" w:type="dxa"/>
            <w:vAlign w:val="top"/>
          </w:tcPr>
          <w:p>
            <w:pPr>
              <w:spacing w:before="126" w:line="186" w:lineRule="auto"/>
              <w:ind w:left="4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5</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3" w:line="291" w:lineRule="exact"/>
              <w:ind w:left="120"/>
              <w:rPr>
                <w:rFonts w:ascii="宋体" w:hAnsi="宋体" w:eastAsia="宋体" w:cs="宋体"/>
                <w:sz w:val="22"/>
                <w:szCs w:val="22"/>
              </w:rPr>
            </w:pPr>
            <w:r>
              <w:rPr>
                <w:rFonts w:ascii="宋体" w:hAnsi="宋体" w:eastAsia="宋体" w:cs="宋体"/>
                <w:spacing w:val="-1"/>
                <w:position w:val="1"/>
                <w:sz w:val="22"/>
                <w:szCs w:val="22"/>
              </w:rPr>
              <w:t>二、政府性基金预算财政拨</w:t>
            </w:r>
            <w:r>
              <w:rPr>
                <w:rFonts w:ascii="宋体" w:hAnsi="宋体" w:eastAsia="宋体" w:cs="宋体"/>
                <w:position w:val="1"/>
                <w:sz w:val="22"/>
                <w:szCs w:val="22"/>
              </w:rPr>
              <w:t>款</w:t>
            </w:r>
          </w:p>
        </w:tc>
        <w:tc>
          <w:tcPr>
            <w:tcW w:w="436" w:type="dxa"/>
            <w:vAlign w:val="top"/>
          </w:tcPr>
          <w:p>
            <w:pPr>
              <w:spacing w:before="127" w:line="187" w:lineRule="auto"/>
              <w:ind w:left="171"/>
              <w:rPr>
                <w:rFonts w:ascii="宋体" w:hAnsi="宋体" w:eastAsia="宋体" w:cs="宋体"/>
                <w:sz w:val="22"/>
                <w:szCs w:val="22"/>
              </w:rPr>
            </w:pPr>
            <w:r>
              <w:rPr>
                <w:rFonts w:ascii="宋体" w:hAnsi="宋体" w:eastAsia="宋体" w:cs="宋体"/>
                <w:sz w:val="22"/>
                <w:szCs w:val="22"/>
              </w:rPr>
              <w:t>2</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spacing w:before="93" w:line="291" w:lineRule="exact"/>
              <w:ind w:left="114"/>
              <w:rPr>
                <w:rFonts w:ascii="宋体" w:hAnsi="宋体" w:eastAsia="宋体" w:cs="宋体"/>
                <w:sz w:val="22"/>
                <w:szCs w:val="22"/>
              </w:rPr>
            </w:pPr>
            <w:r>
              <w:rPr>
                <w:rFonts w:ascii="宋体" w:hAnsi="宋体" w:eastAsia="宋体" w:cs="宋体"/>
                <w:spacing w:val="-2"/>
                <w:position w:val="1"/>
                <w:sz w:val="22"/>
                <w:szCs w:val="22"/>
              </w:rPr>
              <w:t>二、外交支</w:t>
            </w:r>
            <w:r>
              <w:rPr>
                <w:rFonts w:ascii="宋体" w:hAnsi="宋体" w:eastAsia="宋体" w:cs="宋体"/>
                <w:spacing w:val="-1"/>
                <w:position w:val="1"/>
                <w:sz w:val="22"/>
                <w:szCs w:val="22"/>
              </w:rPr>
              <w:t>出</w:t>
            </w:r>
          </w:p>
        </w:tc>
        <w:tc>
          <w:tcPr>
            <w:tcW w:w="1067" w:type="dxa"/>
            <w:vAlign w:val="top"/>
          </w:tcPr>
          <w:p>
            <w:pPr>
              <w:spacing w:before="127" w:line="186" w:lineRule="auto"/>
              <w:ind w:left="4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6</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4" w:line="237" w:lineRule="auto"/>
              <w:ind w:left="117"/>
              <w:rPr>
                <w:rFonts w:ascii="宋体" w:hAnsi="宋体" w:eastAsia="宋体" w:cs="宋体"/>
                <w:sz w:val="22"/>
                <w:szCs w:val="22"/>
              </w:rPr>
            </w:pPr>
            <w:r>
              <w:rPr>
                <w:rFonts w:ascii="宋体" w:hAnsi="宋体" w:eastAsia="宋体" w:cs="宋体"/>
                <w:spacing w:val="-1"/>
                <w:sz w:val="22"/>
                <w:szCs w:val="22"/>
              </w:rPr>
              <w:t>三、国有资本经</w:t>
            </w:r>
            <w:r>
              <w:rPr>
                <w:rFonts w:ascii="宋体" w:hAnsi="宋体" w:eastAsia="宋体" w:cs="宋体"/>
                <w:sz w:val="22"/>
                <w:szCs w:val="22"/>
              </w:rPr>
              <w:t>营预算财政拨款</w:t>
            </w:r>
          </w:p>
        </w:tc>
        <w:tc>
          <w:tcPr>
            <w:tcW w:w="436" w:type="dxa"/>
            <w:vAlign w:val="top"/>
          </w:tcPr>
          <w:p>
            <w:pPr>
              <w:spacing w:before="128" w:line="185" w:lineRule="auto"/>
              <w:ind w:left="172"/>
              <w:rPr>
                <w:rFonts w:ascii="宋体" w:hAnsi="宋体" w:eastAsia="宋体" w:cs="宋体"/>
                <w:sz w:val="22"/>
                <w:szCs w:val="22"/>
              </w:rPr>
            </w:pPr>
            <w:r>
              <w:rPr>
                <w:rFonts w:ascii="宋体" w:hAnsi="宋体" w:eastAsia="宋体" w:cs="宋体"/>
                <w:sz w:val="22"/>
                <w:szCs w:val="22"/>
              </w:rPr>
              <w:t>3</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spacing w:before="94" w:line="237" w:lineRule="auto"/>
              <w:ind w:left="111"/>
              <w:rPr>
                <w:rFonts w:ascii="宋体" w:hAnsi="宋体" w:eastAsia="宋体" w:cs="宋体"/>
                <w:sz w:val="22"/>
                <w:szCs w:val="22"/>
              </w:rPr>
            </w:pPr>
            <w:r>
              <w:rPr>
                <w:rFonts w:ascii="宋体" w:hAnsi="宋体" w:eastAsia="宋体" w:cs="宋体"/>
                <w:spacing w:val="-2"/>
                <w:sz w:val="22"/>
                <w:szCs w:val="22"/>
              </w:rPr>
              <w:t>三</w:t>
            </w:r>
            <w:r>
              <w:rPr>
                <w:rFonts w:ascii="宋体" w:hAnsi="宋体" w:eastAsia="宋体" w:cs="宋体"/>
                <w:spacing w:val="-1"/>
                <w:sz w:val="22"/>
                <w:szCs w:val="22"/>
              </w:rPr>
              <w:t>、国防支出</w:t>
            </w:r>
          </w:p>
        </w:tc>
        <w:tc>
          <w:tcPr>
            <w:tcW w:w="1067" w:type="dxa"/>
            <w:vAlign w:val="top"/>
          </w:tcPr>
          <w:p>
            <w:pPr>
              <w:spacing w:before="127" w:line="186" w:lineRule="auto"/>
              <w:ind w:left="4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7</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99" w:type="dxa"/>
            <w:vAlign w:val="top"/>
          </w:tcPr>
          <w:p>
            <w:pPr>
              <w:rPr>
                <w:rFonts w:ascii="Arial"/>
                <w:sz w:val="21"/>
              </w:rPr>
            </w:pPr>
          </w:p>
        </w:tc>
        <w:tc>
          <w:tcPr>
            <w:tcW w:w="436" w:type="dxa"/>
            <w:vAlign w:val="top"/>
          </w:tcPr>
          <w:p>
            <w:pPr>
              <w:spacing w:before="126" w:line="187" w:lineRule="auto"/>
              <w:ind w:left="167"/>
              <w:rPr>
                <w:rFonts w:ascii="宋体" w:hAnsi="宋体" w:eastAsia="宋体" w:cs="宋体"/>
                <w:sz w:val="22"/>
                <w:szCs w:val="22"/>
              </w:rPr>
            </w:pPr>
            <w:r>
              <w:rPr>
                <w:rFonts w:ascii="宋体" w:hAnsi="宋体" w:eastAsia="宋体" w:cs="宋体"/>
                <w:sz w:val="22"/>
                <w:szCs w:val="22"/>
              </w:rPr>
              <w:t>4</w:t>
            </w:r>
          </w:p>
        </w:tc>
        <w:tc>
          <w:tcPr>
            <w:tcW w:w="1078" w:type="dxa"/>
            <w:vAlign w:val="top"/>
          </w:tcPr>
          <w:p>
            <w:pPr>
              <w:rPr>
                <w:rFonts w:ascii="Arial"/>
                <w:sz w:val="21"/>
              </w:rPr>
            </w:pPr>
          </w:p>
        </w:tc>
        <w:tc>
          <w:tcPr>
            <w:tcW w:w="3410" w:type="dxa"/>
            <w:vAlign w:val="top"/>
          </w:tcPr>
          <w:p>
            <w:pPr>
              <w:spacing w:before="92" w:line="223" w:lineRule="auto"/>
              <w:ind w:left="131"/>
              <w:rPr>
                <w:rFonts w:ascii="宋体" w:hAnsi="宋体" w:eastAsia="宋体" w:cs="宋体"/>
                <w:sz w:val="22"/>
                <w:szCs w:val="22"/>
              </w:rPr>
            </w:pPr>
            <w:r>
              <w:rPr>
                <w:rFonts w:ascii="宋体" w:hAnsi="宋体" w:eastAsia="宋体" w:cs="宋体"/>
                <w:spacing w:val="-6"/>
                <w:sz w:val="22"/>
                <w:szCs w:val="22"/>
              </w:rPr>
              <w:t>四</w:t>
            </w:r>
            <w:r>
              <w:rPr>
                <w:rFonts w:ascii="宋体" w:hAnsi="宋体" w:eastAsia="宋体" w:cs="宋体"/>
                <w:spacing w:val="-4"/>
                <w:sz w:val="22"/>
                <w:szCs w:val="22"/>
              </w:rPr>
              <w:t>、</w:t>
            </w:r>
            <w:r>
              <w:rPr>
                <w:rFonts w:ascii="宋体" w:hAnsi="宋体" w:eastAsia="宋体" w:cs="宋体"/>
                <w:spacing w:val="-3"/>
                <w:sz w:val="22"/>
                <w:szCs w:val="22"/>
              </w:rPr>
              <w:t>公共安全支出</w:t>
            </w:r>
          </w:p>
        </w:tc>
        <w:tc>
          <w:tcPr>
            <w:tcW w:w="1067" w:type="dxa"/>
            <w:vAlign w:val="top"/>
          </w:tcPr>
          <w:p>
            <w:pPr>
              <w:spacing w:before="126" w:line="186" w:lineRule="auto"/>
              <w:ind w:left="4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8</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rPr>
                <w:rFonts w:ascii="Arial"/>
                <w:sz w:val="21"/>
              </w:rPr>
            </w:pPr>
          </w:p>
        </w:tc>
        <w:tc>
          <w:tcPr>
            <w:tcW w:w="436" w:type="dxa"/>
            <w:vAlign w:val="top"/>
          </w:tcPr>
          <w:p>
            <w:pPr>
              <w:spacing w:before="130" w:line="184" w:lineRule="auto"/>
              <w:ind w:left="172"/>
              <w:rPr>
                <w:rFonts w:ascii="宋体" w:hAnsi="宋体" w:eastAsia="宋体" w:cs="宋体"/>
                <w:sz w:val="22"/>
                <w:szCs w:val="22"/>
              </w:rPr>
            </w:pPr>
            <w:r>
              <w:rPr>
                <w:rFonts w:ascii="宋体" w:hAnsi="宋体" w:eastAsia="宋体" w:cs="宋体"/>
                <w:sz w:val="22"/>
                <w:szCs w:val="22"/>
              </w:rPr>
              <w:t>5</w:t>
            </w:r>
          </w:p>
        </w:tc>
        <w:tc>
          <w:tcPr>
            <w:tcW w:w="1078" w:type="dxa"/>
            <w:vAlign w:val="top"/>
          </w:tcPr>
          <w:p>
            <w:pPr>
              <w:rPr>
                <w:rFonts w:ascii="Arial"/>
                <w:sz w:val="21"/>
              </w:rPr>
            </w:pPr>
          </w:p>
        </w:tc>
        <w:tc>
          <w:tcPr>
            <w:tcW w:w="3410" w:type="dxa"/>
            <w:vAlign w:val="top"/>
          </w:tcPr>
          <w:p>
            <w:pPr>
              <w:spacing w:before="94" w:line="230" w:lineRule="auto"/>
              <w:ind w:left="114"/>
              <w:rPr>
                <w:rFonts w:ascii="宋体" w:hAnsi="宋体" w:eastAsia="宋体" w:cs="宋体"/>
                <w:sz w:val="22"/>
                <w:szCs w:val="22"/>
              </w:rPr>
            </w:pPr>
            <w:r>
              <w:rPr>
                <w:rFonts w:ascii="宋体" w:hAnsi="宋体" w:eastAsia="宋体" w:cs="宋体"/>
                <w:spacing w:val="-2"/>
                <w:sz w:val="22"/>
                <w:szCs w:val="22"/>
              </w:rPr>
              <w:t>五、教育支</w:t>
            </w:r>
            <w:r>
              <w:rPr>
                <w:rFonts w:ascii="宋体" w:hAnsi="宋体" w:eastAsia="宋体" w:cs="宋体"/>
                <w:spacing w:val="-1"/>
                <w:sz w:val="22"/>
                <w:szCs w:val="22"/>
              </w:rPr>
              <w:t>出</w:t>
            </w:r>
          </w:p>
        </w:tc>
        <w:tc>
          <w:tcPr>
            <w:tcW w:w="1067" w:type="dxa"/>
            <w:vAlign w:val="top"/>
          </w:tcPr>
          <w:p>
            <w:pPr>
              <w:spacing w:before="128" w:line="186" w:lineRule="auto"/>
              <w:ind w:left="4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9</w:t>
            </w:r>
          </w:p>
        </w:tc>
        <w:tc>
          <w:tcPr>
            <w:tcW w:w="157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rPr>
                <w:rFonts w:ascii="Arial"/>
                <w:sz w:val="21"/>
              </w:rPr>
            </w:pPr>
          </w:p>
        </w:tc>
        <w:tc>
          <w:tcPr>
            <w:tcW w:w="436" w:type="dxa"/>
            <w:vAlign w:val="top"/>
          </w:tcPr>
          <w:p>
            <w:pPr>
              <w:spacing w:before="129" w:line="185" w:lineRule="auto"/>
              <w:ind w:left="170"/>
              <w:rPr>
                <w:rFonts w:ascii="宋体" w:hAnsi="宋体" w:eastAsia="宋体" w:cs="宋体"/>
                <w:sz w:val="22"/>
                <w:szCs w:val="22"/>
              </w:rPr>
            </w:pPr>
            <w:r>
              <w:rPr>
                <w:rFonts w:ascii="宋体" w:hAnsi="宋体" w:eastAsia="宋体" w:cs="宋体"/>
                <w:sz w:val="22"/>
                <w:szCs w:val="22"/>
              </w:rPr>
              <w:t>6</w:t>
            </w:r>
          </w:p>
        </w:tc>
        <w:tc>
          <w:tcPr>
            <w:tcW w:w="1078" w:type="dxa"/>
            <w:vAlign w:val="top"/>
          </w:tcPr>
          <w:p>
            <w:pPr>
              <w:rPr>
                <w:rFonts w:ascii="Arial"/>
                <w:sz w:val="21"/>
              </w:rPr>
            </w:pPr>
          </w:p>
        </w:tc>
        <w:tc>
          <w:tcPr>
            <w:tcW w:w="3410" w:type="dxa"/>
            <w:vAlign w:val="top"/>
          </w:tcPr>
          <w:p>
            <w:pPr>
              <w:spacing w:before="95" w:line="224" w:lineRule="auto"/>
              <w:ind w:left="112"/>
              <w:rPr>
                <w:rFonts w:ascii="宋体" w:hAnsi="宋体" w:eastAsia="宋体" w:cs="宋体"/>
                <w:sz w:val="22"/>
                <w:szCs w:val="22"/>
              </w:rPr>
            </w:pPr>
            <w:r>
              <w:rPr>
                <w:rFonts w:ascii="宋体" w:hAnsi="宋体" w:eastAsia="宋体" w:cs="宋体"/>
                <w:spacing w:val="-2"/>
                <w:sz w:val="22"/>
                <w:szCs w:val="22"/>
              </w:rPr>
              <w:t>六</w:t>
            </w:r>
            <w:r>
              <w:rPr>
                <w:rFonts w:ascii="宋体" w:hAnsi="宋体" w:eastAsia="宋体" w:cs="宋体"/>
                <w:spacing w:val="-1"/>
                <w:sz w:val="22"/>
                <w:szCs w:val="22"/>
              </w:rPr>
              <w:t>、科学技术支出</w:t>
            </w:r>
          </w:p>
        </w:tc>
        <w:tc>
          <w:tcPr>
            <w:tcW w:w="1067" w:type="dxa"/>
            <w:vAlign w:val="top"/>
          </w:tcPr>
          <w:p>
            <w:pPr>
              <w:spacing w:before="129"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0</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rPr>
                <w:rFonts w:ascii="Arial"/>
                <w:sz w:val="21"/>
              </w:rPr>
            </w:pPr>
          </w:p>
        </w:tc>
        <w:tc>
          <w:tcPr>
            <w:tcW w:w="436" w:type="dxa"/>
            <w:vAlign w:val="top"/>
          </w:tcPr>
          <w:p>
            <w:pPr>
              <w:spacing w:before="129" w:line="184" w:lineRule="auto"/>
              <w:ind w:left="173"/>
              <w:rPr>
                <w:rFonts w:ascii="宋体" w:hAnsi="宋体" w:eastAsia="宋体" w:cs="宋体"/>
                <w:sz w:val="22"/>
                <w:szCs w:val="22"/>
              </w:rPr>
            </w:pPr>
            <w:r>
              <w:rPr>
                <w:rFonts w:ascii="宋体" w:hAnsi="宋体" w:eastAsia="宋体" w:cs="宋体"/>
                <w:sz w:val="22"/>
                <w:szCs w:val="22"/>
              </w:rPr>
              <w:t>7</w:t>
            </w:r>
          </w:p>
        </w:tc>
        <w:tc>
          <w:tcPr>
            <w:tcW w:w="1078" w:type="dxa"/>
            <w:vAlign w:val="top"/>
          </w:tcPr>
          <w:p>
            <w:pPr>
              <w:rPr>
                <w:rFonts w:ascii="Arial"/>
                <w:sz w:val="21"/>
              </w:rPr>
            </w:pPr>
          </w:p>
        </w:tc>
        <w:tc>
          <w:tcPr>
            <w:tcW w:w="3410" w:type="dxa"/>
            <w:vAlign w:val="top"/>
          </w:tcPr>
          <w:p>
            <w:pPr>
              <w:spacing w:before="84" w:line="323" w:lineRule="exact"/>
              <w:ind w:left="127"/>
              <w:rPr>
                <w:rFonts w:ascii="宋体" w:hAnsi="宋体" w:eastAsia="宋体" w:cs="宋体"/>
                <w:sz w:val="23"/>
                <w:szCs w:val="23"/>
              </w:rPr>
            </w:pPr>
            <w:r>
              <w:rPr>
                <w:rFonts w:ascii="宋体" w:hAnsi="宋体" w:eastAsia="宋体" w:cs="宋体"/>
                <w:spacing w:val="5"/>
                <w:position w:val="1"/>
                <w:sz w:val="23"/>
                <w:szCs w:val="23"/>
              </w:rPr>
              <w:t>……</w:t>
            </w:r>
          </w:p>
        </w:tc>
        <w:tc>
          <w:tcPr>
            <w:tcW w:w="1067" w:type="dxa"/>
            <w:vAlign w:val="top"/>
          </w:tcPr>
          <w:p>
            <w:pPr>
              <w:spacing w:before="127" w:line="187"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1</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99" w:type="dxa"/>
            <w:vAlign w:val="top"/>
          </w:tcPr>
          <w:p>
            <w:pPr>
              <w:rPr>
                <w:rFonts w:ascii="Arial"/>
                <w:sz w:val="21"/>
              </w:rPr>
            </w:pPr>
          </w:p>
        </w:tc>
        <w:tc>
          <w:tcPr>
            <w:tcW w:w="436" w:type="dxa"/>
            <w:vAlign w:val="top"/>
          </w:tcPr>
          <w:p>
            <w:pPr>
              <w:spacing w:before="129" w:line="185" w:lineRule="auto"/>
              <w:ind w:left="169"/>
              <w:rPr>
                <w:rFonts w:ascii="宋体" w:hAnsi="宋体" w:eastAsia="宋体" w:cs="宋体"/>
                <w:sz w:val="22"/>
                <w:szCs w:val="22"/>
              </w:rPr>
            </w:pPr>
            <w:r>
              <w:rPr>
                <w:rFonts w:ascii="宋体" w:hAnsi="宋体" w:eastAsia="宋体" w:cs="宋体"/>
                <w:sz w:val="22"/>
                <w:szCs w:val="22"/>
              </w:rPr>
              <w:t>8</w:t>
            </w:r>
          </w:p>
        </w:tc>
        <w:tc>
          <w:tcPr>
            <w:tcW w:w="1078" w:type="dxa"/>
            <w:vAlign w:val="top"/>
          </w:tcPr>
          <w:p>
            <w:pPr>
              <w:rPr>
                <w:rFonts w:ascii="Arial"/>
                <w:sz w:val="21"/>
              </w:rPr>
            </w:pPr>
          </w:p>
        </w:tc>
        <w:tc>
          <w:tcPr>
            <w:tcW w:w="3410" w:type="dxa"/>
            <w:vAlign w:val="top"/>
          </w:tcPr>
          <w:p>
            <w:pPr>
              <w:rPr>
                <w:rFonts w:ascii="Arial"/>
                <w:sz w:val="21"/>
              </w:rPr>
            </w:pPr>
          </w:p>
        </w:tc>
        <w:tc>
          <w:tcPr>
            <w:tcW w:w="1067" w:type="dxa"/>
            <w:vAlign w:val="top"/>
          </w:tcPr>
          <w:p>
            <w:pPr>
              <w:spacing w:before="128" w:line="187"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2</w:t>
            </w:r>
          </w:p>
        </w:tc>
        <w:tc>
          <w:tcPr>
            <w:tcW w:w="1572" w:type="dxa"/>
            <w:vAlign w:val="top"/>
          </w:tcPr>
          <w:p>
            <w:pPr>
              <w:rPr>
                <w:rFonts w:ascii="Arial"/>
                <w:sz w:val="21"/>
              </w:rPr>
            </w:pPr>
          </w:p>
        </w:tc>
        <w:tc>
          <w:tcPr>
            <w:tcW w:w="1393" w:type="dxa"/>
            <w:vAlign w:val="top"/>
          </w:tcPr>
          <w:p>
            <w:pP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6" w:line="219" w:lineRule="auto"/>
              <w:ind w:left="1145"/>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本年收入合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436" w:type="dxa"/>
            <w:vAlign w:val="top"/>
          </w:tcPr>
          <w:p>
            <w:pPr>
              <w:spacing w:before="130" w:line="185" w:lineRule="auto"/>
              <w:ind w:left="169"/>
              <w:rPr>
                <w:rFonts w:ascii="宋体" w:hAnsi="宋体" w:eastAsia="宋体" w:cs="宋体"/>
                <w:sz w:val="22"/>
                <w:szCs w:val="22"/>
              </w:rPr>
            </w:pPr>
            <w:r>
              <w:rPr>
                <w:rFonts w:ascii="宋体" w:hAnsi="宋体" w:eastAsia="宋体" w:cs="宋体"/>
                <w:sz w:val="22"/>
                <w:szCs w:val="22"/>
              </w:rPr>
              <w:t>9</w:t>
            </w:r>
          </w:p>
        </w:tc>
        <w:tc>
          <w:tcPr>
            <w:tcW w:w="107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10" w:type="dxa"/>
            <w:vAlign w:val="top"/>
          </w:tcPr>
          <w:p>
            <w:pPr>
              <w:spacing w:before="96" w:line="219" w:lineRule="auto"/>
              <w:ind w:left="1050"/>
              <w:rPr>
                <w:rFonts w:ascii="宋体" w:hAnsi="宋体" w:eastAsia="宋体" w:cs="宋体"/>
                <w:sz w:val="22"/>
                <w:szCs w:val="22"/>
              </w:rPr>
            </w:pPr>
            <w:r>
              <w:rPr>
                <w:rFonts w:ascii="宋体" w:hAnsi="宋体" w:eastAsia="宋体" w:cs="宋体"/>
                <w:spacing w:val="-1"/>
                <w:sz w:val="22"/>
                <w:szCs w:val="22"/>
                <w14:textOutline w14:w="4013" w14:cap="sq" w14:cmpd="sng">
                  <w14:solidFill>
                    <w14:srgbClr w14:val="000000"/>
                  </w14:solidFill>
                  <w14:prstDash w14:val="solid"/>
                  <w14:bevel/>
                </w14:textOutline>
              </w:rPr>
              <w:t>本年支出合</w:t>
            </w:r>
            <w:r>
              <w:rPr>
                <w:rFonts w:ascii="宋体" w:hAnsi="宋体" w:eastAsia="宋体" w:cs="宋体"/>
                <w:sz w:val="22"/>
                <w:szCs w:val="22"/>
                <w14:textOutline w14:w="4013" w14:cap="sq" w14:cmpd="sng">
                  <w14:solidFill>
                    <w14:srgbClr w14:val="000000"/>
                  </w14:solidFill>
                  <w14:prstDash w14:val="solid"/>
                  <w14:bevel/>
                </w14:textOutline>
              </w:rPr>
              <w:t>计</w:t>
            </w:r>
          </w:p>
        </w:tc>
        <w:tc>
          <w:tcPr>
            <w:tcW w:w="1067" w:type="dxa"/>
            <w:vAlign w:val="top"/>
          </w:tcPr>
          <w:p>
            <w:pPr>
              <w:spacing w:before="130"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3</w:t>
            </w:r>
          </w:p>
        </w:tc>
        <w:tc>
          <w:tcPr>
            <w:tcW w:w="157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6" w:hRule="atLeast"/>
        </w:trPr>
        <w:tc>
          <w:tcPr>
            <w:tcW w:w="3599" w:type="dxa"/>
            <w:vAlign w:val="top"/>
          </w:tcPr>
          <w:p>
            <w:pPr>
              <w:spacing w:before="94" w:line="219" w:lineRule="auto"/>
              <w:ind w:left="595"/>
              <w:rPr>
                <w:rFonts w:ascii="宋体" w:hAnsi="宋体" w:eastAsia="宋体" w:cs="宋体"/>
                <w:sz w:val="22"/>
                <w:szCs w:val="22"/>
              </w:rPr>
            </w:pPr>
            <w:r>
              <w:rPr>
                <w:rFonts w:ascii="宋体" w:hAnsi="宋体" w:eastAsia="宋体" w:cs="宋体"/>
                <w:spacing w:val="-1"/>
                <w:sz w:val="22"/>
                <w:szCs w:val="22"/>
              </w:rPr>
              <w:t>年初财政拨款结转</w:t>
            </w:r>
            <w:r>
              <w:rPr>
                <w:rFonts w:ascii="宋体" w:hAnsi="宋体" w:eastAsia="宋体" w:cs="宋体"/>
                <w:sz w:val="22"/>
                <w:szCs w:val="22"/>
              </w:rPr>
              <w:t>和结余</w:t>
            </w:r>
          </w:p>
        </w:tc>
        <w:tc>
          <w:tcPr>
            <w:tcW w:w="436" w:type="dxa"/>
            <w:vAlign w:val="top"/>
          </w:tcPr>
          <w:p>
            <w:pPr>
              <w:spacing w:before="128" w:line="186" w:lineRule="auto"/>
              <w:ind w:left="129"/>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spacing w:before="94" w:line="219" w:lineRule="auto"/>
              <w:ind w:left="500"/>
              <w:rPr>
                <w:rFonts w:ascii="宋体" w:hAnsi="宋体" w:eastAsia="宋体" w:cs="宋体"/>
                <w:sz w:val="22"/>
                <w:szCs w:val="22"/>
              </w:rPr>
            </w:pPr>
            <w:r>
              <w:rPr>
                <w:rFonts w:ascii="宋体" w:hAnsi="宋体" w:eastAsia="宋体" w:cs="宋体"/>
                <w:spacing w:val="-1"/>
                <w:sz w:val="22"/>
                <w:szCs w:val="22"/>
              </w:rPr>
              <w:t>年末财政拨款结转</w:t>
            </w:r>
            <w:r>
              <w:rPr>
                <w:rFonts w:ascii="宋体" w:hAnsi="宋体" w:eastAsia="宋体" w:cs="宋体"/>
                <w:sz w:val="22"/>
                <w:szCs w:val="22"/>
              </w:rPr>
              <w:t>和结余</w:t>
            </w:r>
          </w:p>
        </w:tc>
        <w:tc>
          <w:tcPr>
            <w:tcW w:w="1067" w:type="dxa"/>
            <w:vAlign w:val="top"/>
          </w:tcPr>
          <w:p>
            <w:pPr>
              <w:spacing w:before="128" w:line="187"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4</w:t>
            </w:r>
          </w:p>
        </w:tc>
        <w:tc>
          <w:tcPr>
            <w:tcW w:w="1572" w:type="dxa"/>
            <w:vAlign w:val="center"/>
          </w:tcPr>
          <w:p>
            <w:pPr>
              <w:keepNext w:val="0"/>
              <w:keepLines w:val="0"/>
              <w:widowControl/>
              <w:suppressLineNumbers w:val="0"/>
              <w:jc w:val="right"/>
              <w:textAlignment w:val="center"/>
              <w:rPr>
                <w:rFonts w:ascii="Arial"/>
                <w:sz w:val="21"/>
              </w:rPr>
            </w:pPr>
          </w:p>
        </w:tc>
        <w:tc>
          <w:tcPr>
            <w:tcW w:w="1393" w:type="dxa"/>
            <w:vAlign w:val="center"/>
          </w:tcPr>
          <w:p>
            <w:pPr>
              <w:keepNext w:val="0"/>
              <w:keepLines w:val="0"/>
              <w:widowControl/>
              <w:suppressLineNumbers w:val="0"/>
              <w:jc w:val="right"/>
              <w:textAlignment w:val="center"/>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6" w:line="220" w:lineRule="auto"/>
              <w:ind w:left="874"/>
              <w:rPr>
                <w:rFonts w:ascii="宋体" w:hAnsi="宋体" w:eastAsia="宋体" w:cs="宋体"/>
                <w:sz w:val="22"/>
                <w:szCs w:val="22"/>
              </w:rPr>
            </w:pPr>
            <w:r>
              <w:rPr>
                <w:rFonts w:ascii="宋体" w:hAnsi="宋体" w:eastAsia="宋体" w:cs="宋体"/>
                <w:spacing w:val="-2"/>
                <w:sz w:val="22"/>
                <w:szCs w:val="22"/>
              </w:rPr>
              <w:t>一般</w:t>
            </w:r>
            <w:r>
              <w:rPr>
                <w:rFonts w:ascii="宋体" w:hAnsi="宋体" w:eastAsia="宋体" w:cs="宋体"/>
                <w:spacing w:val="-1"/>
                <w:sz w:val="22"/>
                <w:szCs w:val="22"/>
              </w:rPr>
              <w:t>公共预算财政拨款</w:t>
            </w:r>
          </w:p>
        </w:tc>
        <w:tc>
          <w:tcPr>
            <w:tcW w:w="436" w:type="dxa"/>
            <w:vAlign w:val="top"/>
          </w:tcPr>
          <w:p>
            <w:pPr>
              <w:spacing w:before="130" w:line="187" w:lineRule="auto"/>
              <w:ind w:left="129"/>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rPr>
                <w:rFonts w:ascii="Arial"/>
                <w:sz w:val="21"/>
              </w:rPr>
            </w:pPr>
          </w:p>
        </w:tc>
        <w:tc>
          <w:tcPr>
            <w:tcW w:w="1067" w:type="dxa"/>
            <w:vAlign w:val="top"/>
          </w:tcPr>
          <w:p>
            <w:pPr>
              <w:spacing w:before="131"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5</w:t>
            </w:r>
          </w:p>
        </w:tc>
        <w:tc>
          <w:tcPr>
            <w:tcW w:w="1572" w:type="dxa"/>
            <w:vAlign w:val="center"/>
          </w:tcPr>
          <w:p>
            <w:pPr>
              <w:jc w:val="right"/>
              <w:rPr>
                <w:rFonts w:ascii="Arial"/>
                <w:sz w:val="21"/>
              </w:rPr>
            </w:pPr>
          </w:p>
        </w:tc>
        <w:tc>
          <w:tcPr>
            <w:tcW w:w="1393" w:type="dxa"/>
            <w:vAlign w:val="center"/>
          </w:tcPr>
          <w:p>
            <w:pPr>
              <w:jc w:val="right"/>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7" w:line="219" w:lineRule="auto"/>
              <w:ind w:left="869"/>
              <w:rPr>
                <w:rFonts w:ascii="宋体" w:hAnsi="宋体" w:eastAsia="宋体" w:cs="宋体"/>
                <w:sz w:val="22"/>
                <w:szCs w:val="22"/>
              </w:rPr>
            </w:pPr>
            <w:r>
              <w:rPr>
                <w:rFonts w:ascii="宋体" w:hAnsi="宋体" w:eastAsia="宋体" w:cs="宋体"/>
                <w:spacing w:val="-1"/>
                <w:sz w:val="22"/>
                <w:szCs w:val="22"/>
              </w:rPr>
              <w:t>政府性基金预</w:t>
            </w:r>
            <w:r>
              <w:rPr>
                <w:rFonts w:ascii="宋体" w:hAnsi="宋体" w:eastAsia="宋体" w:cs="宋体"/>
                <w:sz w:val="22"/>
                <w:szCs w:val="22"/>
              </w:rPr>
              <w:t>算财政拨款</w:t>
            </w:r>
          </w:p>
        </w:tc>
        <w:tc>
          <w:tcPr>
            <w:tcW w:w="436" w:type="dxa"/>
            <w:vAlign w:val="top"/>
          </w:tcPr>
          <w:p>
            <w:pPr>
              <w:spacing w:before="131" w:line="187" w:lineRule="auto"/>
              <w:ind w:left="129"/>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2</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rPr>
                <w:rFonts w:ascii="Arial"/>
                <w:sz w:val="21"/>
              </w:rPr>
            </w:pPr>
          </w:p>
        </w:tc>
        <w:tc>
          <w:tcPr>
            <w:tcW w:w="1067" w:type="dxa"/>
            <w:vAlign w:val="top"/>
          </w:tcPr>
          <w:p>
            <w:pPr>
              <w:spacing w:before="131"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6</w:t>
            </w:r>
          </w:p>
        </w:tc>
        <w:tc>
          <w:tcPr>
            <w:tcW w:w="1572" w:type="dxa"/>
            <w:vAlign w:val="center"/>
          </w:tcPr>
          <w:p>
            <w:pPr>
              <w:jc w:val="right"/>
              <w:rPr>
                <w:rFonts w:ascii="Arial"/>
                <w:sz w:val="21"/>
              </w:rPr>
            </w:pPr>
          </w:p>
        </w:tc>
        <w:tc>
          <w:tcPr>
            <w:tcW w:w="1393" w:type="dxa"/>
            <w:vAlign w:val="center"/>
          </w:tcPr>
          <w:p>
            <w:pPr>
              <w:jc w:val="right"/>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07" w:hRule="atLeast"/>
        </w:trPr>
        <w:tc>
          <w:tcPr>
            <w:tcW w:w="3599" w:type="dxa"/>
            <w:vAlign w:val="top"/>
          </w:tcPr>
          <w:p>
            <w:pPr>
              <w:spacing w:before="95" w:line="219" w:lineRule="auto"/>
              <w:ind w:left="837"/>
              <w:rPr>
                <w:rFonts w:ascii="宋体" w:hAnsi="宋体" w:eastAsia="宋体" w:cs="宋体"/>
                <w:sz w:val="22"/>
                <w:szCs w:val="22"/>
              </w:rPr>
            </w:pPr>
            <w:r>
              <w:rPr>
                <w:rFonts w:ascii="宋体" w:hAnsi="宋体" w:eastAsia="宋体" w:cs="宋体"/>
                <w:spacing w:val="-4"/>
                <w:sz w:val="22"/>
                <w:szCs w:val="22"/>
              </w:rPr>
              <w:t>国有</w:t>
            </w:r>
            <w:r>
              <w:rPr>
                <w:rFonts w:ascii="宋体" w:hAnsi="宋体" w:eastAsia="宋体" w:cs="宋体"/>
                <w:spacing w:val="-3"/>
                <w:sz w:val="22"/>
                <w:szCs w:val="22"/>
              </w:rPr>
              <w:t>资</w:t>
            </w:r>
            <w:r>
              <w:rPr>
                <w:rFonts w:ascii="宋体" w:hAnsi="宋体" w:eastAsia="宋体" w:cs="宋体"/>
                <w:spacing w:val="-2"/>
                <w:sz w:val="22"/>
                <w:szCs w:val="22"/>
              </w:rPr>
              <w:t>本经营预算财政拨款</w:t>
            </w:r>
          </w:p>
        </w:tc>
        <w:tc>
          <w:tcPr>
            <w:tcW w:w="436" w:type="dxa"/>
            <w:vAlign w:val="top"/>
          </w:tcPr>
          <w:p>
            <w:pPr>
              <w:spacing w:before="129" w:line="186" w:lineRule="auto"/>
              <w:ind w:left="129"/>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3</w:t>
            </w:r>
          </w:p>
        </w:tc>
        <w:tc>
          <w:tcPr>
            <w:tcW w:w="1078" w:type="dxa"/>
            <w:vAlign w:val="center"/>
          </w:tcPr>
          <w:p>
            <w:pPr>
              <w:keepNext w:val="0"/>
              <w:keepLines w:val="0"/>
              <w:widowControl/>
              <w:suppressLineNumbers w:val="0"/>
              <w:jc w:val="right"/>
              <w:textAlignment w:val="center"/>
              <w:rPr>
                <w:rFonts w:ascii="Arial"/>
                <w:sz w:val="21"/>
              </w:rPr>
            </w:pPr>
          </w:p>
        </w:tc>
        <w:tc>
          <w:tcPr>
            <w:tcW w:w="3410" w:type="dxa"/>
            <w:vAlign w:val="top"/>
          </w:tcPr>
          <w:p>
            <w:pPr>
              <w:rPr>
                <w:rFonts w:ascii="Arial"/>
                <w:sz w:val="21"/>
              </w:rPr>
            </w:pPr>
          </w:p>
        </w:tc>
        <w:tc>
          <w:tcPr>
            <w:tcW w:w="1067" w:type="dxa"/>
            <w:vAlign w:val="top"/>
          </w:tcPr>
          <w:p>
            <w:pPr>
              <w:spacing w:before="130"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7</w:t>
            </w:r>
          </w:p>
        </w:tc>
        <w:tc>
          <w:tcPr>
            <w:tcW w:w="1572" w:type="dxa"/>
            <w:vAlign w:val="center"/>
          </w:tcPr>
          <w:p>
            <w:pPr>
              <w:jc w:val="right"/>
              <w:rPr>
                <w:rFonts w:ascii="Arial"/>
                <w:sz w:val="21"/>
              </w:rPr>
            </w:pPr>
          </w:p>
        </w:tc>
        <w:tc>
          <w:tcPr>
            <w:tcW w:w="1393" w:type="dxa"/>
            <w:vAlign w:val="center"/>
          </w:tcPr>
          <w:p>
            <w:pPr>
              <w:jc w:val="right"/>
              <w:rPr>
                <w:rFonts w:ascii="Arial"/>
                <w:sz w:val="21"/>
              </w:rPr>
            </w:pPr>
          </w:p>
        </w:tc>
        <w:tc>
          <w:tcPr>
            <w:tcW w:w="1393" w:type="dxa"/>
            <w:vAlign w:val="top"/>
          </w:tcPr>
          <w:p>
            <w:pPr>
              <w:rPr>
                <w:rFonts w:ascii="Arial"/>
                <w:sz w:val="21"/>
              </w:rPr>
            </w:pPr>
          </w:p>
        </w:tc>
        <w:tc>
          <w:tcPr>
            <w:tcW w:w="1577"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11" w:hRule="atLeast"/>
        </w:trPr>
        <w:tc>
          <w:tcPr>
            <w:tcW w:w="3599" w:type="dxa"/>
            <w:vAlign w:val="top"/>
          </w:tcPr>
          <w:p>
            <w:pPr>
              <w:spacing w:before="95" w:line="222" w:lineRule="auto"/>
              <w:ind w:left="1588"/>
              <w:rPr>
                <w:rFonts w:ascii="宋体" w:hAnsi="宋体" w:eastAsia="宋体" w:cs="宋体"/>
                <w:sz w:val="22"/>
                <w:szCs w:val="22"/>
              </w:rPr>
            </w:pPr>
            <w:r>
              <w:rPr>
                <w:rFonts w:ascii="宋体" w:hAnsi="宋体" w:eastAsia="宋体" w:cs="宋体"/>
                <w:spacing w:val="-6"/>
                <w:sz w:val="22"/>
                <w:szCs w:val="22"/>
                <w14:textOutline w14:w="4013" w14:cap="sq" w14:cmpd="sng">
                  <w14:solidFill>
                    <w14:srgbClr w14:val="000000"/>
                  </w14:solidFill>
                  <w14:prstDash w14:val="solid"/>
                  <w14:bevel/>
                </w14:textOutline>
              </w:rPr>
              <w:t>总</w:t>
            </w:r>
            <w:r>
              <w:rPr>
                <w:rFonts w:ascii="宋体" w:hAnsi="宋体" w:eastAsia="宋体" w:cs="宋体"/>
                <w:spacing w:val="-4"/>
                <w:sz w:val="22"/>
                <w:szCs w:val="22"/>
                <w14:textOutline w14:w="4013" w14:cap="sq" w14:cmpd="sng">
                  <w14:solidFill>
                    <w14:srgbClr w14:val="000000"/>
                  </w14:solidFill>
                  <w14:prstDash w14:val="solid"/>
                  <w14:bevel/>
                </w14:textOutline>
              </w:rPr>
              <w:t>计</w:t>
            </w:r>
          </w:p>
        </w:tc>
        <w:tc>
          <w:tcPr>
            <w:tcW w:w="436" w:type="dxa"/>
            <w:vAlign w:val="top"/>
          </w:tcPr>
          <w:p>
            <w:pPr>
              <w:spacing w:before="130" w:line="187" w:lineRule="auto"/>
              <w:ind w:left="129"/>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4</w:t>
            </w:r>
          </w:p>
        </w:tc>
        <w:tc>
          <w:tcPr>
            <w:tcW w:w="107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10" w:type="dxa"/>
            <w:vAlign w:val="top"/>
          </w:tcPr>
          <w:p>
            <w:pPr>
              <w:spacing w:before="95" w:line="222" w:lineRule="auto"/>
              <w:ind w:left="1491"/>
              <w:rPr>
                <w:rFonts w:ascii="宋体" w:hAnsi="宋体" w:eastAsia="宋体" w:cs="宋体"/>
                <w:sz w:val="22"/>
                <w:szCs w:val="22"/>
              </w:rPr>
            </w:pPr>
            <w:r>
              <w:rPr>
                <w:rFonts w:ascii="宋体" w:hAnsi="宋体" w:eastAsia="宋体" w:cs="宋体"/>
                <w:spacing w:val="-6"/>
                <w:sz w:val="22"/>
                <w:szCs w:val="22"/>
                <w14:textOutline w14:w="4013" w14:cap="sq" w14:cmpd="sng">
                  <w14:solidFill>
                    <w14:srgbClr w14:val="000000"/>
                  </w14:solidFill>
                  <w14:prstDash w14:val="solid"/>
                  <w14:bevel/>
                </w14:textOutline>
              </w:rPr>
              <w:t>总</w:t>
            </w:r>
            <w:r>
              <w:rPr>
                <w:rFonts w:ascii="宋体" w:hAnsi="宋体" w:eastAsia="宋体" w:cs="宋体"/>
                <w:spacing w:val="-4"/>
                <w:sz w:val="22"/>
                <w:szCs w:val="22"/>
                <w14:textOutline w14:w="4013" w14:cap="sq" w14:cmpd="sng">
                  <w14:solidFill>
                    <w14:srgbClr w14:val="000000"/>
                  </w14:solidFill>
                  <w14:prstDash w14:val="solid"/>
                  <w14:bevel/>
                </w14:textOutline>
              </w:rPr>
              <w:t>计</w:t>
            </w:r>
          </w:p>
        </w:tc>
        <w:tc>
          <w:tcPr>
            <w:tcW w:w="1067" w:type="dxa"/>
            <w:vAlign w:val="top"/>
          </w:tcPr>
          <w:p>
            <w:pPr>
              <w:spacing w:before="131" w:line="185" w:lineRule="auto"/>
              <w:ind w:left="431"/>
              <w:rPr>
                <w:rFonts w:ascii="宋体" w:hAnsi="宋体" w:eastAsia="宋体" w:cs="宋体"/>
                <w:sz w:val="22"/>
                <w:szCs w:val="22"/>
              </w:rPr>
            </w:pPr>
            <w:r>
              <w:rPr>
                <w:rFonts w:ascii="宋体" w:hAnsi="宋体" w:eastAsia="宋体" w:cs="宋体"/>
                <w:spacing w:val="-6"/>
                <w:sz w:val="22"/>
                <w:szCs w:val="22"/>
              </w:rPr>
              <w:t>2</w:t>
            </w:r>
            <w:r>
              <w:rPr>
                <w:rFonts w:ascii="宋体" w:hAnsi="宋体" w:eastAsia="宋体" w:cs="宋体"/>
                <w:spacing w:val="-5"/>
                <w:sz w:val="22"/>
                <w:szCs w:val="22"/>
              </w:rPr>
              <w:t>8</w:t>
            </w:r>
          </w:p>
        </w:tc>
        <w:tc>
          <w:tcPr>
            <w:tcW w:w="1572"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1393" w:type="dxa"/>
            <w:vAlign w:val="top"/>
          </w:tcPr>
          <w:p>
            <w:pPr>
              <w:rPr>
                <w:rFonts w:ascii="Arial"/>
                <w:sz w:val="21"/>
              </w:rPr>
            </w:pPr>
          </w:p>
        </w:tc>
        <w:tc>
          <w:tcPr>
            <w:tcW w:w="1577" w:type="dxa"/>
            <w:vAlign w:val="top"/>
          </w:tcPr>
          <w:p>
            <w:pPr>
              <w:rPr>
                <w:rFonts w:ascii="Arial"/>
                <w:sz w:val="21"/>
              </w:rPr>
            </w:pPr>
          </w:p>
        </w:tc>
      </w:tr>
    </w:tbl>
    <w:p>
      <w:pPr>
        <w:spacing w:before="172" w:line="192" w:lineRule="auto"/>
        <w:ind w:left="122"/>
        <w:rPr>
          <w:rFonts w:ascii="宋体" w:hAnsi="宋体" w:eastAsia="宋体" w:cs="宋体"/>
          <w:sz w:val="23"/>
          <w:szCs w:val="23"/>
        </w:rPr>
      </w:pPr>
      <w:r>
        <w:rPr>
          <w:rFonts w:ascii="宋体" w:hAnsi="宋体" w:eastAsia="宋体" w:cs="宋体"/>
          <w:spacing w:val="18"/>
          <w:sz w:val="23"/>
          <w:szCs w:val="23"/>
        </w:rPr>
        <w:t>注：本表</w:t>
      </w:r>
      <w:r>
        <w:rPr>
          <w:rFonts w:ascii="宋体" w:hAnsi="宋体" w:eastAsia="宋体" w:cs="宋体"/>
          <w:spacing w:val="13"/>
          <w:sz w:val="23"/>
          <w:szCs w:val="23"/>
        </w:rPr>
        <w:t>反</w:t>
      </w:r>
      <w:r>
        <w:rPr>
          <w:rFonts w:ascii="宋体" w:hAnsi="宋体" w:eastAsia="宋体" w:cs="宋体"/>
          <w:spacing w:val="9"/>
          <w:sz w:val="23"/>
          <w:szCs w:val="23"/>
        </w:rPr>
        <w:t>映部门本年度一般公共预算财政拨款、政府性基金预算财政拨款和国有资本经营预算财政拨款的总收支和年末结转结余情况。</w:t>
      </w:r>
    </w:p>
    <w:p>
      <w:pPr>
        <w:sectPr>
          <w:type w:val="continuous"/>
          <w:pgSz w:w="16839" w:h="11906"/>
          <w:pgMar w:top="400" w:right="607" w:bottom="400" w:left="700" w:header="0" w:footer="0" w:gutter="0"/>
          <w:cols w:equalWidth="0" w:num="1">
            <w:col w:w="15531"/>
          </w:cols>
        </w:sectPr>
      </w:pPr>
    </w:p>
    <w:p>
      <w:pPr>
        <w:spacing w:line="297" w:lineRule="auto"/>
        <w:rPr>
          <w:rFonts w:ascii="Arial"/>
          <w:sz w:val="21"/>
        </w:rPr>
      </w:pPr>
    </w:p>
    <w:p>
      <w:pPr>
        <w:spacing w:line="297" w:lineRule="auto"/>
        <w:rPr>
          <w:rFonts w:ascii="Arial"/>
          <w:sz w:val="21"/>
        </w:rPr>
      </w:pPr>
    </w:p>
    <w:p>
      <w:pPr>
        <w:spacing w:line="298" w:lineRule="auto"/>
        <w:rPr>
          <w:rFonts w:ascii="Arial"/>
          <w:sz w:val="21"/>
        </w:rPr>
      </w:pPr>
    </w:p>
    <w:p>
      <w:pPr>
        <w:spacing w:before="150" w:line="187" w:lineRule="auto"/>
        <w:ind w:left="4469"/>
        <w:rPr>
          <w:rFonts w:ascii="微软雅黑" w:hAnsi="微软雅黑" w:eastAsia="微软雅黑" w:cs="微软雅黑"/>
          <w:sz w:val="35"/>
          <w:szCs w:val="35"/>
        </w:rPr>
      </w:pPr>
      <w:r>
        <w:rPr>
          <w:rFonts w:ascii="微软雅黑" w:hAnsi="微软雅黑" w:eastAsia="微软雅黑" w:cs="微软雅黑"/>
          <w:spacing w:val="18"/>
          <w:sz w:val="35"/>
          <w:szCs w:val="35"/>
        </w:rPr>
        <w:t>一</w:t>
      </w:r>
      <w:r>
        <w:rPr>
          <w:rFonts w:ascii="微软雅黑" w:hAnsi="微软雅黑" w:eastAsia="微软雅黑" w:cs="微软雅黑"/>
          <w:spacing w:val="10"/>
          <w:sz w:val="35"/>
          <w:szCs w:val="35"/>
        </w:rPr>
        <w:t>般</w:t>
      </w:r>
      <w:r>
        <w:rPr>
          <w:rFonts w:ascii="微软雅黑" w:hAnsi="微软雅黑" w:eastAsia="微软雅黑" w:cs="微软雅黑"/>
          <w:spacing w:val="9"/>
          <w:sz w:val="35"/>
          <w:szCs w:val="35"/>
        </w:rPr>
        <w:t>公共预算财政拨款支出决算表</w:t>
      </w:r>
    </w:p>
    <w:p>
      <w:pPr>
        <w:spacing w:before="260" w:line="256" w:lineRule="auto"/>
        <w:ind w:left="13127" w:right="119" w:hanging="5"/>
        <w:rPr>
          <w:rFonts w:ascii="仿宋" w:hAnsi="仿宋" w:eastAsia="仿宋" w:cs="仿宋"/>
          <w:sz w:val="20"/>
          <w:szCs w:val="20"/>
        </w:rPr>
      </w:pPr>
      <w:r>
        <w:rPr>
          <w:rFonts w:ascii="仿宋" w:hAnsi="仿宋" w:eastAsia="仿宋" w:cs="仿宋"/>
          <w:spacing w:val="-2"/>
          <w:sz w:val="20"/>
          <w:szCs w:val="20"/>
        </w:rPr>
        <w:t xml:space="preserve">公开 </w:t>
      </w:r>
      <w:r>
        <w:rPr>
          <w:rFonts w:ascii="Times New Roman" w:hAnsi="Times New Roman" w:eastAsia="Times New Roman" w:cs="Times New Roman"/>
          <w:spacing w:val="-2"/>
          <w:sz w:val="20"/>
          <w:szCs w:val="20"/>
        </w:rPr>
        <w:t>05</w:t>
      </w:r>
      <w:r>
        <w:rPr>
          <w:rFonts w:ascii="Times New Roman" w:hAnsi="Times New Roman" w:eastAsia="Times New Roman" w:cs="Times New Roman"/>
          <w:spacing w:val="-1"/>
          <w:sz w:val="20"/>
          <w:szCs w:val="20"/>
        </w:rPr>
        <w:t xml:space="preserve"> </w:t>
      </w:r>
      <w:r>
        <w:rPr>
          <w:rFonts w:ascii="仿宋" w:hAnsi="仿宋" w:eastAsia="仿宋" w:cs="仿宋"/>
          <w:spacing w:val="-1"/>
          <w:sz w:val="20"/>
          <w:szCs w:val="20"/>
        </w:rPr>
        <w:t>表</w:t>
      </w:r>
      <w:r>
        <w:rPr>
          <w:rFonts w:ascii="仿宋" w:hAnsi="仿宋" w:eastAsia="仿宋" w:cs="仿宋"/>
          <w:sz w:val="20"/>
          <w:szCs w:val="20"/>
        </w:rPr>
        <w:t xml:space="preserve"> </w:t>
      </w:r>
      <w:r>
        <w:rPr>
          <w:rFonts w:ascii="仿宋" w:hAnsi="仿宋" w:eastAsia="仿宋" w:cs="仿宋"/>
          <w:spacing w:val="7"/>
          <w:sz w:val="20"/>
          <w:szCs w:val="20"/>
        </w:rPr>
        <w:t>单位：万元</w:t>
      </w:r>
    </w:p>
    <w:p>
      <w:pPr>
        <w:spacing w:line="16" w:lineRule="exact"/>
      </w:pPr>
    </w:p>
    <w:tbl>
      <w:tblPr>
        <w:tblStyle w:val="4"/>
        <w:tblW w:w="14223" w:type="dxa"/>
        <w:tblInd w:w="53"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08"/>
        <w:gridCol w:w="3523"/>
        <w:gridCol w:w="2997"/>
        <w:gridCol w:w="3488"/>
        <w:gridCol w:w="3007"/>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24" w:hRule="atLeast"/>
        </w:trPr>
        <w:tc>
          <w:tcPr>
            <w:tcW w:w="4731" w:type="dxa"/>
            <w:gridSpan w:val="2"/>
            <w:tcBorders>
              <w:left w:val="single" w:color="000000" w:sz="6" w:space="0"/>
            </w:tcBorders>
            <w:vAlign w:val="top"/>
          </w:tcPr>
          <w:p>
            <w:pPr>
              <w:spacing w:before="112" w:line="227" w:lineRule="auto"/>
              <w:ind w:left="1948"/>
              <w:rPr>
                <w:rFonts w:ascii="仿宋" w:hAnsi="仿宋" w:eastAsia="仿宋" w:cs="仿宋"/>
                <w:sz w:val="20"/>
                <w:szCs w:val="20"/>
              </w:rPr>
            </w:pPr>
            <w:r>
              <w:rPr>
                <w:rFonts w:ascii="仿宋" w:hAnsi="仿宋" w:eastAsia="仿宋" w:cs="仿宋"/>
                <w:spacing w:val="13"/>
                <w:sz w:val="20"/>
                <w:szCs w:val="20"/>
                <w14:textOutline w14:w="3795" w14:cap="sq" w14:cmpd="sng">
                  <w14:solidFill>
                    <w14:srgbClr w14:val="000000"/>
                  </w14:solidFill>
                  <w14:prstDash w14:val="solid"/>
                  <w14:bevel/>
                </w14:textOutline>
              </w:rPr>
              <w:t>项</w:t>
            </w:r>
            <w:r>
              <w:rPr>
                <w:rFonts w:ascii="仿宋" w:hAnsi="仿宋" w:eastAsia="仿宋" w:cs="仿宋"/>
                <w:spacing w:val="10"/>
                <w:sz w:val="20"/>
                <w:szCs w:val="20"/>
              </w:rPr>
              <w:t xml:space="preserve">    </w:t>
            </w:r>
            <w:r>
              <w:rPr>
                <w:rFonts w:ascii="仿宋" w:hAnsi="仿宋" w:eastAsia="仿宋" w:cs="仿宋"/>
                <w:spacing w:val="10"/>
                <w:sz w:val="20"/>
                <w:szCs w:val="20"/>
                <w14:textOutline w14:w="3795" w14:cap="sq" w14:cmpd="sng">
                  <w14:solidFill>
                    <w14:srgbClr w14:val="000000"/>
                  </w14:solidFill>
                  <w14:prstDash w14:val="solid"/>
                  <w14:bevel/>
                </w14:textOutline>
              </w:rPr>
              <w:t>目</w:t>
            </w:r>
          </w:p>
        </w:tc>
        <w:tc>
          <w:tcPr>
            <w:tcW w:w="9492" w:type="dxa"/>
            <w:gridSpan w:val="3"/>
            <w:tcBorders>
              <w:right w:val="single" w:color="000000" w:sz="6" w:space="0"/>
            </w:tcBorders>
            <w:vAlign w:val="top"/>
          </w:tcPr>
          <w:p>
            <w:pPr>
              <w:spacing w:before="112" w:line="225" w:lineRule="auto"/>
              <w:ind w:left="4328"/>
              <w:rPr>
                <w:rFonts w:ascii="仿宋" w:hAnsi="仿宋" w:eastAsia="仿宋" w:cs="仿宋"/>
                <w:sz w:val="20"/>
                <w:szCs w:val="20"/>
              </w:rPr>
            </w:pPr>
            <w:r>
              <w:rPr>
                <w:rFonts w:ascii="仿宋" w:hAnsi="仿宋" w:eastAsia="仿宋" w:cs="仿宋"/>
                <w:spacing w:val="10"/>
                <w:sz w:val="20"/>
                <w:szCs w:val="20"/>
                <w14:textOutline w14:w="3795" w14:cap="sq" w14:cmpd="sng">
                  <w14:solidFill>
                    <w14:srgbClr w14:val="000000"/>
                  </w14:solidFill>
                  <w14:prstDash w14:val="solid"/>
                  <w14:bevel/>
                </w14:textOutline>
              </w:rPr>
              <w:t>本</w:t>
            </w:r>
            <w:r>
              <w:rPr>
                <w:rFonts w:ascii="仿宋" w:hAnsi="仿宋" w:eastAsia="仿宋" w:cs="仿宋"/>
                <w:spacing w:val="8"/>
                <w:sz w:val="20"/>
                <w:szCs w:val="20"/>
                <w14:textOutline w14:w="3795" w14:cap="sq" w14:cmpd="sng">
                  <w14:solidFill>
                    <w14:srgbClr w14:val="000000"/>
                  </w14:solidFill>
                  <w14:prstDash w14:val="solid"/>
                  <w14:bevel/>
                </w14:textOutline>
              </w:rPr>
              <w:t>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329" w:hRule="atLeast"/>
        </w:trPr>
        <w:tc>
          <w:tcPr>
            <w:tcW w:w="1208" w:type="dxa"/>
            <w:tcBorders>
              <w:left w:val="single" w:color="000000" w:sz="6" w:space="0"/>
            </w:tcBorders>
            <w:vAlign w:val="top"/>
          </w:tcPr>
          <w:p>
            <w:pPr>
              <w:spacing w:line="336" w:lineRule="auto"/>
              <w:rPr>
                <w:rFonts w:ascii="Arial"/>
                <w:sz w:val="21"/>
              </w:rPr>
            </w:pPr>
          </w:p>
          <w:p>
            <w:pPr>
              <w:spacing w:before="65" w:line="300" w:lineRule="auto"/>
              <w:ind w:left="180" w:right="181" w:firstLine="5"/>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功</w:t>
            </w:r>
            <w:r>
              <w:rPr>
                <w:rFonts w:ascii="仿宋" w:hAnsi="仿宋" w:eastAsia="仿宋" w:cs="仿宋"/>
                <w:spacing w:val="7"/>
                <w:sz w:val="20"/>
                <w:szCs w:val="20"/>
                <w14:textOutline w14:w="3795" w14:cap="sq" w14:cmpd="sng">
                  <w14:solidFill>
                    <w14:srgbClr w14:val="000000"/>
                  </w14:solidFill>
                  <w14:prstDash w14:val="solid"/>
                  <w14:bevel/>
                </w14:textOutline>
              </w:rPr>
              <w:t>能分类</w:t>
            </w:r>
            <w:r>
              <w:rPr>
                <w:rFonts w:ascii="仿宋" w:hAnsi="仿宋" w:eastAsia="仿宋" w:cs="仿宋"/>
                <w:sz w:val="20"/>
                <w:szCs w:val="20"/>
              </w:rPr>
              <w:t xml:space="preserve"> </w:t>
            </w:r>
            <w:r>
              <w:rPr>
                <w:rFonts w:ascii="仿宋" w:hAnsi="仿宋" w:eastAsia="仿宋" w:cs="仿宋"/>
                <w:spacing w:val="9"/>
                <w:sz w:val="20"/>
                <w:szCs w:val="20"/>
                <w14:textOutline w14:w="3795" w14:cap="sq" w14:cmpd="sng">
                  <w14:solidFill>
                    <w14:srgbClr w14:val="000000"/>
                  </w14:solidFill>
                  <w14:prstDash w14:val="solid"/>
                  <w14:bevel/>
                </w14:textOutline>
              </w:rPr>
              <w:t>科目编</w:t>
            </w:r>
            <w:r>
              <w:rPr>
                <w:rFonts w:ascii="仿宋" w:hAnsi="仿宋" w:eastAsia="仿宋" w:cs="仿宋"/>
                <w:spacing w:val="8"/>
                <w:sz w:val="20"/>
                <w:szCs w:val="20"/>
                <w14:textOutline w14:w="3795" w14:cap="sq" w14:cmpd="sng">
                  <w14:solidFill>
                    <w14:srgbClr w14:val="000000"/>
                  </w14:solidFill>
                  <w14:prstDash w14:val="solid"/>
                  <w14:bevel/>
                </w14:textOutline>
              </w:rPr>
              <w:t>码</w:t>
            </w:r>
          </w:p>
        </w:tc>
        <w:tc>
          <w:tcPr>
            <w:tcW w:w="3523" w:type="dxa"/>
            <w:vAlign w:val="top"/>
          </w:tcPr>
          <w:p>
            <w:pPr>
              <w:spacing w:line="245" w:lineRule="auto"/>
              <w:rPr>
                <w:rFonts w:ascii="Arial"/>
                <w:sz w:val="21"/>
              </w:rPr>
            </w:pPr>
          </w:p>
          <w:p>
            <w:pPr>
              <w:spacing w:line="246" w:lineRule="auto"/>
              <w:rPr>
                <w:rFonts w:ascii="Arial"/>
                <w:sz w:val="21"/>
              </w:rPr>
            </w:pPr>
          </w:p>
          <w:p>
            <w:pPr>
              <w:spacing w:before="65" w:line="224" w:lineRule="auto"/>
              <w:ind w:left="1341"/>
              <w:rPr>
                <w:rFonts w:ascii="仿宋" w:hAnsi="仿宋" w:eastAsia="仿宋" w:cs="仿宋"/>
                <w:sz w:val="20"/>
                <w:szCs w:val="20"/>
              </w:rPr>
            </w:pPr>
            <w:r>
              <w:rPr>
                <w:rFonts w:ascii="仿宋" w:hAnsi="仿宋" w:eastAsia="仿宋" w:cs="仿宋"/>
                <w:spacing w:val="9"/>
                <w:sz w:val="20"/>
                <w:szCs w:val="20"/>
                <w14:textOutline w14:w="3795" w14:cap="sq" w14:cmpd="sng">
                  <w14:solidFill>
                    <w14:srgbClr w14:val="000000"/>
                  </w14:solidFill>
                  <w14:prstDash w14:val="solid"/>
                  <w14:bevel/>
                </w14:textOutline>
              </w:rPr>
              <w:t>科目名</w:t>
            </w:r>
            <w:r>
              <w:rPr>
                <w:rFonts w:ascii="仿宋" w:hAnsi="仿宋" w:eastAsia="仿宋" w:cs="仿宋"/>
                <w:spacing w:val="8"/>
                <w:sz w:val="20"/>
                <w:szCs w:val="20"/>
                <w14:textOutline w14:w="3795" w14:cap="sq" w14:cmpd="sng">
                  <w14:solidFill>
                    <w14:srgbClr w14:val="000000"/>
                  </w14:solidFill>
                  <w14:prstDash w14:val="solid"/>
                  <w14:bevel/>
                </w14:textOutline>
              </w:rPr>
              <w:t>称</w:t>
            </w:r>
          </w:p>
        </w:tc>
        <w:tc>
          <w:tcPr>
            <w:tcW w:w="2997" w:type="dxa"/>
            <w:vAlign w:val="top"/>
          </w:tcPr>
          <w:p>
            <w:pPr>
              <w:spacing w:line="245" w:lineRule="auto"/>
              <w:rPr>
                <w:rFonts w:ascii="Arial"/>
                <w:sz w:val="21"/>
              </w:rPr>
            </w:pPr>
          </w:p>
          <w:p>
            <w:pPr>
              <w:spacing w:line="246" w:lineRule="auto"/>
              <w:rPr>
                <w:rFonts w:ascii="Arial"/>
                <w:sz w:val="21"/>
              </w:rPr>
            </w:pPr>
          </w:p>
          <w:p>
            <w:pPr>
              <w:spacing w:before="65" w:line="225" w:lineRule="auto"/>
              <w:ind w:left="1294"/>
              <w:rPr>
                <w:rFonts w:ascii="仿宋" w:hAnsi="仿宋" w:eastAsia="仿宋" w:cs="仿宋"/>
                <w:sz w:val="20"/>
                <w:szCs w:val="20"/>
              </w:rPr>
            </w:pPr>
            <w:r>
              <w:rPr>
                <w:rFonts w:ascii="仿宋" w:hAnsi="仿宋" w:eastAsia="仿宋" w:cs="仿宋"/>
                <w:spacing w:val="5"/>
                <w:sz w:val="20"/>
                <w:szCs w:val="20"/>
                <w14:textOutline w14:w="3795" w14:cap="sq" w14:cmpd="sng">
                  <w14:solidFill>
                    <w14:srgbClr w14:val="000000"/>
                  </w14:solidFill>
                  <w14:prstDash w14:val="solid"/>
                  <w14:bevel/>
                </w14:textOutline>
              </w:rPr>
              <w:t>小计</w:t>
            </w:r>
          </w:p>
        </w:tc>
        <w:tc>
          <w:tcPr>
            <w:tcW w:w="3488" w:type="dxa"/>
            <w:vAlign w:val="top"/>
          </w:tcPr>
          <w:p>
            <w:pPr>
              <w:spacing w:line="245" w:lineRule="auto"/>
              <w:rPr>
                <w:rFonts w:ascii="Arial"/>
                <w:sz w:val="21"/>
              </w:rPr>
            </w:pPr>
          </w:p>
          <w:p>
            <w:pPr>
              <w:spacing w:line="246" w:lineRule="auto"/>
              <w:rPr>
                <w:rFonts w:ascii="Arial"/>
                <w:sz w:val="21"/>
              </w:rPr>
            </w:pPr>
          </w:p>
          <w:p>
            <w:pPr>
              <w:spacing w:before="65" w:line="225" w:lineRule="auto"/>
              <w:ind w:left="1328"/>
              <w:rPr>
                <w:rFonts w:ascii="仿宋" w:hAnsi="仿宋" w:eastAsia="仿宋" w:cs="仿宋"/>
                <w:sz w:val="20"/>
                <w:szCs w:val="20"/>
              </w:rPr>
            </w:pPr>
            <w:r>
              <w:rPr>
                <w:rFonts w:ascii="仿宋" w:hAnsi="仿宋" w:eastAsia="仿宋" w:cs="仿宋"/>
                <w:spacing w:val="10"/>
                <w:sz w:val="20"/>
                <w:szCs w:val="20"/>
                <w14:textOutline w14:w="3795" w14:cap="sq" w14:cmpd="sng">
                  <w14:solidFill>
                    <w14:srgbClr w14:val="000000"/>
                  </w14:solidFill>
                  <w14:prstDash w14:val="solid"/>
                  <w14:bevel/>
                </w14:textOutline>
              </w:rPr>
              <w:t>基</w:t>
            </w:r>
            <w:r>
              <w:rPr>
                <w:rFonts w:ascii="仿宋" w:hAnsi="仿宋" w:eastAsia="仿宋" w:cs="仿宋"/>
                <w:spacing w:val="9"/>
                <w:sz w:val="20"/>
                <w:szCs w:val="20"/>
                <w14:textOutline w14:w="3795" w14:cap="sq" w14:cmpd="sng">
                  <w14:solidFill>
                    <w14:srgbClr w14:val="000000"/>
                  </w14:solidFill>
                  <w14:prstDash w14:val="solid"/>
                  <w14:bevel/>
                </w14:textOutline>
              </w:rPr>
              <w:t>本支出</w:t>
            </w:r>
          </w:p>
        </w:tc>
        <w:tc>
          <w:tcPr>
            <w:tcW w:w="3007" w:type="dxa"/>
            <w:tcBorders>
              <w:right w:val="single" w:color="000000" w:sz="6" w:space="0"/>
            </w:tcBorders>
            <w:vAlign w:val="top"/>
          </w:tcPr>
          <w:p>
            <w:pPr>
              <w:spacing w:line="245" w:lineRule="auto"/>
              <w:rPr>
                <w:rFonts w:ascii="Arial"/>
                <w:sz w:val="21"/>
              </w:rPr>
            </w:pPr>
          </w:p>
          <w:p>
            <w:pPr>
              <w:spacing w:line="246" w:lineRule="auto"/>
              <w:rPr>
                <w:rFonts w:ascii="Arial"/>
                <w:sz w:val="21"/>
              </w:rPr>
            </w:pPr>
          </w:p>
          <w:p>
            <w:pPr>
              <w:spacing w:before="65" w:line="227" w:lineRule="auto"/>
              <w:ind w:left="1093"/>
              <w:rPr>
                <w:rFonts w:ascii="仿宋" w:hAnsi="仿宋" w:eastAsia="仿宋" w:cs="仿宋"/>
                <w:sz w:val="20"/>
                <w:szCs w:val="20"/>
              </w:rPr>
            </w:pPr>
            <w:r>
              <w:rPr>
                <w:rFonts w:ascii="仿宋" w:hAnsi="仿宋" w:eastAsia="仿宋" w:cs="仿宋"/>
                <w:spacing w:val="8"/>
                <w:sz w:val="20"/>
                <w:szCs w:val="20"/>
                <w14:textOutline w14:w="3795" w14:cap="sq" w14:cmpd="sng">
                  <w14:solidFill>
                    <w14:srgbClr w14:val="000000"/>
                  </w14:solidFill>
                  <w14:prstDash w14:val="solid"/>
                  <w14:bevel/>
                </w14:textOutline>
              </w:rPr>
              <w:t>项目支</w:t>
            </w:r>
            <w:r>
              <w:rPr>
                <w:rFonts w:ascii="仿宋" w:hAnsi="仿宋" w:eastAsia="仿宋" w:cs="仿宋"/>
                <w:spacing w:val="7"/>
                <w:sz w:val="20"/>
                <w:szCs w:val="20"/>
                <w14:textOutline w14:w="3795" w14:cap="sq" w14:cmpd="sng">
                  <w14:solidFill>
                    <w14:srgbClr w14:val="000000"/>
                  </w14:solidFill>
                  <w14:prstDash w14:val="solid"/>
                  <w14:bevel/>
                </w14:textOutline>
              </w:rPr>
              <w:t>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731" w:type="dxa"/>
            <w:gridSpan w:val="2"/>
            <w:tcBorders>
              <w:left w:val="single" w:color="000000" w:sz="6" w:space="0"/>
            </w:tcBorders>
            <w:vAlign w:val="top"/>
          </w:tcPr>
          <w:p>
            <w:pPr>
              <w:spacing w:before="123" w:line="225" w:lineRule="auto"/>
              <w:ind w:left="2153"/>
              <w:rPr>
                <w:rFonts w:ascii="仿宋" w:hAnsi="仿宋" w:eastAsia="仿宋" w:cs="仿宋"/>
                <w:sz w:val="20"/>
                <w:szCs w:val="20"/>
              </w:rPr>
            </w:pPr>
            <w:r>
              <w:rPr>
                <w:rFonts w:ascii="仿宋" w:hAnsi="仿宋" w:eastAsia="仿宋" w:cs="仿宋"/>
                <w:spacing w:val="5"/>
                <w:sz w:val="20"/>
                <w:szCs w:val="20"/>
              </w:rPr>
              <w:t>栏次</w:t>
            </w:r>
          </w:p>
        </w:tc>
        <w:tc>
          <w:tcPr>
            <w:tcW w:w="2997" w:type="dxa"/>
            <w:vAlign w:val="top"/>
          </w:tcPr>
          <w:p>
            <w:pPr>
              <w:spacing w:before="158" w:line="195" w:lineRule="auto"/>
              <w:ind w:left="1467"/>
              <w:rPr>
                <w:rFonts w:ascii="Times New Roman" w:hAnsi="Times New Roman" w:eastAsia="Times New Roman" w:cs="Times New Roman"/>
                <w:sz w:val="20"/>
                <w:szCs w:val="20"/>
              </w:rPr>
            </w:pPr>
            <w:r>
              <w:rPr>
                <w:rFonts w:ascii="Times New Roman" w:hAnsi="Times New Roman" w:eastAsia="Times New Roman" w:cs="Times New Roman"/>
                <w:sz w:val="20"/>
                <w:szCs w:val="20"/>
              </w:rPr>
              <w:t>1</w:t>
            </w:r>
          </w:p>
        </w:tc>
        <w:tc>
          <w:tcPr>
            <w:tcW w:w="3488" w:type="dxa"/>
            <w:vAlign w:val="top"/>
          </w:tcPr>
          <w:p>
            <w:pPr>
              <w:spacing w:before="158" w:line="195" w:lineRule="auto"/>
              <w:ind w:left="1694"/>
              <w:rPr>
                <w:rFonts w:ascii="Times New Roman" w:hAnsi="Times New Roman" w:eastAsia="Times New Roman" w:cs="Times New Roman"/>
                <w:sz w:val="20"/>
                <w:szCs w:val="20"/>
              </w:rPr>
            </w:pPr>
            <w:r>
              <w:rPr>
                <w:rFonts w:ascii="Times New Roman" w:hAnsi="Times New Roman" w:eastAsia="Times New Roman" w:cs="Times New Roman"/>
                <w:sz w:val="20"/>
                <w:szCs w:val="20"/>
              </w:rPr>
              <w:t>2</w:t>
            </w:r>
          </w:p>
        </w:tc>
        <w:tc>
          <w:tcPr>
            <w:tcW w:w="3007" w:type="dxa"/>
            <w:tcBorders>
              <w:right w:val="single" w:color="000000" w:sz="6" w:space="0"/>
            </w:tcBorders>
            <w:vAlign w:val="top"/>
          </w:tcPr>
          <w:p>
            <w:pPr>
              <w:spacing w:before="158" w:line="195" w:lineRule="auto"/>
              <w:ind w:left="1458"/>
              <w:rPr>
                <w:rFonts w:ascii="Times New Roman" w:hAnsi="Times New Roman" w:eastAsia="Times New Roman" w:cs="Times New Roman"/>
                <w:sz w:val="20"/>
                <w:szCs w:val="20"/>
              </w:rPr>
            </w:pPr>
            <w:r>
              <w:rPr>
                <w:rFonts w:ascii="Times New Roman" w:hAnsi="Times New Roman" w:eastAsia="Times New Roman" w:cs="Times New Roman"/>
                <w:sz w:val="20"/>
                <w:szCs w:val="20"/>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4731" w:type="dxa"/>
            <w:gridSpan w:val="2"/>
            <w:tcBorders>
              <w:left w:val="single" w:color="000000" w:sz="6" w:space="0"/>
            </w:tcBorders>
            <w:vAlign w:val="top"/>
          </w:tcPr>
          <w:p>
            <w:pPr>
              <w:spacing w:before="125" w:line="225" w:lineRule="auto"/>
              <w:ind w:left="2157"/>
              <w:rPr>
                <w:rFonts w:ascii="仿宋" w:hAnsi="仿宋" w:eastAsia="仿宋" w:cs="仿宋"/>
                <w:sz w:val="20"/>
                <w:szCs w:val="20"/>
              </w:rPr>
            </w:pPr>
            <w:r>
              <w:rPr>
                <w:rFonts w:ascii="仿宋" w:hAnsi="仿宋" w:eastAsia="仿宋" w:cs="仿宋"/>
                <w:spacing w:val="4"/>
                <w:sz w:val="20"/>
                <w:szCs w:val="20"/>
              </w:rPr>
              <w:t>合</w:t>
            </w:r>
            <w:r>
              <w:rPr>
                <w:rFonts w:ascii="仿宋" w:hAnsi="仿宋" w:eastAsia="仿宋" w:cs="仿宋"/>
                <w:spacing w:val="3"/>
                <w:sz w:val="20"/>
                <w:szCs w:val="20"/>
              </w:rPr>
              <w:t>计</w:t>
            </w:r>
          </w:p>
        </w:tc>
        <w:tc>
          <w:tcPr>
            <w:tcW w:w="2997"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8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3007" w:type="dxa"/>
            <w:tcBorders>
              <w:right w:val="single" w:color="000000" w:sz="6" w:space="0"/>
            </w:tcBorders>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4" w:hRule="atLeast"/>
        </w:trPr>
        <w:tc>
          <w:tcPr>
            <w:tcW w:w="1208" w:type="dxa"/>
            <w:tcBorders>
              <w:left w:val="single" w:color="000000" w:sz="6" w:space="0"/>
            </w:tcBorders>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w:t>
            </w:r>
          </w:p>
        </w:tc>
        <w:tc>
          <w:tcPr>
            <w:tcW w:w="352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教育支出</w:t>
            </w:r>
          </w:p>
        </w:tc>
        <w:tc>
          <w:tcPr>
            <w:tcW w:w="2997"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8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3007" w:type="dxa"/>
            <w:tcBorders>
              <w:right w:val="single" w:color="000000" w:sz="6" w:space="0"/>
            </w:tcBorders>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w:t>
            </w:r>
          </w:p>
        </w:tc>
        <w:tc>
          <w:tcPr>
            <w:tcW w:w="352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普通教育</w:t>
            </w:r>
          </w:p>
        </w:tc>
        <w:tc>
          <w:tcPr>
            <w:tcW w:w="2997"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8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3007" w:type="dxa"/>
            <w:tcBorders>
              <w:right w:val="single" w:color="000000" w:sz="6" w:space="0"/>
            </w:tcBorders>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2050205</w:t>
            </w:r>
          </w:p>
        </w:tc>
        <w:tc>
          <w:tcPr>
            <w:tcW w:w="3523" w:type="dxa"/>
            <w:vAlign w:val="center"/>
          </w:tcPr>
          <w:p>
            <w:pPr>
              <w:keepNext w:val="0"/>
              <w:keepLines w:val="0"/>
              <w:widowControl/>
              <w:suppressLineNumbers w:val="0"/>
              <w:jc w:val="lef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 xml:space="preserve">  高等教育</w:t>
            </w:r>
          </w:p>
        </w:tc>
        <w:tc>
          <w:tcPr>
            <w:tcW w:w="2997"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c>
          <w:tcPr>
            <w:tcW w:w="3488" w:type="dxa"/>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0.00</w:t>
            </w:r>
          </w:p>
        </w:tc>
        <w:tc>
          <w:tcPr>
            <w:tcW w:w="3007" w:type="dxa"/>
            <w:tcBorders>
              <w:right w:val="single" w:color="000000" w:sz="6" w:space="0"/>
            </w:tcBorders>
            <w:vAlign w:val="center"/>
          </w:tcPr>
          <w:p>
            <w:pPr>
              <w:keepNext w:val="0"/>
              <w:keepLines w:val="0"/>
              <w:widowControl/>
              <w:suppressLineNumbers w:val="0"/>
              <w:jc w:val="right"/>
              <w:textAlignment w:val="center"/>
              <w:rPr>
                <w:rFonts w:ascii="Arial"/>
                <w:sz w:val="21"/>
              </w:rPr>
            </w:pPr>
            <w:r>
              <w:rPr>
                <w:rFonts w:hint="eastAsia" w:ascii="宋体" w:hAnsi="宋体" w:eastAsia="宋体" w:cs="宋体"/>
                <w:i w:val="0"/>
                <w:iCs w:val="0"/>
                <w:snapToGrid w:val="0"/>
                <w:color w:val="000000"/>
                <w:kern w:val="0"/>
                <w:sz w:val="22"/>
                <w:szCs w:val="22"/>
                <w:u w:val="none"/>
                <w:lang w:val="en-US" w:eastAsia="zh-CN" w:bidi="ar"/>
              </w:rPr>
              <w:t>421.06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rPr>
                <w:rFonts w:ascii="Arial"/>
                <w:sz w:val="21"/>
              </w:rPr>
            </w:pPr>
          </w:p>
        </w:tc>
        <w:tc>
          <w:tcPr>
            <w:tcW w:w="3523" w:type="dxa"/>
            <w:vAlign w:val="top"/>
          </w:tcPr>
          <w:p>
            <w:pPr>
              <w:rPr>
                <w:rFonts w:ascii="Arial"/>
                <w:sz w:val="21"/>
              </w:rPr>
            </w:pPr>
          </w:p>
        </w:tc>
        <w:tc>
          <w:tcPr>
            <w:tcW w:w="2997" w:type="dxa"/>
            <w:vAlign w:val="top"/>
          </w:tcPr>
          <w:p>
            <w:pPr>
              <w:rPr>
                <w:rFonts w:ascii="Arial"/>
                <w:sz w:val="21"/>
              </w:rPr>
            </w:pPr>
          </w:p>
        </w:tc>
        <w:tc>
          <w:tcPr>
            <w:tcW w:w="3488" w:type="dxa"/>
            <w:vAlign w:val="top"/>
          </w:tcPr>
          <w:p>
            <w:pPr>
              <w:rPr>
                <w:rFonts w:ascii="Arial"/>
                <w:sz w:val="21"/>
              </w:rPr>
            </w:pPr>
          </w:p>
        </w:tc>
        <w:tc>
          <w:tcPr>
            <w:tcW w:w="30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55" w:hRule="atLeast"/>
        </w:trPr>
        <w:tc>
          <w:tcPr>
            <w:tcW w:w="1208" w:type="dxa"/>
            <w:tcBorders>
              <w:left w:val="single" w:color="000000" w:sz="6" w:space="0"/>
            </w:tcBorders>
            <w:vAlign w:val="top"/>
          </w:tcPr>
          <w:p>
            <w:pPr>
              <w:rPr>
                <w:rFonts w:ascii="Arial"/>
                <w:sz w:val="21"/>
              </w:rPr>
            </w:pPr>
          </w:p>
        </w:tc>
        <w:tc>
          <w:tcPr>
            <w:tcW w:w="3523" w:type="dxa"/>
            <w:vAlign w:val="top"/>
          </w:tcPr>
          <w:p>
            <w:pPr>
              <w:rPr>
                <w:rFonts w:ascii="Arial"/>
                <w:sz w:val="21"/>
              </w:rPr>
            </w:pPr>
          </w:p>
        </w:tc>
        <w:tc>
          <w:tcPr>
            <w:tcW w:w="2997" w:type="dxa"/>
            <w:vAlign w:val="top"/>
          </w:tcPr>
          <w:p>
            <w:pPr>
              <w:rPr>
                <w:rFonts w:ascii="Arial"/>
                <w:sz w:val="21"/>
              </w:rPr>
            </w:pPr>
          </w:p>
        </w:tc>
        <w:tc>
          <w:tcPr>
            <w:tcW w:w="3488" w:type="dxa"/>
            <w:vAlign w:val="top"/>
          </w:tcPr>
          <w:p>
            <w:pPr>
              <w:rPr>
                <w:rFonts w:ascii="Arial"/>
                <w:sz w:val="21"/>
              </w:rPr>
            </w:pPr>
          </w:p>
        </w:tc>
        <w:tc>
          <w:tcPr>
            <w:tcW w:w="3007" w:type="dxa"/>
            <w:tcBorders>
              <w:right w:val="single" w:color="000000" w:sz="6" w:space="0"/>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9" w:hRule="atLeast"/>
        </w:trPr>
        <w:tc>
          <w:tcPr>
            <w:tcW w:w="1208" w:type="dxa"/>
            <w:tcBorders>
              <w:left w:val="single" w:color="000000" w:sz="6" w:space="0"/>
            </w:tcBorders>
            <w:vAlign w:val="top"/>
          </w:tcPr>
          <w:p>
            <w:pPr>
              <w:rPr>
                <w:rFonts w:ascii="Arial"/>
                <w:sz w:val="21"/>
              </w:rPr>
            </w:pPr>
          </w:p>
        </w:tc>
        <w:tc>
          <w:tcPr>
            <w:tcW w:w="3523" w:type="dxa"/>
            <w:vAlign w:val="top"/>
          </w:tcPr>
          <w:p>
            <w:pPr>
              <w:rPr>
                <w:rFonts w:ascii="Arial"/>
                <w:sz w:val="21"/>
              </w:rPr>
            </w:pPr>
          </w:p>
        </w:tc>
        <w:tc>
          <w:tcPr>
            <w:tcW w:w="2997" w:type="dxa"/>
            <w:vAlign w:val="top"/>
          </w:tcPr>
          <w:p>
            <w:pPr>
              <w:rPr>
                <w:rFonts w:ascii="Arial"/>
                <w:sz w:val="21"/>
              </w:rPr>
            </w:pPr>
          </w:p>
        </w:tc>
        <w:tc>
          <w:tcPr>
            <w:tcW w:w="3488" w:type="dxa"/>
            <w:vAlign w:val="top"/>
          </w:tcPr>
          <w:p>
            <w:pPr>
              <w:rPr>
                <w:rFonts w:ascii="Arial"/>
                <w:sz w:val="21"/>
              </w:rPr>
            </w:pPr>
          </w:p>
        </w:tc>
        <w:tc>
          <w:tcPr>
            <w:tcW w:w="3007" w:type="dxa"/>
            <w:tcBorders>
              <w:right w:val="single" w:color="000000" w:sz="6" w:space="0"/>
            </w:tcBorders>
            <w:vAlign w:val="top"/>
          </w:tcPr>
          <w:p>
            <w:pPr>
              <w:rPr>
                <w:rFonts w:ascii="Arial"/>
                <w:sz w:val="21"/>
              </w:rPr>
            </w:pPr>
          </w:p>
        </w:tc>
      </w:tr>
    </w:tbl>
    <w:p>
      <w:pPr>
        <w:spacing w:before="219" w:line="233" w:lineRule="auto"/>
        <w:ind w:left="175"/>
        <w:rPr>
          <w:rFonts w:ascii="仿宋" w:hAnsi="仿宋" w:eastAsia="仿宋" w:cs="仿宋"/>
          <w:sz w:val="20"/>
          <w:szCs w:val="20"/>
        </w:rPr>
      </w:pPr>
      <w:r>
        <w:rPr>
          <w:rFonts w:ascii="仿宋" w:hAnsi="仿宋" w:eastAsia="仿宋" w:cs="仿宋"/>
          <w:spacing w:val="10"/>
          <w:sz w:val="20"/>
          <w:szCs w:val="20"/>
        </w:rPr>
        <w:t>注</w:t>
      </w:r>
      <w:r>
        <w:rPr>
          <w:rFonts w:ascii="仿宋" w:hAnsi="仿宋" w:eastAsia="仿宋" w:cs="仿宋"/>
          <w:spacing w:val="9"/>
          <w:sz w:val="20"/>
          <w:szCs w:val="20"/>
        </w:rPr>
        <w:t>：本表反映部门本年度一般公共预算财政拨款支出情况。</w:t>
      </w:r>
    </w:p>
    <w:p>
      <w:pPr>
        <w:sectPr>
          <w:pgSz w:w="16839" w:h="11906"/>
          <w:pgMar w:top="400" w:right="1300" w:bottom="400" w:left="1253" w:header="0" w:footer="0" w:gutter="0"/>
          <w:cols w:space="720" w:num="1"/>
        </w:sectPr>
      </w:pPr>
    </w:p>
    <w:p>
      <w:pPr>
        <w:spacing w:line="317" w:lineRule="auto"/>
        <w:rPr>
          <w:rFonts w:ascii="Arial"/>
          <w:sz w:val="21"/>
        </w:rPr>
      </w:pPr>
    </w:p>
    <w:p>
      <w:pPr>
        <w:spacing w:before="65" w:line="220" w:lineRule="auto"/>
        <w:ind w:left="5823"/>
        <w:rPr>
          <w:rFonts w:ascii="宋体" w:hAnsi="宋体" w:eastAsia="宋体" w:cs="宋体"/>
          <w:sz w:val="20"/>
          <w:szCs w:val="20"/>
        </w:rPr>
      </w:pPr>
      <w:r>
        <w:rPr>
          <w:rFonts w:ascii="宋体" w:hAnsi="宋体" w:eastAsia="宋体" w:cs="宋体"/>
          <w:spacing w:val="18"/>
          <w:sz w:val="20"/>
          <w:szCs w:val="20"/>
        </w:rPr>
        <w:t>一</w:t>
      </w:r>
      <w:r>
        <w:rPr>
          <w:rFonts w:ascii="宋体" w:hAnsi="宋体" w:eastAsia="宋体" w:cs="宋体"/>
          <w:spacing w:val="11"/>
          <w:sz w:val="20"/>
          <w:szCs w:val="20"/>
        </w:rPr>
        <w:t>般</w:t>
      </w:r>
      <w:r>
        <w:rPr>
          <w:rFonts w:ascii="宋体" w:hAnsi="宋体" w:eastAsia="宋体" w:cs="宋体"/>
          <w:spacing w:val="9"/>
          <w:sz w:val="20"/>
          <w:szCs w:val="20"/>
        </w:rPr>
        <w:t>公共预算财政拨款基本支出决算明细表</w:t>
      </w:r>
    </w:p>
    <w:p>
      <w:pPr>
        <w:spacing w:line="20" w:lineRule="exact"/>
      </w:pPr>
    </w:p>
    <w:p>
      <w:pPr>
        <w:sectPr>
          <w:pgSz w:w="16839" w:h="11906"/>
          <w:pgMar w:top="400" w:right="607" w:bottom="400" w:left="607" w:header="0" w:footer="0" w:gutter="0"/>
          <w:cols w:equalWidth="0" w:num="1">
            <w:col w:w="15624"/>
          </w:cols>
        </w:sectPr>
      </w:pPr>
    </w:p>
    <w:p>
      <w:pPr>
        <w:spacing w:line="14" w:lineRule="auto"/>
        <w:rPr>
          <w:rFonts w:ascii="Arial"/>
          <w:sz w:val="2"/>
        </w:rPr>
      </w:pPr>
      <w:r>
        <w:rPr>
          <w:rFonts w:ascii="Arial" w:hAnsi="Arial" w:eastAsia="Arial" w:cs="Arial"/>
          <w:sz w:val="2"/>
          <w:szCs w:val="2"/>
        </w:rPr>
        <w:br w:type="column"/>
      </w:r>
    </w:p>
    <w:p>
      <w:pPr>
        <w:spacing w:before="40"/>
        <w:ind w:right="112" w:firstLine="99"/>
        <w:rPr>
          <w:rFonts w:ascii="仿宋" w:hAnsi="仿宋" w:eastAsia="仿宋" w:cs="仿宋"/>
          <w:sz w:val="20"/>
          <w:szCs w:val="20"/>
        </w:rPr>
      </w:pPr>
      <w:r>
        <w:rPr>
          <w:rFonts w:ascii="仿宋" w:hAnsi="仿宋" w:eastAsia="仿宋" w:cs="仿宋"/>
          <w:spacing w:val="-2"/>
          <w:sz w:val="20"/>
          <w:szCs w:val="20"/>
        </w:rPr>
        <w:t xml:space="preserve">公开 </w:t>
      </w:r>
      <w:r>
        <w:rPr>
          <w:rFonts w:ascii="Times New Roman" w:hAnsi="Times New Roman" w:eastAsia="Times New Roman" w:cs="Times New Roman"/>
          <w:spacing w:val="-2"/>
          <w:sz w:val="20"/>
          <w:szCs w:val="20"/>
        </w:rPr>
        <w:t>06</w:t>
      </w:r>
      <w:r>
        <w:rPr>
          <w:rFonts w:ascii="Times New Roman" w:hAnsi="Times New Roman" w:eastAsia="Times New Roman" w:cs="Times New Roman"/>
          <w:spacing w:val="-1"/>
          <w:sz w:val="20"/>
          <w:szCs w:val="20"/>
        </w:rPr>
        <w:t xml:space="preserve"> </w:t>
      </w:r>
      <w:r>
        <w:rPr>
          <w:rFonts w:ascii="仿宋" w:hAnsi="仿宋" w:eastAsia="仿宋" w:cs="仿宋"/>
          <w:spacing w:val="-1"/>
          <w:sz w:val="20"/>
          <w:szCs w:val="20"/>
        </w:rPr>
        <w:t>表</w:t>
      </w:r>
      <w:r>
        <w:rPr>
          <w:rFonts w:ascii="仿宋" w:hAnsi="仿宋" w:eastAsia="仿宋" w:cs="仿宋"/>
          <w:sz w:val="20"/>
          <w:szCs w:val="20"/>
        </w:rPr>
        <w:t xml:space="preserve"> </w:t>
      </w:r>
      <w:r>
        <w:rPr>
          <w:rFonts w:ascii="仿宋" w:hAnsi="仿宋" w:eastAsia="仿宋" w:cs="仿宋"/>
          <w:spacing w:val="7"/>
          <w:sz w:val="20"/>
          <w:szCs w:val="20"/>
        </w:rPr>
        <w:t>单位：万元</w:t>
      </w:r>
    </w:p>
    <w:p>
      <w:pPr>
        <w:sectPr>
          <w:type w:val="continuous"/>
          <w:pgSz w:w="16839" w:h="11906"/>
          <w:pgMar w:top="400" w:right="607" w:bottom="400" w:left="607" w:header="0" w:footer="0" w:gutter="0"/>
          <w:cols w:equalWidth="0" w:num="2">
            <w:col w:w="14374" w:space="100"/>
            <w:col w:w="1151"/>
          </w:cols>
        </w:sectPr>
      </w:pPr>
    </w:p>
    <w:p>
      <w:pPr>
        <w:spacing w:line="51" w:lineRule="exact"/>
      </w:pPr>
    </w:p>
    <w:tbl>
      <w:tblPr>
        <w:tblStyle w:val="4"/>
        <w:tblW w:w="15618"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342"/>
        <w:gridCol w:w="3365"/>
        <w:gridCol w:w="647"/>
        <w:gridCol w:w="1221"/>
        <w:gridCol w:w="2315"/>
        <w:gridCol w:w="648"/>
        <w:gridCol w:w="1223"/>
        <w:gridCol w:w="4205"/>
        <w:gridCol w:w="652"/>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633" w:hRule="atLeast"/>
        </w:trPr>
        <w:tc>
          <w:tcPr>
            <w:tcW w:w="1342" w:type="dxa"/>
            <w:vAlign w:val="top"/>
          </w:tcPr>
          <w:p>
            <w:pPr>
              <w:spacing w:before="61" w:line="266" w:lineRule="auto"/>
              <w:ind w:left="415" w:right="171" w:hanging="238"/>
              <w:rPr>
                <w:rFonts w:ascii="宋体" w:hAnsi="宋体" w:eastAsia="宋体" w:cs="宋体"/>
                <w:sz w:val="19"/>
                <w:szCs w:val="19"/>
              </w:rPr>
            </w:pPr>
            <w:r>
              <w:rPr>
                <w:rFonts w:ascii="宋体" w:hAnsi="宋体" w:eastAsia="宋体" w:cs="宋体"/>
                <w:spacing w:val="10"/>
                <w:sz w:val="19"/>
                <w:szCs w:val="19"/>
              </w:rPr>
              <w:t>经</w:t>
            </w:r>
            <w:r>
              <w:rPr>
                <w:rFonts w:ascii="宋体" w:hAnsi="宋体" w:eastAsia="宋体" w:cs="宋体"/>
                <w:spacing w:val="7"/>
                <w:sz w:val="19"/>
                <w:szCs w:val="19"/>
              </w:rPr>
              <w:t>济分类科</w:t>
            </w:r>
            <w:r>
              <w:rPr>
                <w:rFonts w:ascii="宋体" w:hAnsi="宋体" w:eastAsia="宋体" w:cs="宋体"/>
                <w:sz w:val="19"/>
                <w:szCs w:val="19"/>
              </w:rPr>
              <w:t xml:space="preserve"> </w:t>
            </w:r>
            <w:r>
              <w:rPr>
                <w:rFonts w:ascii="宋体" w:hAnsi="宋体" w:eastAsia="宋体" w:cs="宋体"/>
                <w:spacing w:val="-6"/>
                <w:sz w:val="19"/>
                <w:szCs w:val="19"/>
              </w:rPr>
              <w:t>目</w:t>
            </w:r>
            <w:r>
              <w:rPr>
                <w:rFonts w:ascii="宋体" w:hAnsi="宋体" w:eastAsia="宋体" w:cs="宋体"/>
                <w:spacing w:val="-5"/>
                <w:sz w:val="19"/>
                <w:szCs w:val="19"/>
              </w:rPr>
              <w:t>编码</w:t>
            </w:r>
          </w:p>
        </w:tc>
        <w:tc>
          <w:tcPr>
            <w:tcW w:w="3365" w:type="dxa"/>
            <w:vAlign w:val="top"/>
          </w:tcPr>
          <w:p>
            <w:pPr>
              <w:spacing w:before="212" w:line="227" w:lineRule="auto"/>
              <w:ind w:left="1267"/>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647" w:type="dxa"/>
            <w:vAlign w:val="top"/>
          </w:tcPr>
          <w:p>
            <w:pPr>
              <w:spacing w:before="56" w:line="258" w:lineRule="auto"/>
              <w:ind w:left="224" w:right="114" w:hanging="100"/>
              <w:rPr>
                <w:rFonts w:ascii="宋体" w:hAnsi="宋体" w:eastAsia="宋体" w:cs="宋体"/>
                <w:sz w:val="20"/>
                <w:szCs w:val="20"/>
              </w:rPr>
            </w:pPr>
            <w:r>
              <w:rPr>
                <w:rFonts w:ascii="宋体" w:hAnsi="宋体" w:eastAsia="宋体" w:cs="宋体"/>
                <w:spacing w:val="2"/>
                <w:sz w:val="20"/>
                <w:szCs w:val="20"/>
              </w:rPr>
              <w:t>决</w:t>
            </w:r>
            <w:r>
              <w:rPr>
                <w:rFonts w:ascii="宋体" w:hAnsi="宋体" w:eastAsia="宋体" w:cs="宋体"/>
                <w:spacing w:val="1"/>
                <w:sz w:val="20"/>
                <w:szCs w:val="20"/>
              </w:rPr>
              <w:t>算</w:t>
            </w:r>
            <w:r>
              <w:rPr>
                <w:rFonts w:ascii="宋体" w:hAnsi="宋体" w:eastAsia="宋体" w:cs="宋体"/>
                <w:sz w:val="20"/>
                <w:szCs w:val="20"/>
              </w:rPr>
              <w:t xml:space="preserve"> 数</w:t>
            </w:r>
          </w:p>
        </w:tc>
        <w:tc>
          <w:tcPr>
            <w:tcW w:w="1221" w:type="dxa"/>
            <w:vAlign w:val="top"/>
          </w:tcPr>
          <w:p>
            <w:pPr>
              <w:spacing w:before="57" w:line="257" w:lineRule="auto"/>
              <w:ind w:left="195" w:right="190" w:firstLine="1"/>
              <w:rPr>
                <w:rFonts w:ascii="宋体" w:hAnsi="宋体" w:eastAsia="宋体" w:cs="宋体"/>
                <w:sz w:val="20"/>
                <w:szCs w:val="20"/>
              </w:rPr>
            </w:pPr>
            <w:r>
              <w:rPr>
                <w:rFonts w:ascii="宋体" w:hAnsi="宋体" w:eastAsia="宋体" w:cs="宋体"/>
                <w:spacing w:val="7"/>
                <w:sz w:val="20"/>
                <w:szCs w:val="20"/>
              </w:rPr>
              <w:t>经济分</w:t>
            </w:r>
            <w:r>
              <w:rPr>
                <w:rFonts w:ascii="宋体" w:hAnsi="宋体" w:eastAsia="宋体" w:cs="宋体"/>
                <w:spacing w:val="6"/>
                <w:sz w:val="20"/>
                <w:szCs w:val="20"/>
              </w:rPr>
              <w:t>类</w:t>
            </w:r>
            <w:r>
              <w:rPr>
                <w:rFonts w:ascii="宋体" w:hAnsi="宋体" w:eastAsia="宋体" w:cs="宋体"/>
                <w:sz w:val="20"/>
                <w:szCs w:val="20"/>
              </w:rPr>
              <w:t xml:space="preserve"> </w:t>
            </w:r>
            <w:r>
              <w:rPr>
                <w:rFonts w:ascii="宋体" w:hAnsi="宋体" w:eastAsia="宋体" w:cs="宋体"/>
                <w:spacing w:val="8"/>
                <w:sz w:val="20"/>
                <w:szCs w:val="20"/>
              </w:rPr>
              <w:t>科</w:t>
            </w:r>
            <w:r>
              <w:rPr>
                <w:rFonts w:ascii="宋体" w:hAnsi="宋体" w:eastAsia="宋体" w:cs="宋体"/>
                <w:spacing w:val="7"/>
                <w:sz w:val="20"/>
                <w:szCs w:val="20"/>
              </w:rPr>
              <w:t>目编码</w:t>
            </w:r>
          </w:p>
        </w:tc>
        <w:tc>
          <w:tcPr>
            <w:tcW w:w="2315" w:type="dxa"/>
            <w:vAlign w:val="top"/>
          </w:tcPr>
          <w:p>
            <w:pPr>
              <w:spacing w:before="212" w:line="227" w:lineRule="auto"/>
              <w:ind w:left="743"/>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648" w:type="dxa"/>
            <w:vAlign w:val="top"/>
          </w:tcPr>
          <w:p>
            <w:pPr>
              <w:spacing w:before="56" w:line="258" w:lineRule="auto"/>
              <w:ind w:left="226" w:right="113" w:hanging="100"/>
              <w:rPr>
                <w:rFonts w:ascii="宋体" w:hAnsi="宋体" w:eastAsia="宋体" w:cs="宋体"/>
                <w:sz w:val="20"/>
                <w:szCs w:val="20"/>
              </w:rPr>
            </w:pPr>
            <w:r>
              <w:rPr>
                <w:rFonts w:ascii="宋体" w:hAnsi="宋体" w:eastAsia="宋体" w:cs="宋体"/>
                <w:spacing w:val="2"/>
                <w:sz w:val="20"/>
                <w:szCs w:val="20"/>
              </w:rPr>
              <w:t>决</w:t>
            </w:r>
            <w:r>
              <w:rPr>
                <w:rFonts w:ascii="宋体" w:hAnsi="宋体" w:eastAsia="宋体" w:cs="宋体"/>
                <w:spacing w:val="1"/>
                <w:sz w:val="20"/>
                <w:szCs w:val="20"/>
              </w:rPr>
              <w:t>算</w:t>
            </w:r>
            <w:r>
              <w:rPr>
                <w:rFonts w:ascii="宋体" w:hAnsi="宋体" w:eastAsia="宋体" w:cs="宋体"/>
                <w:sz w:val="20"/>
                <w:szCs w:val="20"/>
              </w:rPr>
              <w:t xml:space="preserve"> 数</w:t>
            </w:r>
          </w:p>
        </w:tc>
        <w:tc>
          <w:tcPr>
            <w:tcW w:w="1223" w:type="dxa"/>
            <w:vAlign w:val="top"/>
          </w:tcPr>
          <w:p>
            <w:pPr>
              <w:spacing w:before="57" w:line="257" w:lineRule="auto"/>
              <w:ind w:left="197" w:right="191" w:firstLine="1"/>
              <w:rPr>
                <w:rFonts w:ascii="宋体" w:hAnsi="宋体" w:eastAsia="宋体" w:cs="宋体"/>
                <w:sz w:val="20"/>
                <w:szCs w:val="20"/>
              </w:rPr>
            </w:pPr>
            <w:r>
              <w:rPr>
                <w:rFonts w:ascii="宋体" w:hAnsi="宋体" w:eastAsia="宋体" w:cs="宋体"/>
                <w:spacing w:val="7"/>
                <w:sz w:val="20"/>
                <w:szCs w:val="20"/>
              </w:rPr>
              <w:t>经济分</w:t>
            </w:r>
            <w:r>
              <w:rPr>
                <w:rFonts w:ascii="宋体" w:hAnsi="宋体" w:eastAsia="宋体" w:cs="宋体"/>
                <w:spacing w:val="6"/>
                <w:sz w:val="20"/>
                <w:szCs w:val="20"/>
              </w:rPr>
              <w:t>类</w:t>
            </w:r>
            <w:r>
              <w:rPr>
                <w:rFonts w:ascii="宋体" w:hAnsi="宋体" w:eastAsia="宋体" w:cs="宋体"/>
                <w:sz w:val="20"/>
                <w:szCs w:val="20"/>
              </w:rPr>
              <w:t xml:space="preserve"> </w:t>
            </w:r>
            <w:r>
              <w:rPr>
                <w:rFonts w:ascii="宋体" w:hAnsi="宋体" w:eastAsia="宋体" w:cs="宋体"/>
                <w:spacing w:val="8"/>
                <w:sz w:val="20"/>
                <w:szCs w:val="20"/>
              </w:rPr>
              <w:t>科</w:t>
            </w:r>
            <w:r>
              <w:rPr>
                <w:rFonts w:ascii="宋体" w:hAnsi="宋体" w:eastAsia="宋体" w:cs="宋体"/>
                <w:spacing w:val="7"/>
                <w:sz w:val="20"/>
                <w:szCs w:val="20"/>
              </w:rPr>
              <w:t>目编码</w:t>
            </w:r>
          </w:p>
        </w:tc>
        <w:tc>
          <w:tcPr>
            <w:tcW w:w="4205" w:type="dxa"/>
            <w:vAlign w:val="top"/>
          </w:tcPr>
          <w:p>
            <w:pPr>
              <w:spacing w:before="212" w:line="227" w:lineRule="auto"/>
              <w:ind w:left="1690"/>
              <w:rPr>
                <w:rFonts w:ascii="宋体" w:hAnsi="宋体" w:eastAsia="宋体" w:cs="宋体"/>
                <w:sz w:val="20"/>
                <w:szCs w:val="20"/>
              </w:rPr>
            </w:pPr>
            <w:r>
              <w:rPr>
                <w:rFonts w:ascii="宋体" w:hAnsi="宋体" w:eastAsia="宋体" w:cs="宋体"/>
                <w:spacing w:val="8"/>
                <w:sz w:val="20"/>
                <w:szCs w:val="20"/>
              </w:rPr>
              <w:t>科</w:t>
            </w:r>
            <w:r>
              <w:rPr>
                <w:rFonts w:ascii="宋体" w:hAnsi="宋体" w:eastAsia="宋体" w:cs="宋体"/>
                <w:spacing w:val="7"/>
                <w:sz w:val="20"/>
                <w:szCs w:val="20"/>
              </w:rPr>
              <w:t>目名称</w:t>
            </w:r>
          </w:p>
        </w:tc>
        <w:tc>
          <w:tcPr>
            <w:tcW w:w="652" w:type="dxa"/>
            <w:vAlign w:val="top"/>
          </w:tcPr>
          <w:p>
            <w:pPr>
              <w:spacing w:before="56" w:line="258" w:lineRule="auto"/>
              <w:ind w:left="227" w:right="116" w:hanging="100"/>
              <w:rPr>
                <w:rFonts w:ascii="宋体" w:hAnsi="宋体" w:eastAsia="宋体" w:cs="宋体"/>
                <w:sz w:val="20"/>
                <w:szCs w:val="20"/>
              </w:rPr>
            </w:pPr>
            <w:r>
              <w:rPr>
                <w:rFonts w:ascii="宋体" w:hAnsi="宋体" w:eastAsia="宋体" w:cs="宋体"/>
                <w:spacing w:val="2"/>
                <w:sz w:val="20"/>
                <w:szCs w:val="20"/>
              </w:rPr>
              <w:t>决</w:t>
            </w:r>
            <w:r>
              <w:rPr>
                <w:rFonts w:ascii="宋体" w:hAnsi="宋体" w:eastAsia="宋体" w:cs="宋体"/>
                <w:spacing w:val="1"/>
                <w:sz w:val="20"/>
                <w:szCs w:val="20"/>
              </w:rPr>
              <w:t>算</w:t>
            </w:r>
            <w:r>
              <w:rPr>
                <w:rFonts w:ascii="宋体" w:hAnsi="宋体" w:eastAsia="宋体" w:cs="宋体"/>
                <w:sz w:val="20"/>
                <w:szCs w:val="20"/>
              </w:rPr>
              <w:t xml:space="preserve"> 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4" w:line="180" w:lineRule="auto"/>
              <w:ind w:left="120"/>
              <w:rPr>
                <w:rFonts w:ascii="宋体" w:hAnsi="宋体" w:eastAsia="宋体" w:cs="宋体"/>
                <w:sz w:val="20"/>
                <w:szCs w:val="20"/>
              </w:rPr>
            </w:pPr>
            <w:r>
              <w:rPr>
                <w:rFonts w:ascii="宋体" w:hAnsi="宋体" w:eastAsia="宋体" w:cs="宋体"/>
                <w:sz w:val="20"/>
                <w:szCs w:val="20"/>
              </w:rPr>
              <w:t>301</w:t>
            </w:r>
          </w:p>
        </w:tc>
        <w:tc>
          <w:tcPr>
            <w:tcW w:w="3365" w:type="dxa"/>
            <w:vAlign w:val="top"/>
          </w:tcPr>
          <w:p>
            <w:pPr>
              <w:spacing w:before="52" w:line="209" w:lineRule="auto"/>
              <w:ind w:left="113"/>
              <w:rPr>
                <w:rFonts w:ascii="宋体" w:hAnsi="宋体" w:eastAsia="宋体" w:cs="宋体"/>
                <w:sz w:val="20"/>
                <w:szCs w:val="20"/>
              </w:rPr>
            </w:pPr>
            <w:r>
              <w:rPr>
                <w:rFonts w:ascii="宋体" w:hAnsi="宋体" w:eastAsia="宋体" w:cs="宋体"/>
                <w:spacing w:val="8"/>
                <w:sz w:val="20"/>
                <w:szCs w:val="20"/>
              </w:rPr>
              <w:t>工资福利支</w:t>
            </w:r>
            <w:r>
              <w:rPr>
                <w:rFonts w:ascii="宋体" w:hAnsi="宋体" w:eastAsia="宋体" w:cs="宋体"/>
                <w:spacing w:val="7"/>
                <w:sz w:val="20"/>
                <w:szCs w:val="20"/>
              </w:rPr>
              <w:t>出</w:t>
            </w:r>
          </w:p>
        </w:tc>
        <w:tc>
          <w:tcPr>
            <w:tcW w:w="647" w:type="dxa"/>
            <w:vAlign w:val="top"/>
          </w:tcPr>
          <w:p>
            <w:pPr>
              <w:rPr>
                <w:rFonts w:ascii="Arial"/>
                <w:sz w:val="21"/>
              </w:rPr>
            </w:pPr>
          </w:p>
        </w:tc>
        <w:tc>
          <w:tcPr>
            <w:tcW w:w="1221" w:type="dxa"/>
            <w:vAlign w:val="top"/>
          </w:tcPr>
          <w:p>
            <w:pPr>
              <w:spacing w:before="85" w:line="179" w:lineRule="auto"/>
              <w:ind w:left="118"/>
              <w:rPr>
                <w:rFonts w:ascii="宋体" w:hAnsi="宋体" w:eastAsia="宋体" w:cs="宋体"/>
                <w:sz w:val="20"/>
                <w:szCs w:val="20"/>
              </w:rPr>
            </w:pPr>
            <w:r>
              <w:rPr>
                <w:rFonts w:ascii="宋体" w:hAnsi="宋体" w:eastAsia="宋体" w:cs="宋体"/>
                <w:sz w:val="20"/>
                <w:szCs w:val="20"/>
              </w:rPr>
              <w:t>302</w:t>
            </w:r>
          </w:p>
        </w:tc>
        <w:tc>
          <w:tcPr>
            <w:tcW w:w="2315" w:type="dxa"/>
            <w:vAlign w:val="top"/>
          </w:tcPr>
          <w:p>
            <w:pPr>
              <w:spacing w:before="52" w:line="209" w:lineRule="auto"/>
              <w:ind w:left="118"/>
              <w:rPr>
                <w:rFonts w:ascii="宋体" w:hAnsi="宋体" w:eastAsia="宋体" w:cs="宋体"/>
                <w:sz w:val="20"/>
                <w:szCs w:val="20"/>
              </w:rPr>
            </w:pPr>
            <w:r>
              <w:rPr>
                <w:rFonts w:ascii="宋体" w:hAnsi="宋体" w:eastAsia="宋体" w:cs="宋体"/>
                <w:spacing w:val="8"/>
                <w:sz w:val="20"/>
                <w:szCs w:val="20"/>
              </w:rPr>
              <w:t>商品和服务支出</w:t>
            </w:r>
          </w:p>
        </w:tc>
        <w:tc>
          <w:tcPr>
            <w:tcW w:w="648" w:type="dxa"/>
            <w:vAlign w:val="top"/>
          </w:tcPr>
          <w:p>
            <w:pPr>
              <w:rPr>
                <w:rFonts w:ascii="Arial"/>
                <w:sz w:val="21"/>
              </w:rPr>
            </w:pPr>
          </w:p>
        </w:tc>
        <w:tc>
          <w:tcPr>
            <w:tcW w:w="1223" w:type="dxa"/>
            <w:vAlign w:val="top"/>
          </w:tcPr>
          <w:p>
            <w:pPr>
              <w:spacing w:before="85" w:line="179" w:lineRule="auto"/>
              <w:ind w:left="119"/>
              <w:rPr>
                <w:rFonts w:ascii="宋体" w:hAnsi="宋体" w:eastAsia="宋体" w:cs="宋体"/>
                <w:sz w:val="20"/>
                <w:szCs w:val="20"/>
              </w:rPr>
            </w:pPr>
            <w:r>
              <w:rPr>
                <w:rFonts w:ascii="宋体" w:hAnsi="宋体" w:eastAsia="宋体" w:cs="宋体"/>
                <w:sz w:val="20"/>
                <w:szCs w:val="20"/>
              </w:rPr>
              <w:t>307</w:t>
            </w:r>
          </w:p>
        </w:tc>
        <w:tc>
          <w:tcPr>
            <w:tcW w:w="4205" w:type="dxa"/>
            <w:vAlign w:val="top"/>
          </w:tcPr>
          <w:p>
            <w:pPr>
              <w:spacing w:before="52" w:line="209" w:lineRule="auto"/>
              <w:ind w:left="114"/>
              <w:rPr>
                <w:rFonts w:ascii="宋体" w:hAnsi="宋体" w:eastAsia="宋体" w:cs="宋体"/>
                <w:sz w:val="20"/>
                <w:szCs w:val="20"/>
              </w:rPr>
            </w:pPr>
            <w:r>
              <w:rPr>
                <w:rFonts w:ascii="宋体" w:hAnsi="宋体" w:eastAsia="宋体" w:cs="宋体"/>
                <w:spacing w:val="9"/>
                <w:sz w:val="20"/>
                <w:szCs w:val="20"/>
              </w:rPr>
              <w:t>债务利息及费用支</w:t>
            </w:r>
            <w:r>
              <w:rPr>
                <w:rFonts w:ascii="宋体" w:hAnsi="宋体" w:eastAsia="宋体" w:cs="宋体"/>
                <w:spacing w:val="7"/>
                <w:sz w:val="20"/>
                <w:szCs w:val="20"/>
              </w:rPr>
              <w:t>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342" w:type="dxa"/>
            <w:vAlign w:val="top"/>
          </w:tcPr>
          <w:p>
            <w:pPr>
              <w:spacing w:before="82" w:line="180"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1</w:t>
            </w:r>
          </w:p>
        </w:tc>
        <w:tc>
          <w:tcPr>
            <w:tcW w:w="3365" w:type="dxa"/>
            <w:vAlign w:val="top"/>
          </w:tcPr>
          <w:p>
            <w:pPr>
              <w:spacing w:before="51" w:line="209" w:lineRule="auto"/>
              <w:ind w:left="321"/>
              <w:rPr>
                <w:rFonts w:ascii="宋体" w:hAnsi="宋体" w:eastAsia="宋体" w:cs="宋体"/>
                <w:sz w:val="20"/>
                <w:szCs w:val="20"/>
              </w:rPr>
            </w:pPr>
            <w:r>
              <w:rPr>
                <w:rFonts w:ascii="宋体" w:hAnsi="宋体" w:eastAsia="宋体" w:cs="宋体"/>
                <w:spacing w:val="8"/>
                <w:sz w:val="20"/>
                <w:szCs w:val="20"/>
              </w:rPr>
              <w:t>基</w:t>
            </w:r>
            <w:r>
              <w:rPr>
                <w:rFonts w:ascii="宋体" w:hAnsi="宋体" w:eastAsia="宋体" w:cs="宋体"/>
                <w:spacing w:val="7"/>
                <w:sz w:val="20"/>
                <w:szCs w:val="20"/>
              </w:rPr>
              <w:t>本工资</w:t>
            </w:r>
          </w:p>
        </w:tc>
        <w:tc>
          <w:tcPr>
            <w:tcW w:w="647" w:type="dxa"/>
            <w:vAlign w:val="top"/>
          </w:tcPr>
          <w:p>
            <w:pPr>
              <w:rPr>
                <w:rFonts w:ascii="Arial"/>
                <w:sz w:val="21"/>
              </w:rPr>
            </w:pPr>
          </w:p>
        </w:tc>
        <w:tc>
          <w:tcPr>
            <w:tcW w:w="1221" w:type="dxa"/>
            <w:vAlign w:val="top"/>
          </w:tcPr>
          <w:p>
            <w:pPr>
              <w:spacing w:before="82" w:line="180"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1</w:t>
            </w:r>
          </w:p>
        </w:tc>
        <w:tc>
          <w:tcPr>
            <w:tcW w:w="2315" w:type="dxa"/>
            <w:vAlign w:val="top"/>
          </w:tcPr>
          <w:p>
            <w:pPr>
              <w:spacing w:before="51" w:line="209" w:lineRule="auto"/>
              <w:ind w:left="327"/>
              <w:rPr>
                <w:rFonts w:ascii="宋体" w:hAnsi="宋体" w:eastAsia="宋体" w:cs="宋体"/>
                <w:sz w:val="20"/>
                <w:szCs w:val="20"/>
              </w:rPr>
            </w:pPr>
            <w:r>
              <w:rPr>
                <w:rFonts w:ascii="宋体" w:hAnsi="宋体" w:eastAsia="宋体" w:cs="宋体"/>
                <w:spacing w:val="6"/>
                <w:sz w:val="20"/>
                <w:szCs w:val="20"/>
              </w:rPr>
              <w:t>办</w:t>
            </w:r>
            <w:r>
              <w:rPr>
                <w:rFonts w:ascii="宋体" w:hAnsi="宋体" w:eastAsia="宋体" w:cs="宋体"/>
                <w:spacing w:val="5"/>
                <w:sz w:val="20"/>
                <w:szCs w:val="20"/>
              </w:rPr>
              <w:t>公费</w:t>
            </w:r>
          </w:p>
        </w:tc>
        <w:tc>
          <w:tcPr>
            <w:tcW w:w="648" w:type="dxa"/>
            <w:vAlign w:val="top"/>
          </w:tcPr>
          <w:p>
            <w:pPr>
              <w:rPr>
                <w:rFonts w:ascii="Arial"/>
                <w:sz w:val="21"/>
              </w:rPr>
            </w:pPr>
          </w:p>
        </w:tc>
        <w:tc>
          <w:tcPr>
            <w:tcW w:w="1223" w:type="dxa"/>
            <w:vAlign w:val="top"/>
          </w:tcPr>
          <w:p>
            <w:pPr>
              <w:spacing w:before="82" w:line="180" w:lineRule="auto"/>
              <w:ind w:left="119"/>
              <w:rPr>
                <w:rFonts w:ascii="宋体" w:hAnsi="宋体" w:eastAsia="宋体" w:cs="宋体"/>
                <w:sz w:val="20"/>
                <w:szCs w:val="20"/>
              </w:rPr>
            </w:pPr>
            <w:r>
              <w:rPr>
                <w:rFonts w:ascii="宋体" w:hAnsi="宋体" w:eastAsia="宋体" w:cs="宋体"/>
                <w:spacing w:val="2"/>
                <w:sz w:val="20"/>
                <w:szCs w:val="20"/>
              </w:rPr>
              <w:t>3070</w:t>
            </w:r>
            <w:r>
              <w:rPr>
                <w:rFonts w:ascii="宋体" w:hAnsi="宋体" w:eastAsia="宋体" w:cs="宋体"/>
                <w:spacing w:val="1"/>
                <w:sz w:val="20"/>
                <w:szCs w:val="20"/>
              </w:rPr>
              <w:t>1</w:t>
            </w:r>
          </w:p>
        </w:tc>
        <w:tc>
          <w:tcPr>
            <w:tcW w:w="4205" w:type="dxa"/>
            <w:vAlign w:val="top"/>
          </w:tcPr>
          <w:p>
            <w:pPr>
              <w:spacing w:before="51" w:line="209" w:lineRule="auto"/>
              <w:ind w:left="345"/>
              <w:rPr>
                <w:rFonts w:ascii="宋体" w:hAnsi="宋体" w:eastAsia="宋体" w:cs="宋体"/>
                <w:sz w:val="20"/>
                <w:szCs w:val="20"/>
              </w:rPr>
            </w:pPr>
            <w:r>
              <w:rPr>
                <w:rFonts w:ascii="宋体" w:hAnsi="宋体" w:eastAsia="宋体" w:cs="宋体"/>
                <w:spacing w:val="5"/>
                <w:sz w:val="20"/>
                <w:szCs w:val="20"/>
              </w:rPr>
              <w:t>国内债务付</w:t>
            </w:r>
            <w:r>
              <w:rPr>
                <w:rFonts w:ascii="宋体" w:hAnsi="宋体" w:eastAsia="宋体" w:cs="宋体"/>
                <w:spacing w:val="4"/>
                <w:sz w:val="20"/>
                <w:szCs w:val="20"/>
              </w:rPr>
              <w:t>息</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6" w:line="178"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2</w:t>
            </w:r>
          </w:p>
        </w:tc>
        <w:tc>
          <w:tcPr>
            <w:tcW w:w="3365" w:type="dxa"/>
            <w:vAlign w:val="top"/>
          </w:tcPr>
          <w:p>
            <w:pPr>
              <w:spacing w:before="53" w:line="208" w:lineRule="auto"/>
              <w:ind w:left="321"/>
              <w:rPr>
                <w:rFonts w:ascii="宋体" w:hAnsi="宋体" w:eastAsia="宋体" w:cs="宋体"/>
                <w:sz w:val="20"/>
                <w:szCs w:val="20"/>
              </w:rPr>
            </w:pPr>
            <w:r>
              <w:rPr>
                <w:rFonts w:ascii="宋体" w:hAnsi="宋体" w:eastAsia="宋体" w:cs="宋体"/>
                <w:spacing w:val="8"/>
                <w:sz w:val="20"/>
                <w:szCs w:val="20"/>
              </w:rPr>
              <w:t>津</w:t>
            </w:r>
            <w:r>
              <w:rPr>
                <w:rFonts w:ascii="宋体" w:hAnsi="宋体" w:eastAsia="宋体" w:cs="宋体"/>
                <w:spacing w:val="7"/>
                <w:sz w:val="20"/>
                <w:szCs w:val="20"/>
              </w:rPr>
              <w:t>贴补贴</w:t>
            </w:r>
          </w:p>
        </w:tc>
        <w:tc>
          <w:tcPr>
            <w:tcW w:w="647" w:type="dxa"/>
            <w:vAlign w:val="top"/>
          </w:tcPr>
          <w:p>
            <w:pPr>
              <w:rPr>
                <w:rFonts w:ascii="Arial"/>
                <w:sz w:val="21"/>
              </w:rPr>
            </w:pPr>
          </w:p>
        </w:tc>
        <w:tc>
          <w:tcPr>
            <w:tcW w:w="1221" w:type="dxa"/>
            <w:vAlign w:val="top"/>
          </w:tcPr>
          <w:p>
            <w:pPr>
              <w:spacing w:before="87" w:line="177"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2</w:t>
            </w:r>
          </w:p>
        </w:tc>
        <w:tc>
          <w:tcPr>
            <w:tcW w:w="2315" w:type="dxa"/>
            <w:vAlign w:val="top"/>
          </w:tcPr>
          <w:p>
            <w:pPr>
              <w:spacing w:before="53" w:line="208" w:lineRule="auto"/>
              <w:ind w:left="339"/>
              <w:rPr>
                <w:rFonts w:ascii="宋体" w:hAnsi="宋体" w:eastAsia="宋体" w:cs="宋体"/>
                <w:sz w:val="20"/>
                <w:szCs w:val="20"/>
              </w:rPr>
            </w:pPr>
            <w:r>
              <w:rPr>
                <w:rFonts w:ascii="宋体" w:hAnsi="宋体" w:eastAsia="宋体" w:cs="宋体"/>
                <w:spacing w:val="2"/>
                <w:sz w:val="20"/>
                <w:szCs w:val="20"/>
              </w:rPr>
              <w:t>印</w:t>
            </w:r>
            <w:r>
              <w:rPr>
                <w:rFonts w:ascii="宋体" w:hAnsi="宋体" w:eastAsia="宋体" w:cs="宋体"/>
                <w:spacing w:val="1"/>
                <w:sz w:val="20"/>
                <w:szCs w:val="20"/>
              </w:rPr>
              <w:t>刷费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3070</w:t>
            </w:r>
            <w:r>
              <w:rPr>
                <w:rFonts w:ascii="宋体" w:hAnsi="宋体" w:eastAsia="宋体" w:cs="宋体"/>
                <w:spacing w:val="1"/>
                <w:sz w:val="20"/>
                <w:szCs w:val="20"/>
              </w:rPr>
              <w:t>2</w:t>
            </w:r>
          </w:p>
        </w:tc>
        <w:tc>
          <w:tcPr>
            <w:tcW w:w="4205" w:type="dxa"/>
            <w:vAlign w:val="top"/>
          </w:tcPr>
          <w:p>
            <w:pPr>
              <w:spacing w:before="53" w:line="208" w:lineRule="auto"/>
              <w:ind w:left="345"/>
              <w:rPr>
                <w:rFonts w:ascii="宋体" w:hAnsi="宋体" w:eastAsia="宋体" w:cs="宋体"/>
                <w:sz w:val="20"/>
                <w:szCs w:val="20"/>
              </w:rPr>
            </w:pPr>
            <w:r>
              <w:rPr>
                <w:rFonts w:ascii="宋体" w:hAnsi="宋体" w:eastAsia="宋体" w:cs="宋体"/>
                <w:spacing w:val="5"/>
                <w:sz w:val="20"/>
                <w:szCs w:val="20"/>
              </w:rPr>
              <w:t>国外债务付</w:t>
            </w:r>
            <w:r>
              <w:rPr>
                <w:rFonts w:ascii="宋体" w:hAnsi="宋体" w:eastAsia="宋体" w:cs="宋体"/>
                <w:spacing w:val="4"/>
                <w:sz w:val="20"/>
                <w:szCs w:val="20"/>
              </w:rPr>
              <w:t>息</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5" w:line="179"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3</w:t>
            </w:r>
          </w:p>
        </w:tc>
        <w:tc>
          <w:tcPr>
            <w:tcW w:w="3365" w:type="dxa"/>
            <w:vAlign w:val="top"/>
          </w:tcPr>
          <w:p>
            <w:pPr>
              <w:spacing w:before="52" w:line="209" w:lineRule="auto"/>
              <w:ind w:left="323"/>
              <w:rPr>
                <w:rFonts w:ascii="宋体" w:hAnsi="宋体" w:eastAsia="宋体" w:cs="宋体"/>
                <w:sz w:val="20"/>
                <w:szCs w:val="20"/>
              </w:rPr>
            </w:pPr>
            <w:r>
              <w:rPr>
                <w:rFonts w:ascii="宋体" w:hAnsi="宋体" w:eastAsia="宋体" w:cs="宋体"/>
                <w:spacing w:val="4"/>
                <w:sz w:val="20"/>
                <w:szCs w:val="20"/>
              </w:rPr>
              <w:t>奖</w:t>
            </w:r>
            <w:r>
              <w:rPr>
                <w:rFonts w:ascii="宋体" w:hAnsi="宋体" w:eastAsia="宋体" w:cs="宋体"/>
                <w:spacing w:val="3"/>
                <w:sz w:val="20"/>
                <w:szCs w:val="20"/>
              </w:rPr>
              <w:t>金</w:t>
            </w:r>
          </w:p>
        </w:tc>
        <w:tc>
          <w:tcPr>
            <w:tcW w:w="647" w:type="dxa"/>
            <w:vAlign w:val="top"/>
          </w:tcPr>
          <w:p>
            <w:pPr>
              <w:rPr>
                <w:rFonts w:ascii="Arial"/>
                <w:sz w:val="21"/>
              </w:rPr>
            </w:pPr>
          </w:p>
        </w:tc>
        <w:tc>
          <w:tcPr>
            <w:tcW w:w="1221" w:type="dxa"/>
            <w:vAlign w:val="top"/>
          </w:tcPr>
          <w:p>
            <w:pPr>
              <w:spacing w:before="86" w:line="178"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3</w:t>
            </w:r>
          </w:p>
        </w:tc>
        <w:tc>
          <w:tcPr>
            <w:tcW w:w="2315" w:type="dxa"/>
            <w:vAlign w:val="top"/>
          </w:tcPr>
          <w:p>
            <w:pPr>
              <w:spacing w:before="52" w:line="209" w:lineRule="auto"/>
              <w:ind w:left="331"/>
              <w:rPr>
                <w:rFonts w:ascii="宋体" w:hAnsi="宋体" w:eastAsia="宋体" w:cs="宋体"/>
                <w:sz w:val="20"/>
                <w:szCs w:val="20"/>
              </w:rPr>
            </w:pPr>
            <w:r>
              <w:rPr>
                <w:rFonts w:ascii="宋体" w:hAnsi="宋体" w:eastAsia="宋体" w:cs="宋体"/>
                <w:spacing w:val="4"/>
                <w:sz w:val="20"/>
                <w:szCs w:val="20"/>
              </w:rPr>
              <w:t>咨询费</w:t>
            </w:r>
          </w:p>
        </w:tc>
        <w:tc>
          <w:tcPr>
            <w:tcW w:w="648" w:type="dxa"/>
            <w:vAlign w:val="top"/>
          </w:tcPr>
          <w:p>
            <w:pPr>
              <w:rPr>
                <w:rFonts w:ascii="Arial"/>
                <w:sz w:val="21"/>
              </w:rPr>
            </w:pPr>
          </w:p>
        </w:tc>
        <w:tc>
          <w:tcPr>
            <w:tcW w:w="1223" w:type="dxa"/>
            <w:vAlign w:val="top"/>
          </w:tcPr>
          <w:p>
            <w:pPr>
              <w:spacing w:before="85" w:line="179" w:lineRule="auto"/>
              <w:ind w:left="119"/>
              <w:rPr>
                <w:rFonts w:ascii="宋体" w:hAnsi="宋体" w:eastAsia="宋体" w:cs="宋体"/>
                <w:sz w:val="20"/>
                <w:szCs w:val="20"/>
              </w:rPr>
            </w:pPr>
            <w:r>
              <w:rPr>
                <w:rFonts w:ascii="宋体" w:hAnsi="宋体" w:eastAsia="宋体" w:cs="宋体"/>
                <w:sz w:val="20"/>
                <w:szCs w:val="20"/>
              </w:rPr>
              <w:t>310</w:t>
            </w:r>
          </w:p>
        </w:tc>
        <w:tc>
          <w:tcPr>
            <w:tcW w:w="4205" w:type="dxa"/>
            <w:vAlign w:val="top"/>
          </w:tcPr>
          <w:p>
            <w:pPr>
              <w:spacing w:before="52" w:line="209" w:lineRule="auto"/>
              <w:ind w:left="123"/>
              <w:rPr>
                <w:rFonts w:ascii="宋体" w:hAnsi="宋体" w:eastAsia="宋体" w:cs="宋体"/>
                <w:sz w:val="20"/>
                <w:szCs w:val="20"/>
              </w:rPr>
            </w:pPr>
            <w:r>
              <w:rPr>
                <w:rFonts w:ascii="宋体" w:hAnsi="宋体" w:eastAsia="宋体" w:cs="宋体"/>
                <w:spacing w:val="7"/>
                <w:sz w:val="20"/>
                <w:szCs w:val="20"/>
              </w:rPr>
              <w:t>资</w:t>
            </w:r>
            <w:r>
              <w:rPr>
                <w:rFonts w:ascii="宋体" w:hAnsi="宋体" w:eastAsia="宋体" w:cs="宋体"/>
                <w:spacing w:val="6"/>
                <w:sz w:val="20"/>
                <w:szCs w:val="20"/>
              </w:rPr>
              <w:t>本性支出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342" w:type="dxa"/>
            <w:vAlign w:val="top"/>
          </w:tcPr>
          <w:p>
            <w:pPr>
              <w:spacing w:before="84" w:line="179"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6</w:t>
            </w:r>
          </w:p>
        </w:tc>
        <w:tc>
          <w:tcPr>
            <w:tcW w:w="3365" w:type="dxa"/>
            <w:vAlign w:val="top"/>
          </w:tcPr>
          <w:p>
            <w:pPr>
              <w:spacing w:before="52" w:line="208" w:lineRule="auto"/>
              <w:ind w:left="322"/>
              <w:rPr>
                <w:rFonts w:ascii="宋体" w:hAnsi="宋体" w:eastAsia="宋体" w:cs="宋体"/>
                <w:sz w:val="20"/>
                <w:szCs w:val="20"/>
              </w:rPr>
            </w:pPr>
            <w:r>
              <w:rPr>
                <w:rFonts w:ascii="宋体" w:hAnsi="宋体" w:eastAsia="宋体" w:cs="宋体"/>
                <w:spacing w:val="8"/>
                <w:sz w:val="20"/>
                <w:szCs w:val="20"/>
              </w:rPr>
              <w:t>伙食补助</w:t>
            </w:r>
            <w:r>
              <w:rPr>
                <w:rFonts w:ascii="宋体" w:hAnsi="宋体" w:eastAsia="宋体" w:cs="宋体"/>
                <w:spacing w:val="7"/>
                <w:sz w:val="20"/>
                <w:szCs w:val="20"/>
              </w:rPr>
              <w:t>费</w:t>
            </w:r>
          </w:p>
        </w:tc>
        <w:tc>
          <w:tcPr>
            <w:tcW w:w="647" w:type="dxa"/>
            <w:vAlign w:val="top"/>
          </w:tcPr>
          <w:p>
            <w:pPr>
              <w:rPr>
                <w:rFonts w:ascii="Arial"/>
                <w:sz w:val="21"/>
              </w:rPr>
            </w:pPr>
          </w:p>
        </w:tc>
        <w:tc>
          <w:tcPr>
            <w:tcW w:w="1221" w:type="dxa"/>
            <w:vAlign w:val="top"/>
          </w:tcPr>
          <w:p>
            <w:pPr>
              <w:spacing w:before="85" w:line="178"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4</w:t>
            </w:r>
          </w:p>
        </w:tc>
        <w:tc>
          <w:tcPr>
            <w:tcW w:w="2315" w:type="dxa"/>
            <w:vAlign w:val="top"/>
          </w:tcPr>
          <w:p>
            <w:pPr>
              <w:spacing w:before="52" w:line="208" w:lineRule="auto"/>
              <w:ind w:left="323"/>
              <w:rPr>
                <w:rFonts w:ascii="宋体" w:hAnsi="宋体" w:eastAsia="宋体" w:cs="宋体"/>
                <w:sz w:val="20"/>
                <w:szCs w:val="20"/>
              </w:rPr>
            </w:pPr>
            <w:r>
              <w:rPr>
                <w:rFonts w:ascii="宋体" w:hAnsi="宋体" w:eastAsia="宋体" w:cs="宋体"/>
                <w:spacing w:val="7"/>
                <w:sz w:val="20"/>
                <w:szCs w:val="20"/>
              </w:rPr>
              <w:t>手续</w:t>
            </w:r>
            <w:r>
              <w:rPr>
                <w:rFonts w:ascii="宋体" w:hAnsi="宋体" w:eastAsia="宋体" w:cs="宋体"/>
                <w:spacing w:val="6"/>
                <w:sz w:val="20"/>
                <w:szCs w:val="20"/>
              </w:rPr>
              <w:t>费</w:t>
            </w:r>
          </w:p>
        </w:tc>
        <w:tc>
          <w:tcPr>
            <w:tcW w:w="648" w:type="dxa"/>
            <w:vAlign w:val="top"/>
          </w:tcPr>
          <w:p>
            <w:pPr>
              <w:rPr>
                <w:rFonts w:ascii="Arial"/>
                <w:sz w:val="21"/>
              </w:rPr>
            </w:pPr>
          </w:p>
        </w:tc>
        <w:tc>
          <w:tcPr>
            <w:tcW w:w="1223" w:type="dxa"/>
            <w:vAlign w:val="top"/>
          </w:tcPr>
          <w:p>
            <w:pPr>
              <w:spacing w:before="84" w:line="179"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1</w:t>
            </w:r>
          </w:p>
        </w:tc>
        <w:tc>
          <w:tcPr>
            <w:tcW w:w="4205" w:type="dxa"/>
            <w:vAlign w:val="top"/>
          </w:tcPr>
          <w:p>
            <w:pPr>
              <w:spacing w:before="52" w:line="208" w:lineRule="auto"/>
              <w:ind w:left="326"/>
              <w:rPr>
                <w:rFonts w:ascii="宋体" w:hAnsi="宋体" w:eastAsia="宋体" w:cs="宋体"/>
                <w:sz w:val="20"/>
                <w:szCs w:val="20"/>
              </w:rPr>
            </w:pPr>
            <w:r>
              <w:rPr>
                <w:rFonts w:ascii="宋体" w:hAnsi="宋体" w:eastAsia="宋体" w:cs="宋体"/>
                <w:spacing w:val="11"/>
                <w:sz w:val="20"/>
                <w:szCs w:val="20"/>
              </w:rPr>
              <w:t>房</w:t>
            </w:r>
            <w:r>
              <w:rPr>
                <w:rFonts w:ascii="宋体" w:hAnsi="宋体" w:eastAsia="宋体" w:cs="宋体"/>
                <w:spacing w:val="8"/>
                <w:sz w:val="20"/>
                <w:szCs w:val="20"/>
              </w:rPr>
              <w:t>屋建筑物购建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7" w:line="177"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7</w:t>
            </w:r>
          </w:p>
        </w:tc>
        <w:tc>
          <w:tcPr>
            <w:tcW w:w="3365" w:type="dxa"/>
            <w:vAlign w:val="top"/>
          </w:tcPr>
          <w:p>
            <w:pPr>
              <w:spacing w:before="54" w:line="207" w:lineRule="auto"/>
              <w:ind w:left="325"/>
              <w:rPr>
                <w:rFonts w:ascii="宋体" w:hAnsi="宋体" w:eastAsia="宋体" w:cs="宋体"/>
                <w:sz w:val="20"/>
                <w:szCs w:val="20"/>
              </w:rPr>
            </w:pPr>
            <w:r>
              <w:rPr>
                <w:rFonts w:ascii="宋体" w:hAnsi="宋体" w:eastAsia="宋体" w:cs="宋体"/>
                <w:spacing w:val="8"/>
                <w:sz w:val="20"/>
                <w:szCs w:val="20"/>
              </w:rPr>
              <w:t>绩</w:t>
            </w:r>
            <w:r>
              <w:rPr>
                <w:rFonts w:ascii="宋体" w:hAnsi="宋体" w:eastAsia="宋体" w:cs="宋体"/>
                <w:spacing w:val="6"/>
                <w:sz w:val="20"/>
                <w:szCs w:val="20"/>
              </w:rPr>
              <w:t>效工资</w:t>
            </w:r>
          </w:p>
        </w:tc>
        <w:tc>
          <w:tcPr>
            <w:tcW w:w="647" w:type="dxa"/>
            <w:vAlign w:val="top"/>
          </w:tcPr>
          <w:p>
            <w:pPr>
              <w:rPr>
                <w:rFonts w:ascii="Arial"/>
                <w:sz w:val="21"/>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5</w:t>
            </w:r>
          </w:p>
        </w:tc>
        <w:tc>
          <w:tcPr>
            <w:tcW w:w="2315" w:type="dxa"/>
            <w:vAlign w:val="top"/>
          </w:tcPr>
          <w:p>
            <w:pPr>
              <w:spacing w:before="54" w:line="207" w:lineRule="auto"/>
              <w:ind w:left="325"/>
              <w:rPr>
                <w:rFonts w:ascii="宋体" w:hAnsi="宋体" w:eastAsia="宋体" w:cs="宋体"/>
                <w:sz w:val="20"/>
                <w:szCs w:val="20"/>
              </w:rPr>
            </w:pPr>
            <w:r>
              <w:rPr>
                <w:rFonts w:ascii="宋体" w:hAnsi="宋体" w:eastAsia="宋体" w:cs="宋体"/>
                <w:spacing w:val="4"/>
                <w:sz w:val="20"/>
                <w:szCs w:val="20"/>
              </w:rPr>
              <w:t>水</w:t>
            </w:r>
            <w:r>
              <w:rPr>
                <w:rFonts w:ascii="宋体" w:hAnsi="宋体" w:eastAsia="宋体" w:cs="宋体"/>
                <w:spacing w:val="3"/>
                <w:sz w:val="20"/>
                <w:szCs w:val="20"/>
              </w:rPr>
              <w:t>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2</w:t>
            </w:r>
          </w:p>
        </w:tc>
        <w:tc>
          <w:tcPr>
            <w:tcW w:w="4205" w:type="dxa"/>
            <w:vAlign w:val="top"/>
          </w:tcPr>
          <w:p>
            <w:pPr>
              <w:spacing w:before="54" w:line="207" w:lineRule="auto"/>
              <w:ind w:left="329"/>
              <w:rPr>
                <w:rFonts w:ascii="宋体" w:hAnsi="宋体" w:eastAsia="宋体" w:cs="宋体"/>
                <w:sz w:val="20"/>
                <w:szCs w:val="20"/>
              </w:rPr>
            </w:pPr>
            <w:r>
              <w:rPr>
                <w:rFonts w:ascii="宋体" w:hAnsi="宋体" w:eastAsia="宋体" w:cs="宋体"/>
                <w:spacing w:val="10"/>
                <w:sz w:val="20"/>
                <w:szCs w:val="20"/>
              </w:rPr>
              <w:t>办</w:t>
            </w:r>
            <w:r>
              <w:rPr>
                <w:rFonts w:ascii="宋体" w:hAnsi="宋体" w:eastAsia="宋体" w:cs="宋体"/>
                <w:spacing w:val="7"/>
                <w:sz w:val="20"/>
                <w:szCs w:val="20"/>
              </w:rPr>
              <w:t>公设备购置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342" w:type="dxa"/>
            <w:vAlign w:val="top"/>
          </w:tcPr>
          <w:p>
            <w:pPr>
              <w:spacing w:before="86" w:line="177"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8</w:t>
            </w:r>
          </w:p>
        </w:tc>
        <w:tc>
          <w:tcPr>
            <w:tcW w:w="3365" w:type="dxa"/>
            <w:vAlign w:val="top"/>
          </w:tcPr>
          <w:p>
            <w:pPr>
              <w:spacing w:before="53" w:line="207" w:lineRule="auto"/>
              <w:ind w:left="321"/>
              <w:rPr>
                <w:rFonts w:ascii="宋体" w:hAnsi="宋体" w:eastAsia="宋体" w:cs="宋体"/>
                <w:sz w:val="20"/>
                <w:szCs w:val="20"/>
              </w:rPr>
            </w:pPr>
            <w:r>
              <w:rPr>
                <w:rFonts w:ascii="宋体" w:hAnsi="宋体" w:eastAsia="宋体" w:cs="宋体"/>
                <w:spacing w:val="13"/>
                <w:sz w:val="20"/>
                <w:szCs w:val="20"/>
              </w:rPr>
              <w:t>机</w:t>
            </w:r>
            <w:r>
              <w:rPr>
                <w:rFonts w:ascii="宋体" w:hAnsi="宋体" w:eastAsia="宋体" w:cs="宋体"/>
                <w:spacing w:val="9"/>
                <w:sz w:val="20"/>
                <w:szCs w:val="20"/>
              </w:rPr>
              <w:t>关事业单位基本养老保险缴费</w:t>
            </w:r>
          </w:p>
        </w:tc>
        <w:tc>
          <w:tcPr>
            <w:tcW w:w="647" w:type="dxa"/>
            <w:vAlign w:val="top"/>
          </w:tcPr>
          <w:p>
            <w:pPr>
              <w:rPr>
                <w:rFonts w:ascii="Arial"/>
                <w:sz w:val="21"/>
              </w:rPr>
            </w:pPr>
          </w:p>
        </w:tc>
        <w:tc>
          <w:tcPr>
            <w:tcW w:w="1221" w:type="dxa"/>
            <w:vAlign w:val="top"/>
          </w:tcPr>
          <w:p>
            <w:pPr>
              <w:spacing w:before="87" w:line="176"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6</w:t>
            </w:r>
          </w:p>
        </w:tc>
        <w:tc>
          <w:tcPr>
            <w:tcW w:w="2315" w:type="dxa"/>
            <w:vAlign w:val="top"/>
          </w:tcPr>
          <w:p>
            <w:pPr>
              <w:spacing w:before="53" w:line="207" w:lineRule="auto"/>
              <w:ind w:left="347"/>
              <w:rPr>
                <w:rFonts w:ascii="宋体" w:hAnsi="宋体" w:eastAsia="宋体" w:cs="宋体"/>
                <w:sz w:val="20"/>
                <w:szCs w:val="20"/>
              </w:rPr>
            </w:pPr>
            <w:r>
              <w:rPr>
                <w:rFonts w:ascii="宋体" w:hAnsi="宋体" w:eastAsia="宋体" w:cs="宋体"/>
                <w:spacing w:val="-8"/>
                <w:sz w:val="20"/>
                <w:szCs w:val="20"/>
              </w:rPr>
              <w:t>电</w:t>
            </w:r>
            <w:r>
              <w:rPr>
                <w:rFonts w:ascii="宋体" w:hAnsi="宋体" w:eastAsia="宋体" w:cs="宋体"/>
                <w:spacing w:val="-7"/>
                <w:sz w:val="20"/>
                <w:szCs w:val="20"/>
              </w:rPr>
              <w:t>费</w:t>
            </w:r>
          </w:p>
        </w:tc>
        <w:tc>
          <w:tcPr>
            <w:tcW w:w="648" w:type="dxa"/>
            <w:vAlign w:val="top"/>
          </w:tcPr>
          <w:p>
            <w:pPr>
              <w:rPr>
                <w:rFonts w:ascii="Arial"/>
                <w:sz w:val="21"/>
              </w:rPr>
            </w:pPr>
          </w:p>
        </w:tc>
        <w:tc>
          <w:tcPr>
            <w:tcW w:w="1223" w:type="dxa"/>
            <w:vAlign w:val="top"/>
          </w:tcPr>
          <w:p>
            <w:pPr>
              <w:spacing w:before="86" w:line="177"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3</w:t>
            </w:r>
          </w:p>
        </w:tc>
        <w:tc>
          <w:tcPr>
            <w:tcW w:w="4205" w:type="dxa"/>
            <w:vAlign w:val="top"/>
          </w:tcPr>
          <w:p>
            <w:pPr>
              <w:spacing w:before="53" w:line="207" w:lineRule="auto"/>
              <w:ind w:left="326"/>
              <w:rPr>
                <w:rFonts w:ascii="宋体" w:hAnsi="宋体" w:eastAsia="宋体" w:cs="宋体"/>
                <w:sz w:val="20"/>
                <w:szCs w:val="20"/>
              </w:rPr>
            </w:pPr>
            <w:r>
              <w:rPr>
                <w:rFonts w:ascii="宋体" w:hAnsi="宋体" w:eastAsia="宋体" w:cs="宋体"/>
                <w:spacing w:val="8"/>
                <w:sz w:val="20"/>
                <w:szCs w:val="20"/>
              </w:rPr>
              <w:t>专用设备购置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6" w:line="178" w:lineRule="auto"/>
              <w:ind w:left="120"/>
              <w:rPr>
                <w:rFonts w:ascii="宋体" w:hAnsi="宋体" w:eastAsia="宋体" w:cs="宋体"/>
                <w:sz w:val="20"/>
                <w:szCs w:val="20"/>
              </w:rPr>
            </w:pPr>
            <w:r>
              <w:rPr>
                <w:rFonts w:ascii="宋体" w:hAnsi="宋体" w:eastAsia="宋体" w:cs="宋体"/>
                <w:spacing w:val="2"/>
                <w:sz w:val="20"/>
                <w:szCs w:val="20"/>
              </w:rPr>
              <w:t>3010</w:t>
            </w:r>
            <w:r>
              <w:rPr>
                <w:rFonts w:ascii="宋体" w:hAnsi="宋体" w:eastAsia="宋体" w:cs="宋体"/>
                <w:spacing w:val="1"/>
                <w:sz w:val="20"/>
                <w:szCs w:val="20"/>
              </w:rPr>
              <w:t>9</w:t>
            </w:r>
          </w:p>
        </w:tc>
        <w:tc>
          <w:tcPr>
            <w:tcW w:w="3365" w:type="dxa"/>
            <w:vAlign w:val="top"/>
          </w:tcPr>
          <w:p>
            <w:pPr>
              <w:spacing w:before="54" w:line="207" w:lineRule="auto"/>
              <w:ind w:left="322"/>
              <w:rPr>
                <w:rFonts w:ascii="宋体" w:hAnsi="宋体" w:eastAsia="宋体" w:cs="宋体"/>
                <w:sz w:val="20"/>
                <w:szCs w:val="20"/>
              </w:rPr>
            </w:pPr>
            <w:r>
              <w:rPr>
                <w:rFonts w:ascii="宋体" w:hAnsi="宋体" w:eastAsia="宋体" w:cs="宋体"/>
                <w:spacing w:val="8"/>
                <w:sz w:val="20"/>
                <w:szCs w:val="20"/>
              </w:rPr>
              <w:t>职业年金缴费</w:t>
            </w:r>
          </w:p>
        </w:tc>
        <w:tc>
          <w:tcPr>
            <w:tcW w:w="647" w:type="dxa"/>
            <w:vAlign w:val="top"/>
          </w:tcPr>
          <w:p>
            <w:pPr>
              <w:rPr>
                <w:rFonts w:ascii="Arial"/>
                <w:sz w:val="21"/>
              </w:rPr>
            </w:pPr>
          </w:p>
        </w:tc>
        <w:tc>
          <w:tcPr>
            <w:tcW w:w="1221" w:type="dxa"/>
            <w:vAlign w:val="top"/>
          </w:tcPr>
          <w:p>
            <w:pPr>
              <w:spacing w:before="87" w:line="177"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7</w:t>
            </w:r>
          </w:p>
        </w:tc>
        <w:tc>
          <w:tcPr>
            <w:tcW w:w="2315" w:type="dxa"/>
            <w:vAlign w:val="top"/>
          </w:tcPr>
          <w:p>
            <w:pPr>
              <w:spacing w:before="54" w:line="207" w:lineRule="auto"/>
              <w:ind w:left="338"/>
              <w:rPr>
                <w:rFonts w:ascii="宋体" w:hAnsi="宋体" w:eastAsia="宋体" w:cs="宋体"/>
                <w:sz w:val="20"/>
                <w:szCs w:val="20"/>
              </w:rPr>
            </w:pPr>
            <w:r>
              <w:rPr>
                <w:rFonts w:ascii="宋体" w:hAnsi="宋体" w:eastAsia="宋体" w:cs="宋体"/>
                <w:spacing w:val="2"/>
                <w:sz w:val="20"/>
                <w:szCs w:val="20"/>
              </w:rPr>
              <w:t>邮电</w:t>
            </w:r>
            <w:r>
              <w:rPr>
                <w:rFonts w:ascii="宋体" w:hAnsi="宋体" w:eastAsia="宋体" w:cs="宋体"/>
                <w:spacing w:val="1"/>
                <w:sz w:val="20"/>
                <w:szCs w:val="20"/>
              </w:rPr>
              <w:t>费</w:t>
            </w:r>
          </w:p>
        </w:tc>
        <w:tc>
          <w:tcPr>
            <w:tcW w:w="648" w:type="dxa"/>
            <w:vAlign w:val="top"/>
          </w:tcPr>
          <w:p>
            <w:pPr>
              <w:rPr>
                <w:rFonts w:ascii="Arial"/>
                <w:sz w:val="21"/>
              </w:rPr>
            </w:pPr>
          </w:p>
        </w:tc>
        <w:tc>
          <w:tcPr>
            <w:tcW w:w="1223" w:type="dxa"/>
            <w:vAlign w:val="top"/>
          </w:tcPr>
          <w:p>
            <w:pPr>
              <w:spacing w:before="86" w:line="178"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5</w:t>
            </w:r>
          </w:p>
        </w:tc>
        <w:tc>
          <w:tcPr>
            <w:tcW w:w="4205" w:type="dxa"/>
            <w:vAlign w:val="top"/>
          </w:tcPr>
          <w:p>
            <w:pPr>
              <w:spacing w:before="54" w:line="207" w:lineRule="auto"/>
              <w:ind w:left="325"/>
              <w:rPr>
                <w:rFonts w:ascii="宋体" w:hAnsi="宋体" w:eastAsia="宋体" w:cs="宋体"/>
                <w:sz w:val="20"/>
                <w:szCs w:val="20"/>
              </w:rPr>
            </w:pPr>
            <w:r>
              <w:rPr>
                <w:rFonts w:ascii="宋体" w:hAnsi="宋体" w:eastAsia="宋体" w:cs="宋体"/>
                <w:spacing w:val="9"/>
                <w:sz w:val="20"/>
                <w:szCs w:val="20"/>
              </w:rPr>
              <w:t>基</w:t>
            </w:r>
            <w:r>
              <w:rPr>
                <w:rFonts w:ascii="宋体" w:hAnsi="宋体" w:eastAsia="宋体" w:cs="宋体"/>
                <w:spacing w:val="8"/>
                <w:sz w:val="20"/>
                <w:szCs w:val="20"/>
              </w:rPr>
              <w:t>础设施建设</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3011</w:t>
            </w:r>
            <w:r>
              <w:rPr>
                <w:rFonts w:ascii="宋体" w:hAnsi="宋体" w:eastAsia="宋体" w:cs="宋体"/>
                <w:spacing w:val="1"/>
                <w:sz w:val="20"/>
                <w:szCs w:val="20"/>
              </w:rPr>
              <w:t>0</w:t>
            </w:r>
          </w:p>
        </w:tc>
        <w:tc>
          <w:tcPr>
            <w:tcW w:w="3365" w:type="dxa"/>
            <w:vAlign w:val="top"/>
          </w:tcPr>
          <w:p>
            <w:pPr>
              <w:spacing w:before="55" w:line="206" w:lineRule="auto"/>
              <w:ind w:left="322"/>
              <w:rPr>
                <w:rFonts w:ascii="宋体" w:hAnsi="宋体" w:eastAsia="宋体" w:cs="宋体"/>
                <w:sz w:val="20"/>
                <w:szCs w:val="20"/>
              </w:rPr>
            </w:pPr>
            <w:r>
              <w:rPr>
                <w:rFonts w:ascii="宋体" w:hAnsi="宋体" w:eastAsia="宋体" w:cs="宋体"/>
                <w:spacing w:val="9"/>
                <w:sz w:val="20"/>
                <w:szCs w:val="20"/>
              </w:rPr>
              <w:t>职工基本医疗保险缴</w:t>
            </w:r>
            <w:r>
              <w:rPr>
                <w:rFonts w:ascii="宋体" w:hAnsi="宋体" w:eastAsia="宋体" w:cs="宋体"/>
                <w:spacing w:val="7"/>
                <w:sz w:val="20"/>
                <w:szCs w:val="20"/>
              </w:rPr>
              <w:t>费</w:t>
            </w:r>
          </w:p>
        </w:tc>
        <w:tc>
          <w:tcPr>
            <w:tcW w:w="647" w:type="dxa"/>
            <w:vAlign w:val="top"/>
          </w:tcPr>
          <w:p>
            <w:pPr>
              <w:rPr>
                <w:rFonts w:ascii="Arial"/>
                <w:sz w:val="21"/>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8</w:t>
            </w:r>
          </w:p>
        </w:tc>
        <w:tc>
          <w:tcPr>
            <w:tcW w:w="2315" w:type="dxa"/>
            <w:vAlign w:val="top"/>
          </w:tcPr>
          <w:p>
            <w:pPr>
              <w:spacing w:before="55" w:line="206" w:lineRule="auto"/>
              <w:ind w:left="325"/>
              <w:rPr>
                <w:rFonts w:ascii="宋体" w:hAnsi="宋体" w:eastAsia="宋体" w:cs="宋体"/>
                <w:sz w:val="20"/>
                <w:szCs w:val="20"/>
              </w:rPr>
            </w:pPr>
            <w:r>
              <w:rPr>
                <w:rFonts w:ascii="宋体" w:hAnsi="宋体" w:eastAsia="宋体" w:cs="宋体"/>
                <w:spacing w:val="6"/>
                <w:sz w:val="20"/>
                <w:szCs w:val="20"/>
              </w:rPr>
              <w:t>取暖费</w:t>
            </w:r>
          </w:p>
        </w:tc>
        <w:tc>
          <w:tcPr>
            <w:tcW w:w="648" w:type="dxa"/>
            <w:vAlign w:val="top"/>
          </w:tcPr>
          <w:p>
            <w:pPr>
              <w:rPr>
                <w:rFonts w:ascii="Arial"/>
                <w:sz w:val="21"/>
              </w:rPr>
            </w:pPr>
          </w:p>
        </w:tc>
        <w:tc>
          <w:tcPr>
            <w:tcW w:w="1223" w:type="dxa"/>
            <w:vAlign w:val="top"/>
          </w:tcPr>
          <w:p>
            <w:pPr>
              <w:spacing w:before="88" w:line="176"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6</w:t>
            </w:r>
          </w:p>
        </w:tc>
        <w:tc>
          <w:tcPr>
            <w:tcW w:w="4205" w:type="dxa"/>
            <w:vAlign w:val="top"/>
          </w:tcPr>
          <w:p>
            <w:pPr>
              <w:spacing w:before="55" w:line="206" w:lineRule="auto"/>
              <w:ind w:left="327"/>
              <w:rPr>
                <w:rFonts w:ascii="宋体" w:hAnsi="宋体" w:eastAsia="宋体" w:cs="宋体"/>
                <w:sz w:val="20"/>
                <w:szCs w:val="20"/>
              </w:rPr>
            </w:pPr>
            <w:r>
              <w:rPr>
                <w:rFonts w:ascii="宋体" w:hAnsi="宋体" w:eastAsia="宋体" w:cs="宋体"/>
                <w:spacing w:val="9"/>
                <w:sz w:val="20"/>
                <w:szCs w:val="20"/>
              </w:rPr>
              <w:t>大</w:t>
            </w:r>
            <w:r>
              <w:rPr>
                <w:rFonts w:ascii="宋体" w:hAnsi="宋体" w:eastAsia="宋体" w:cs="宋体"/>
                <w:spacing w:val="6"/>
                <w:sz w:val="20"/>
                <w:szCs w:val="20"/>
              </w:rPr>
              <w:t>型修缮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 w:hRule="atLeast"/>
        </w:trPr>
        <w:tc>
          <w:tcPr>
            <w:tcW w:w="1342" w:type="dxa"/>
            <w:vAlign w:val="top"/>
          </w:tcPr>
          <w:p>
            <w:pPr>
              <w:spacing w:before="87" w:line="176" w:lineRule="auto"/>
              <w:ind w:left="120"/>
              <w:rPr>
                <w:rFonts w:ascii="宋体" w:hAnsi="宋体" w:eastAsia="宋体" w:cs="宋体"/>
                <w:sz w:val="20"/>
                <w:szCs w:val="20"/>
              </w:rPr>
            </w:pPr>
            <w:r>
              <w:rPr>
                <w:rFonts w:ascii="宋体" w:hAnsi="宋体" w:eastAsia="宋体" w:cs="宋体"/>
                <w:spacing w:val="2"/>
                <w:sz w:val="20"/>
                <w:szCs w:val="20"/>
              </w:rPr>
              <w:t>3011</w:t>
            </w:r>
            <w:r>
              <w:rPr>
                <w:rFonts w:ascii="宋体" w:hAnsi="宋体" w:eastAsia="宋体" w:cs="宋体"/>
                <w:spacing w:val="1"/>
                <w:sz w:val="20"/>
                <w:szCs w:val="20"/>
              </w:rPr>
              <w:t>1</w:t>
            </w:r>
          </w:p>
        </w:tc>
        <w:tc>
          <w:tcPr>
            <w:tcW w:w="3365" w:type="dxa"/>
            <w:vAlign w:val="top"/>
          </w:tcPr>
          <w:p>
            <w:pPr>
              <w:spacing w:before="54" w:line="206" w:lineRule="auto"/>
              <w:ind w:left="328"/>
              <w:rPr>
                <w:rFonts w:ascii="宋体" w:hAnsi="宋体" w:eastAsia="宋体" w:cs="宋体"/>
                <w:sz w:val="20"/>
                <w:szCs w:val="20"/>
              </w:rPr>
            </w:pPr>
            <w:r>
              <w:rPr>
                <w:rFonts w:ascii="宋体" w:hAnsi="宋体" w:eastAsia="宋体" w:cs="宋体"/>
                <w:spacing w:val="10"/>
                <w:sz w:val="20"/>
                <w:szCs w:val="20"/>
              </w:rPr>
              <w:t>公</w:t>
            </w:r>
            <w:r>
              <w:rPr>
                <w:rFonts w:ascii="宋体" w:hAnsi="宋体" w:eastAsia="宋体" w:cs="宋体"/>
                <w:spacing w:val="8"/>
                <w:sz w:val="20"/>
                <w:szCs w:val="20"/>
              </w:rPr>
              <w:t>务员医疗补助缴费</w:t>
            </w:r>
          </w:p>
        </w:tc>
        <w:tc>
          <w:tcPr>
            <w:tcW w:w="647" w:type="dxa"/>
            <w:vAlign w:val="top"/>
          </w:tcPr>
          <w:p>
            <w:pPr>
              <w:rPr>
                <w:rFonts w:ascii="Arial"/>
                <w:sz w:val="21"/>
              </w:rPr>
            </w:pPr>
          </w:p>
        </w:tc>
        <w:tc>
          <w:tcPr>
            <w:tcW w:w="1221" w:type="dxa"/>
            <w:vAlign w:val="top"/>
          </w:tcPr>
          <w:p>
            <w:pPr>
              <w:spacing w:before="88" w:line="175" w:lineRule="auto"/>
              <w:ind w:left="118"/>
              <w:rPr>
                <w:rFonts w:ascii="宋体" w:hAnsi="宋体" w:eastAsia="宋体" w:cs="宋体"/>
                <w:sz w:val="20"/>
                <w:szCs w:val="20"/>
              </w:rPr>
            </w:pPr>
            <w:r>
              <w:rPr>
                <w:rFonts w:ascii="宋体" w:hAnsi="宋体" w:eastAsia="宋体" w:cs="宋体"/>
                <w:spacing w:val="2"/>
                <w:sz w:val="20"/>
                <w:szCs w:val="20"/>
              </w:rPr>
              <w:t>3020</w:t>
            </w:r>
            <w:r>
              <w:rPr>
                <w:rFonts w:ascii="宋体" w:hAnsi="宋体" w:eastAsia="宋体" w:cs="宋体"/>
                <w:spacing w:val="1"/>
                <w:sz w:val="20"/>
                <w:szCs w:val="20"/>
              </w:rPr>
              <w:t>9</w:t>
            </w:r>
          </w:p>
        </w:tc>
        <w:tc>
          <w:tcPr>
            <w:tcW w:w="2315" w:type="dxa"/>
            <w:vAlign w:val="top"/>
          </w:tcPr>
          <w:p>
            <w:pPr>
              <w:spacing w:before="54" w:line="206" w:lineRule="auto"/>
              <w:ind w:left="323"/>
              <w:rPr>
                <w:rFonts w:ascii="宋体" w:hAnsi="宋体" w:eastAsia="宋体" w:cs="宋体"/>
                <w:sz w:val="20"/>
                <w:szCs w:val="20"/>
              </w:rPr>
            </w:pPr>
            <w:r>
              <w:rPr>
                <w:rFonts w:ascii="宋体" w:hAnsi="宋体" w:eastAsia="宋体" w:cs="宋体"/>
                <w:spacing w:val="8"/>
                <w:sz w:val="20"/>
                <w:szCs w:val="20"/>
              </w:rPr>
              <w:t>物业管理费</w:t>
            </w:r>
          </w:p>
        </w:tc>
        <w:tc>
          <w:tcPr>
            <w:tcW w:w="648" w:type="dxa"/>
            <w:vAlign w:val="top"/>
          </w:tcPr>
          <w:p>
            <w:pPr>
              <w:rPr>
                <w:rFonts w:ascii="Arial"/>
                <w:sz w:val="21"/>
              </w:rPr>
            </w:pPr>
          </w:p>
        </w:tc>
        <w:tc>
          <w:tcPr>
            <w:tcW w:w="1223" w:type="dxa"/>
            <w:vAlign w:val="top"/>
          </w:tcPr>
          <w:p>
            <w:pPr>
              <w:spacing w:before="87" w:line="176"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7</w:t>
            </w:r>
          </w:p>
        </w:tc>
        <w:tc>
          <w:tcPr>
            <w:tcW w:w="4205" w:type="dxa"/>
            <w:vAlign w:val="top"/>
          </w:tcPr>
          <w:p>
            <w:pPr>
              <w:spacing w:before="54" w:line="206" w:lineRule="auto"/>
              <w:ind w:left="325"/>
              <w:rPr>
                <w:rFonts w:ascii="宋体" w:hAnsi="宋体" w:eastAsia="宋体" w:cs="宋体"/>
                <w:sz w:val="20"/>
                <w:szCs w:val="20"/>
              </w:rPr>
            </w:pPr>
            <w:r>
              <w:rPr>
                <w:rFonts w:ascii="宋体" w:hAnsi="宋体" w:eastAsia="宋体" w:cs="宋体"/>
                <w:spacing w:val="10"/>
                <w:sz w:val="20"/>
                <w:szCs w:val="20"/>
              </w:rPr>
              <w:t>信</w:t>
            </w:r>
            <w:r>
              <w:rPr>
                <w:rFonts w:ascii="宋体" w:hAnsi="宋体" w:eastAsia="宋体" w:cs="宋体"/>
                <w:spacing w:val="9"/>
                <w:sz w:val="20"/>
                <w:szCs w:val="20"/>
              </w:rPr>
              <w:t>息网络及软件购置更新</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7" w:line="177" w:lineRule="auto"/>
              <w:ind w:left="120"/>
              <w:rPr>
                <w:rFonts w:ascii="宋体" w:hAnsi="宋体" w:eastAsia="宋体" w:cs="宋体"/>
                <w:sz w:val="20"/>
                <w:szCs w:val="20"/>
              </w:rPr>
            </w:pPr>
            <w:r>
              <w:rPr>
                <w:rFonts w:ascii="宋体" w:hAnsi="宋体" w:eastAsia="宋体" w:cs="宋体"/>
                <w:spacing w:val="2"/>
                <w:sz w:val="20"/>
                <w:szCs w:val="20"/>
              </w:rPr>
              <w:t>3011</w:t>
            </w:r>
            <w:r>
              <w:rPr>
                <w:rFonts w:ascii="宋体" w:hAnsi="宋体" w:eastAsia="宋体" w:cs="宋体"/>
                <w:spacing w:val="1"/>
                <w:sz w:val="20"/>
                <w:szCs w:val="20"/>
              </w:rPr>
              <w:t>2</w:t>
            </w:r>
          </w:p>
        </w:tc>
        <w:tc>
          <w:tcPr>
            <w:tcW w:w="3365" w:type="dxa"/>
            <w:vAlign w:val="top"/>
          </w:tcPr>
          <w:p>
            <w:pPr>
              <w:spacing w:before="54" w:line="207" w:lineRule="auto"/>
              <w:ind w:left="322"/>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他社会保障缴费</w:t>
            </w:r>
          </w:p>
        </w:tc>
        <w:tc>
          <w:tcPr>
            <w:tcW w:w="647" w:type="dxa"/>
            <w:vAlign w:val="top"/>
          </w:tcPr>
          <w:p>
            <w:pPr>
              <w:rPr>
                <w:rFonts w:ascii="Arial"/>
                <w:sz w:val="21"/>
              </w:rPr>
            </w:pPr>
          </w:p>
        </w:tc>
        <w:tc>
          <w:tcPr>
            <w:tcW w:w="1221" w:type="dxa"/>
            <w:vAlign w:val="top"/>
          </w:tcPr>
          <w:p>
            <w:pPr>
              <w:spacing w:before="87" w:line="177"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1</w:t>
            </w:r>
          </w:p>
        </w:tc>
        <w:tc>
          <w:tcPr>
            <w:tcW w:w="2315" w:type="dxa"/>
            <w:vAlign w:val="top"/>
          </w:tcPr>
          <w:p>
            <w:pPr>
              <w:spacing w:before="54" w:line="207" w:lineRule="auto"/>
              <w:ind w:left="325"/>
              <w:rPr>
                <w:rFonts w:ascii="宋体" w:hAnsi="宋体" w:eastAsia="宋体" w:cs="宋体"/>
                <w:sz w:val="20"/>
                <w:szCs w:val="20"/>
              </w:rPr>
            </w:pPr>
            <w:r>
              <w:rPr>
                <w:rFonts w:ascii="宋体" w:hAnsi="宋体" w:eastAsia="宋体" w:cs="宋体"/>
                <w:spacing w:val="6"/>
                <w:sz w:val="20"/>
                <w:szCs w:val="20"/>
              </w:rPr>
              <w:t>差旅费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8</w:t>
            </w:r>
          </w:p>
        </w:tc>
        <w:tc>
          <w:tcPr>
            <w:tcW w:w="4205" w:type="dxa"/>
            <w:vAlign w:val="top"/>
          </w:tcPr>
          <w:p>
            <w:pPr>
              <w:spacing w:before="54" w:line="207" w:lineRule="auto"/>
              <w:ind w:left="325"/>
              <w:rPr>
                <w:rFonts w:ascii="宋体" w:hAnsi="宋体" w:eastAsia="宋体" w:cs="宋体"/>
                <w:sz w:val="20"/>
                <w:szCs w:val="20"/>
              </w:rPr>
            </w:pPr>
            <w:r>
              <w:rPr>
                <w:rFonts w:ascii="宋体" w:hAnsi="宋体" w:eastAsia="宋体" w:cs="宋体"/>
                <w:spacing w:val="8"/>
                <w:sz w:val="20"/>
                <w:szCs w:val="20"/>
              </w:rPr>
              <w:t>物</w:t>
            </w:r>
            <w:r>
              <w:rPr>
                <w:rFonts w:ascii="宋体" w:hAnsi="宋体" w:eastAsia="宋体" w:cs="宋体"/>
                <w:spacing w:val="7"/>
                <w:sz w:val="20"/>
                <w:szCs w:val="20"/>
              </w:rPr>
              <w:t>资储备</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3011</w:t>
            </w:r>
            <w:r>
              <w:rPr>
                <w:rFonts w:ascii="宋体" w:hAnsi="宋体" w:eastAsia="宋体" w:cs="宋体"/>
                <w:spacing w:val="1"/>
                <w:sz w:val="20"/>
                <w:szCs w:val="20"/>
              </w:rPr>
              <w:t>3</w:t>
            </w:r>
          </w:p>
        </w:tc>
        <w:tc>
          <w:tcPr>
            <w:tcW w:w="3365" w:type="dxa"/>
            <w:vAlign w:val="top"/>
          </w:tcPr>
          <w:p>
            <w:pPr>
              <w:spacing w:before="56" w:line="205" w:lineRule="auto"/>
              <w:ind w:left="321"/>
              <w:rPr>
                <w:rFonts w:ascii="宋体" w:hAnsi="宋体" w:eastAsia="宋体" w:cs="宋体"/>
                <w:sz w:val="20"/>
                <w:szCs w:val="20"/>
              </w:rPr>
            </w:pPr>
            <w:r>
              <w:rPr>
                <w:rFonts w:ascii="宋体" w:hAnsi="宋体" w:eastAsia="宋体" w:cs="宋体"/>
                <w:spacing w:val="9"/>
                <w:sz w:val="20"/>
                <w:szCs w:val="20"/>
              </w:rPr>
              <w:t>住</w:t>
            </w:r>
            <w:r>
              <w:rPr>
                <w:rFonts w:ascii="宋体" w:hAnsi="宋体" w:eastAsia="宋体" w:cs="宋体"/>
                <w:spacing w:val="8"/>
                <w:sz w:val="20"/>
                <w:szCs w:val="20"/>
              </w:rPr>
              <w:t>房公积金</w:t>
            </w:r>
          </w:p>
        </w:tc>
        <w:tc>
          <w:tcPr>
            <w:tcW w:w="647" w:type="dxa"/>
            <w:vAlign w:val="top"/>
          </w:tcPr>
          <w:p>
            <w:pPr>
              <w:rPr>
                <w:rFonts w:ascii="Arial"/>
                <w:sz w:val="21"/>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2</w:t>
            </w:r>
          </w:p>
        </w:tc>
        <w:tc>
          <w:tcPr>
            <w:tcW w:w="2315" w:type="dxa"/>
            <w:vAlign w:val="top"/>
          </w:tcPr>
          <w:p>
            <w:pPr>
              <w:spacing w:before="56" w:line="205" w:lineRule="auto"/>
              <w:ind w:left="339"/>
              <w:rPr>
                <w:rFonts w:ascii="宋体" w:hAnsi="宋体" w:eastAsia="宋体" w:cs="宋体"/>
                <w:sz w:val="20"/>
                <w:szCs w:val="20"/>
              </w:rPr>
            </w:pPr>
            <w:r>
              <w:rPr>
                <w:rFonts w:ascii="宋体" w:hAnsi="宋体" w:eastAsia="宋体" w:cs="宋体"/>
                <w:spacing w:val="6"/>
                <w:sz w:val="20"/>
                <w:szCs w:val="20"/>
              </w:rPr>
              <w:t>因公出国 (境) 费</w:t>
            </w:r>
            <w:r>
              <w:rPr>
                <w:rFonts w:ascii="宋体" w:hAnsi="宋体" w:eastAsia="宋体" w:cs="宋体"/>
                <w:spacing w:val="4"/>
                <w:sz w:val="20"/>
                <w:szCs w:val="20"/>
              </w:rPr>
              <w:t>用</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3100</w:t>
            </w:r>
            <w:r>
              <w:rPr>
                <w:rFonts w:ascii="宋体" w:hAnsi="宋体" w:eastAsia="宋体" w:cs="宋体"/>
                <w:spacing w:val="1"/>
                <w:sz w:val="20"/>
                <w:szCs w:val="20"/>
              </w:rPr>
              <w:t>9</w:t>
            </w:r>
          </w:p>
        </w:tc>
        <w:tc>
          <w:tcPr>
            <w:tcW w:w="4205" w:type="dxa"/>
            <w:vAlign w:val="top"/>
          </w:tcPr>
          <w:p>
            <w:pPr>
              <w:spacing w:before="56" w:line="205" w:lineRule="auto"/>
              <w:ind w:left="326"/>
              <w:rPr>
                <w:rFonts w:ascii="宋体" w:hAnsi="宋体" w:eastAsia="宋体" w:cs="宋体"/>
                <w:sz w:val="20"/>
                <w:szCs w:val="20"/>
              </w:rPr>
            </w:pPr>
            <w:r>
              <w:rPr>
                <w:rFonts w:ascii="宋体" w:hAnsi="宋体" w:eastAsia="宋体" w:cs="宋体"/>
                <w:spacing w:val="7"/>
                <w:sz w:val="20"/>
                <w:szCs w:val="20"/>
              </w:rPr>
              <w:t>土地补偿</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3011</w:t>
            </w:r>
            <w:r>
              <w:rPr>
                <w:rFonts w:ascii="宋体" w:hAnsi="宋体" w:eastAsia="宋体" w:cs="宋体"/>
                <w:spacing w:val="1"/>
                <w:sz w:val="20"/>
                <w:szCs w:val="20"/>
              </w:rPr>
              <w:t>4</w:t>
            </w:r>
          </w:p>
        </w:tc>
        <w:tc>
          <w:tcPr>
            <w:tcW w:w="3365" w:type="dxa"/>
            <w:vAlign w:val="top"/>
          </w:tcPr>
          <w:p>
            <w:pPr>
              <w:spacing w:before="55" w:line="206" w:lineRule="auto"/>
              <w:ind w:left="331"/>
              <w:rPr>
                <w:rFonts w:ascii="宋体" w:hAnsi="宋体" w:eastAsia="宋体" w:cs="宋体"/>
                <w:sz w:val="20"/>
                <w:szCs w:val="20"/>
              </w:rPr>
            </w:pPr>
            <w:r>
              <w:rPr>
                <w:rFonts w:ascii="宋体" w:hAnsi="宋体" w:eastAsia="宋体" w:cs="宋体"/>
                <w:spacing w:val="5"/>
                <w:sz w:val="20"/>
                <w:szCs w:val="20"/>
              </w:rPr>
              <w:t>医</w:t>
            </w:r>
            <w:r>
              <w:rPr>
                <w:rFonts w:ascii="宋体" w:hAnsi="宋体" w:eastAsia="宋体" w:cs="宋体"/>
                <w:spacing w:val="3"/>
                <w:sz w:val="20"/>
                <w:szCs w:val="20"/>
              </w:rPr>
              <w:t>疗费</w:t>
            </w:r>
          </w:p>
        </w:tc>
        <w:tc>
          <w:tcPr>
            <w:tcW w:w="647" w:type="dxa"/>
            <w:vAlign w:val="top"/>
          </w:tcPr>
          <w:p>
            <w:pPr>
              <w:rPr>
                <w:rFonts w:ascii="Arial"/>
                <w:sz w:val="21"/>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3</w:t>
            </w:r>
          </w:p>
        </w:tc>
        <w:tc>
          <w:tcPr>
            <w:tcW w:w="2315" w:type="dxa"/>
            <w:vAlign w:val="top"/>
          </w:tcPr>
          <w:p>
            <w:pPr>
              <w:spacing w:before="55" w:line="206" w:lineRule="auto"/>
              <w:ind w:left="326"/>
              <w:rPr>
                <w:rFonts w:ascii="宋体" w:hAnsi="宋体" w:eastAsia="宋体" w:cs="宋体"/>
                <w:sz w:val="20"/>
                <w:szCs w:val="20"/>
              </w:rPr>
            </w:pPr>
            <w:r>
              <w:rPr>
                <w:rFonts w:ascii="宋体" w:hAnsi="宋体" w:eastAsia="宋体" w:cs="宋体"/>
                <w:spacing w:val="7"/>
                <w:sz w:val="20"/>
                <w:szCs w:val="20"/>
              </w:rPr>
              <w:t>维修 (护) 费</w:t>
            </w:r>
          </w:p>
        </w:tc>
        <w:tc>
          <w:tcPr>
            <w:tcW w:w="648" w:type="dxa"/>
            <w:vAlign w:val="top"/>
          </w:tcPr>
          <w:p>
            <w:pPr>
              <w:rPr>
                <w:rFonts w:ascii="Arial"/>
                <w:sz w:val="21"/>
              </w:rPr>
            </w:pPr>
          </w:p>
        </w:tc>
        <w:tc>
          <w:tcPr>
            <w:tcW w:w="1223" w:type="dxa"/>
            <w:vAlign w:val="top"/>
          </w:tcPr>
          <w:p>
            <w:pPr>
              <w:spacing w:before="88" w:line="176" w:lineRule="auto"/>
              <w:ind w:left="119"/>
              <w:rPr>
                <w:rFonts w:ascii="宋体" w:hAnsi="宋体" w:eastAsia="宋体" w:cs="宋体"/>
                <w:sz w:val="20"/>
                <w:szCs w:val="20"/>
              </w:rPr>
            </w:pPr>
            <w:r>
              <w:rPr>
                <w:rFonts w:ascii="宋体" w:hAnsi="宋体" w:eastAsia="宋体" w:cs="宋体"/>
                <w:spacing w:val="2"/>
                <w:sz w:val="20"/>
                <w:szCs w:val="20"/>
              </w:rPr>
              <w:t>3101</w:t>
            </w:r>
            <w:r>
              <w:rPr>
                <w:rFonts w:ascii="宋体" w:hAnsi="宋体" w:eastAsia="宋体" w:cs="宋体"/>
                <w:spacing w:val="1"/>
                <w:sz w:val="20"/>
                <w:szCs w:val="20"/>
              </w:rPr>
              <w:t>0</w:t>
            </w:r>
          </w:p>
        </w:tc>
        <w:tc>
          <w:tcPr>
            <w:tcW w:w="4205" w:type="dxa"/>
            <w:vAlign w:val="top"/>
          </w:tcPr>
          <w:p>
            <w:pPr>
              <w:spacing w:before="55" w:line="206" w:lineRule="auto"/>
              <w:ind w:left="329"/>
              <w:rPr>
                <w:rFonts w:ascii="宋体" w:hAnsi="宋体" w:eastAsia="宋体" w:cs="宋体"/>
                <w:sz w:val="20"/>
                <w:szCs w:val="20"/>
              </w:rPr>
            </w:pPr>
            <w:r>
              <w:rPr>
                <w:rFonts w:ascii="宋体" w:hAnsi="宋体" w:eastAsia="宋体" w:cs="宋体"/>
                <w:spacing w:val="7"/>
                <w:sz w:val="20"/>
                <w:szCs w:val="20"/>
              </w:rPr>
              <w:t>安</w:t>
            </w:r>
            <w:r>
              <w:rPr>
                <w:rFonts w:ascii="宋体" w:hAnsi="宋体" w:eastAsia="宋体" w:cs="宋体"/>
                <w:spacing w:val="6"/>
                <w:sz w:val="20"/>
                <w:szCs w:val="20"/>
              </w:rPr>
              <w:t>置补助</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7" w:line="177" w:lineRule="auto"/>
              <w:ind w:left="120"/>
              <w:rPr>
                <w:rFonts w:ascii="宋体" w:hAnsi="宋体" w:eastAsia="宋体" w:cs="宋体"/>
                <w:sz w:val="20"/>
                <w:szCs w:val="20"/>
              </w:rPr>
            </w:pPr>
            <w:r>
              <w:rPr>
                <w:rFonts w:ascii="宋体" w:hAnsi="宋体" w:eastAsia="宋体" w:cs="宋体"/>
                <w:spacing w:val="2"/>
                <w:sz w:val="20"/>
                <w:szCs w:val="20"/>
              </w:rPr>
              <w:t>3019</w:t>
            </w:r>
            <w:r>
              <w:rPr>
                <w:rFonts w:ascii="宋体" w:hAnsi="宋体" w:eastAsia="宋体" w:cs="宋体"/>
                <w:spacing w:val="1"/>
                <w:sz w:val="20"/>
                <w:szCs w:val="20"/>
              </w:rPr>
              <w:t>9</w:t>
            </w:r>
          </w:p>
        </w:tc>
        <w:tc>
          <w:tcPr>
            <w:tcW w:w="3365" w:type="dxa"/>
            <w:vAlign w:val="top"/>
          </w:tcPr>
          <w:p>
            <w:pPr>
              <w:spacing w:before="54" w:line="207" w:lineRule="auto"/>
              <w:ind w:left="322"/>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他工资福利支出</w:t>
            </w:r>
          </w:p>
        </w:tc>
        <w:tc>
          <w:tcPr>
            <w:tcW w:w="647" w:type="dxa"/>
            <w:vAlign w:val="top"/>
          </w:tcPr>
          <w:p>
            <w:pPr>
              <w:rPr>
                <w:rFonts w:ascii="Arial"/>
                <w:sz w:val="21"/>
              </w:rPr>
            </w:pPr>
          </w:p>
        </w:tc>
        <w:tc>
          <w:tcPr>
            <w:tcW w:w="1221" w:type="dxa"/>
            <w:vAlign w:val="top"/>
          </w:tcPr>
          <w:p>
            <w:pPr>
              <w:spacing w:before="87" w:line="177"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4</w:t>
            </w:r>
          </w:p>
        </w:tc>
        <w:tc>
          <w:tcPr>
            <w:tcW w:w="2315" w:type="dxa"/>
            <w:vAlign w:val="top"/>
          </w:tcPr>
          <w:p>
            <w:pPr>
              <w:spacing w:before="54" w:line="207" w:lineRule="auto"/>
              <w:ind w:left="325"/>
              <w:rPr>
                <w:rFonts w:ascii="宋体" w:hAnsi="宋体" w:eastAsia="宋体" w:cs="宋体"/>
                <w:sz w:val="20"/>
                <w:szCs w:val="20"/>
              </w:rPr>
            </w:pPr>
            <w:r>
              <w:rPr>
                <w:rFonts w:ascii="宋体" w:hAnsi="宋体" w:eastAsia="宋体" w:cs="宋体"/>
                <w:spacing w:val="7"/>
                <w:sz w:val="20"/>
                <w:szCs w:val="20"/>
              </w:rPr>
              <w:t>租</w:t>
            </w:r>
            <w:r>
              <w:rPr>
                <w:rFonts w:ascii="宋体" w:hAnsi="宋体" w:eastAsia="宋体" w:cs="宋体"/>
                <w:spacing w:val="6"/>
                <w:sz w:val="20"/>
                <w:szCs w:val="20"/>
              </w:rPr>
              <w:t>赁费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3101</w:t>
            </w:r>
            <w:r>
              <w:rPr>
                <w:rFonts w:ascii="宋体" w:hAnsi="宋体" w:eastAsia="宋体" w:cs="宋体"/>
                <w:spacing w:val="1"/>
                <w:sz w:val="20"/>
                <w:szCs w:val="20"/>
              </w:rPr>
              <w:t>1</w:t>
            </w:r>
          </w:p>
        </w:tc>
        <w:tc>
          <w:tcPr>
            <w:tcW w:w="4205" w:type="dxa"/>
            <w:vAlign w:val="top"/>
          </w:tcPr>
          <w:p>
            <w:pPr>
              <w:spacing w:before="54" w:line="207" w:lineRule="auto"/>
              <w:ind w:left="325"/>
              <w:rPr>
                <w:rFonts w:ascii="宋体" w:hAnsi="宋体" w:eastAsia="宋体" w:cs="宋体"/>
                <w:sz w:val="20"/>
                <w:szCs w:val="20"/>
              </w:rPr>
            </w:pPr>
            <w:r>
              <w:rPr>
                <w:rFonts w:ascii="宋体" w:hAnsi="宋体" w:eastAsia="宋体" w:cs="宋体"/>
                <w:spacing w:val="9"/>
                <w:sz w:val="20"/>
                <w:szCs w:val="20"/>
              </w:rPr>
              <w:t>地上附着物和青苗补</w:t>
            </w:r>
            <w:r>
              <w:rPr>
                <w:rFonts w:ascii="宋体" w:hAnsi="宋体" w:eastAsia="宋体" w:cs="宋体"/>
                <w:spacing w:val="8"/>
                <w:sz w:val="20"/>
                <w:szCs w:val="20"/>
              </w:rPr>
              <w:t>偿</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z w:val="20"/>
                <w:szCs w:val="20"/>
              </w:rPr>
              <w:t>303</w:t>
            </w:r>
          </w:p>
        </w:tc>
        <w:tc>
          <w:tcPr>
            <w:tcW w:w="3365" w:type="dxa"/>
            <w:vAlign w:val="center"/>
          </w:tcPr>
          <w:p>
            <w:pPr>
              <w:spacing w:before="56" w:line="205" w:lineRule="auto"/>
              <w:ind w:left="109"/>
              <w:jc w:val="both"/>
              <w:rPr>
                <w:rFonts w:hint="eastAsia" w:ascii="宋体" w:hAnsi="宋体" w:eastAsia="宋体" w:cs="宋体"/>
                <w:sz w:val="20"/>
                <w:szCs w:val="20"/>
              </w:rPr>
            </w:pPr>
            <w:r>
              <w:rPr>
                <w:rFonts w:hint="eastAsia" w:ascii="宋体" w:hAnsi="宋体" w:eastAsia="宋体" w:cs="宋体"/>
                <w:spacing w:val="9"/>
                <w:sz w:val="20"/>
                <w:szCs w:val="20"/>
              </w:rPr>
              <w:t>对个人和家庭的补助</w:t>
            </w:r>
          </w:p>
        </w:tc>
        <w:tc>
          <w:tcPr>
            <w:tcW w:w="647" w:type="dxa"/>
            <w:vAlign w:val="center"/>
          </w:tcPr>
          <w:p>
            <w:pPr>
              <w:jc w:val="center"/>
              <w:rPr>
                <w:rFonts w:hint="eastAsia" w:ascii="宋体" w:hAnsi="宋体" w:eastAsia="宋体" w:cs="宋体"/>
                <w:sz w:val="20"/>
                <w:szCs w:val="20"/>
                <w:lang w:val="en-US" w:eastAsia="zh-CN"/>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5</w:t>
            </w:r>
          </w:p>
        </w:tc>
        <w:tc>
          <w:tcPr>
            <w:tcW w:w="2315" w:type="dxa"/>
            <w:vAlign w:val="top"/>
          </w:tcPr>
          <w:p>
            <w:pPr>
              <w:spacing w:before="56" w:line="205" w:lineRule="auto"/>
              <w:ind w:left="322"/>
              <w:rPr>
                <w:rFonts w:ascii="宋体" w:hAnsi="宋体" w:eastAsia="宋体" w:cs="宋体"/>
                <w:sz w:val="20"/>
                <w:szCs w:val="20"/>
              </w:rPr>
            </w:pPr>
            <w:r>
              <w:rPr>
                <w:rFonts w:ascii="宋体" w:hAnsi="宋体" w:eastAsia="宋体" w:cs="宋体"/>
                <w:spacing w:val="7"/>
                <w:sz w:val="20"/>
                <w:szCs w:val="20"/>
              </w:rPr>
              <w:t>会议费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3101</w:t>
            </w:r>
            <w:r>
              <w:rPr>
                <w:rFonts w:ascii="宋体" w:hAnsi="宋体" w:eastAsia="宋体" w:cs="宋体"/>
                <w:spacing w:val="1"/>
                <w:sz w:val="20"/>
                <w:szCs w:val="20"/>
              </w:rPr>
              <w:t>2</w:t>
            </w:r>
          </w:p>
        </w:tc>
        <w:tc>
          <w:tcPr>
            <w:tcW w:w="4205" w:type="dxa"/>
            <w:vAlign w:val="top"/>
          </w:tcPr>
          <w:p>
            <w:pPr>
              <w:spacing w:before="56" w:line="205" w:lineRule="auto"/>
              <w:ind w:left="325"/>
              <w:rPr>
                <w:rFonts w:ascii="宋体" w:hAnsi="宋体" w:eastAsia="宋体" w:cs="宋体"/>
                <w:sz w:val="20"/>
                <w:szCs w:val="20"/>
              </w:rPr>
            </w:pPr>
            <w:r>
              <w:rPr>
                <w:rFonts w:ascii="宋体" w:hAnsi="宋体" w:eastAsia="宋体" w:cs="宋体"/>
                <w:spacing w:val="8"/>
                <w:sz w:val="20"/>
                <w:szCs w:val="20"/>
              </w:rPr>
              <w:t>拆</w:t>
            </w:r>
            <w:r>
              <w:rPr>
                <w:rFonts w:ascii="宋体" w:hAnsi="宋体" w:eastAsia="宋体" w:cs="宋体"/>
                <w:spacing w:val="7"/>
                <w:sz w:val="20"/>
                <w:szCs w:val="20"/>
              </w:rPr>
              <w:t>迁补偿</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1</w:t>
            </w:r>
          </w:p>
        </w:tc>
        <w:tc>
          <w:tcPr>
            <w:tcW w:w="3365" w:type="dxa"/>
            <w:vAlign w:val="center"/>
          </w:tcPr>
          <w:p>
            <w:pPr>
              <w:spacing w:before="55" w:line="206" w:lineRule="auto"/>
              <w:ind w:left="325"/>
              <w:jc w:val="both"/>
              <w:rPr>
                <w:rFonts w:hint="eastAsia" w:ascii="宋体" w:hAnsi="宋体" w:eastAsia="宋体" w:cs="宋体"/>
                <w:sz w:val="20"/>
                <w:szCs w:val="20"/>
              </w:rPr>
            </w:pPr>
            <w:r>
              <w:rPr>
                <w:rFonts w:hint="eastAsia" w:ascii="宋体" w:hAnsi="宋体" w:eastAsia="宋体" w:cs="宋体"/>
                <w:spacing w:val="6"/>
                <w:sz w:val="20"/>
                <w:szCs w:val="20"/>
              </w:rPr>
              <w:t>离休</w:t>
            </w:r>
            <w:r>
              <w:rPr>
                <w:rFonts w:hint="eastAsia" w:ascii="宋体" w:hAnsi="宋体" w:eastAsia="宋体" w:cs="宋体"/>
                <w:spacing w:val="5"/>
                <w:sz w:val="20"/>
                <w:szCs w:val="20"/>
              </w:rPr>
              <w:t>费</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6</w:t>
            </w:r>
          </w:p>
        </w:tc>
        <w:tc>
          <w:tcPr>
            <w:tcW w:w="2315" w:type="dxa"/>
            <w:vAlign w:val="top"/>
          </w:tcPr>
          <w:p>
            <w:pPr>
              <w:spacing w:before="55" w:line="206" w:lineRule="auto"/>
              <w:ind w:left="324"/>
              <w:rPr>
                <w:rFonts w:ascii="宋体" w:hAnsi="宋体" w:eastAsia="宋体" w:cs="宋体"/>
                <w:sz w:val="20"/>
                <w:szCs w:val="20"/>
              </w:rPr>
            </w:pPr>
            <w:r>
              <w:rPr>
                <w:rFonts w:ascii="宋体" w:hAnsi="宋体" w:eastAsia="宋体" w:cs="宋体"/>
                <w:spacing w:val="7"/>
                <w:sz w:val="20"/>
                <w:szCs w:val="20"/>
              </w:rPr>
              <w:t>培</w:t>
            </w:r>
            <w:r>
              <w:rPr>
                <w:rFonts w:ascii="宋体" w:hAnsi="宋体" w:eastAsia="宋体" w:cs="宋体"/>
                <w:spacing w:val="6"/>
                <w:sz w:val="20"/>
                <w:szCs w:val="20"/>
              </w:rPr>
              <w:t>训费</w:t>
            </w:r>
          </w:p>
        </w:tc>
        <w:tc>
          <w:tcPr>
            <w:tcW w:w="648" w:type="dxa"/>
            <w:vAlign w:val="top"/>
          </w:tcPr>
          <w:p>
            <w:pPr>
              <w:rPr>
                <w:rFonts w:ascii="Arial"/>
                <w:sz w:val="21"/>
              </w:rPr>
            </w:pPr>
          </w:p>
        </w:tc>
        <w:tc>
          <w:tcPr>
            <w:tcW w:w="1223" w:type="dxa"/>
            <w:vAlign w:val="top"/>
          </w:tcPr>
          <w:p>
            <w:pPr>
              <w:spacing w:before="88" w:line="176" w:lineRule="auto"/>
              <w:ind w:left="119"/>
              <w:rPr>
                <w:rFonts w:ascii="宋体" w:hAnsi="宋体" w:eastAsia="宋体" w:cs="宋体"/>
                <w:sz w:val="20"/>
                <w:szCs w:val="20"/>
              </w:rPr>
            </w:pPr>
            <w:r>
              <w:rPr>
                <w:rFonts w:ascii="宋体" w:hAnsi="宋体" w:eastAsia="宋体" w:cs="宋体"/>
                <w:spacing w:val="2"/>
                <w:sz w:val="20"/>
                <w:szCs w:val="20"/>
              </w:rPr>
              <w:t>3101</w:t>
            </w:r>
            <w:r>
              <w:rPr>
                <w:rFonts w:ascii="宋体" w:hAnsi="宋体" w:eastAsia="宋体" w:cs="宋体"/>
                <w:spacing w:val="1"/>
                <w:sz w:val="20"/>
                <w:szCs w:val="20"/>
              </w:rPr>
              <w:t>3</w:t>
            </w:r>
          </w:p>
        </w:tc>
        <w:tc>
          <w:tcPr>
            <w:tcW w:w="4205" w:type="dxa"/>
            <w:vAlign w:val="top"/>
          </w:tcPr>
          <w:p>
            <w:pPr>
              <w:spacing w:before="55" w:line="206" w:lineRule="auto"/>
              <w:ind w:left="331"/>
              <w:rPr>
                <w:rFonts w:ascii="宋体" w:hAnsi="宋体" w:eastAsia="宋体" w:cs="宋体"/>
                <w:sz w:val="20"/>
                <w:szCs w:val="20"/>
              </w:rPr>
            </w:pPr>
            <w:r>
              <w:rPr>
                <w:rFonts w:ascii="宋体" w:hAnsi="宋体" w:eastAsia="宋体" w:cs="宋体"/>
                <w:spacing w:val="8"/>
                <w:sz w:val="20"/>
                <w:szCs w:val="20"/>
              </w:rPr>
              <w:t>公</w:t>
            </w:r>
            <w:r>
              <w:rPr>
                <w:rFonts w:ascii="宋体" w:hAnsi="宋体" w:eastAsia="宋体" w:cs="宋体"/>
                <w:spacing w:val="7"/>
                <w:sz w:val="20"/>
                <w:szCs w:val="20"/>
              </w:rPr>
              <w:t>务用车购置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2</w:t>
            </w:r>
          </w:p>
        </w:tc>
        <w:tc>
          <w:tcPr>
            <w:tcW w:w="3365" w:type="dxa"/>
            <w:vAlign w:val="center"/>
          </w:tcPr>
          <w:p>
            <w:pPr>
              <w:spacing w:before="54" w:line="207" w:lineRule="auto"/>
              <w:ind w:left="322"/>
              <w:jc w:val="both"/>
              <w:rPr>
                <w:rFonts w:hint="eastAsia" w:ascii="宋体" w:hAnsi="宋体" w:eastAsia="宋体" w:cs="宋体"/>
                <w:sz w:val="20"/>
                <w:szCs w:val="20"/>
              </w:rPr>
            </w:pPr>
            <w:r>
              <w:rPr>
                <w:rFonts w:hint="eastAsia" w:ascii="宋体" w:hAnsi="宋体" w:eastAsia="宋体" w:cs="宋体"/>
                <w:spacing w:val="7"/>
                <w:sz w:val="20"/>
                <w:szCs w:val="20"/>
              </w:rPr>
              <w:t>退</w:t>
            </w:r>
            <w:r>
              <w:rPr>
                <w:rFonts w:hint="eastAsia" w:ascii="宋体" w:hAnsi="宋体" w:eastAsia="宋体" w:cs="宋体"/>
                <w:spacing w:val="6"/>
                <w:sz w:val="20"/>
                <w:szCs w:val="20"/>
              </w:rPr>
              <w:t>休费</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7" w:line="177"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7</w:t>
            </w:r>
          </w:p>
        </w:tc>
        <w:tc>
          <w:tcPr>
            <w:tcW w:w="2315" w:type="dxa"/>
            <w:vAlign w:val="top"/>
          </w:tcPr>
          <w:p>
            <w:pPr>
              <w:spacing w:before="54" w:line="207" w:lineRule="auto"/>
              <w:ind w:left="329"/>
              <w:rPr>
                <w:rFonts w:ascii="宋体" w:hAnsi="宋体" w:eastAsia="宋体" w:cs="宋体"/>
                <w:sz w:val="20"/>
                <w:szCs w:val="20"/>
              </w:rPr>
            </w:pPr>
            <w:r>
              <w:rPr>
                <w:rFonts w:ascii="宋体" w:hAnsi="宋体" w:eastAsia="宋体" w:cs="宋体"/>
                <w:spacing w:val="7"/>
                <w:sz w:val="20"/>
                <w:szCs w:val="20"/>
              </w:rPr>
              <w:t>公务接待</w:t>
            </w:r>
            <w:r>
              <w:rPr>
                <w:rFonts w:ascii="宋体" w:hAnsi="宋体" w:eastAsia="宋体" w:cs="宋体"/>
                <w:spacing w:val="6"/>
                <w:sz w:val="20"/>
                <w:szCs w:val="20"/>
              </w:rPr>
              <w:t>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3101</w:t>
            </w:r>
            <w:r>
              <w:rPr>
                <w:rFonts w:ascii="宋体" w:hAnsi="宋体" w:eastAsia="宋体" w:cs="宋体"/>
                <w:spacing w:val="1"/>
                <w:sz w:val="20"/>
                <w:szCs w:val="20"/>
              </w:rPr>
              <w:t>9</w:t>
            </w:r>
          </w:p>
        </w:tc>
        <w:tc>
          <w:tcPr>
            <w:tcW w:w="4205" w:type="dxa"/>
            <w:vAlign w:val="top"/>
          </w:tcPr>
          <w:p>
            <w:pPr>
              <w:spacing w:before="54" w:line="207" w:lineRule="auto"/>
              <w:ind w:left="326"/>
              <w:rPr>
                <w:rFonts w:ascii="宋体" w:hAnsi="宋体" w:eastAsia="宋体" w:cs="宋体"/>
                <w:sz w:val="20"/>
                <w:szCs w:val="20"/>
              </w:rPr>
            </w:pPr>
            <w:r>
              <w:rPr>
                <w:rFonts w:ascii="宋体" w:hAnsi="宋体" w:eastAsia="宋体" w:cs="宋体"/>
                <w:spacing w:val="12"/>
                <w:sz w:val="20"/>
                <w:szCs w:val="20"/>
              </w:rPr>
              <w:t>其</w:t>
            </w:r>
            <w:r>
              <w:rPr>
                <w:rFonts w:ascii="宋体" w:hAnsi="宋体" w:eastAsia="宋体" w:cs="宋体"/>
                <w:spacing w:val="8"/>
                <w:sz w:val="20"/>
                <w:szCs w:val="20"/>
              </w:rPr>
              <w:t>他交通工具购置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3</w:t>
            </w:r>
          </w:p>
        </w:tc>
        <w:tc>
          <w:tcPr>
            <w:tcW w:w="3365" w:type="dxa"/>
            <w:vAlign w:val="center"/>
          </w:tcPr>
          <w:p>
            <w:pPr>
              <w:spacing w:before="56" w:line="205" w:lineRule="auto"/>
              <w:ind w:left="322"/>
              <w:jc w:val="both"/>
              <w:rPr>
                <w:rFonts w:hint="eastAsia" w:ascii="宋体" w:hAnsi="宋体" w:eastAsia="宋体" w:cs="宋体"/>
                <w:sz w:val="20"/>
                <w:szCs w:val="20"/>
              </w:rPr>
            </w:pPr>
            <w:r>
              <w:rPr>
                <w:rFonts w:hint="eastAsia" w:ascii="宋体" w:hAnsi="宋体" w:eastAsia="宋体" w:cs="宋体"/>
                <w:spacing w:val="10"/>
                <w:sz w:val="20"/>
                <w:szCs w:val="20"/>
              </w:rPr>
              <w:t>退</w:t>
            </w:r>
            <w:r>
              <w:rPr>
                <w:rFonts w:hint="eastAsia" w:ascii="宋体" w:hAnsi="宋体" w:eastAsia="宋体" w:cs="宋体"/>
                <w:spacing w:val="7"/>
                <w:sz w:val="20"/>
                <w:szCs w:val="20"/>
              </w:rPr>
              <w:t>职 (役) 费</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3021</w:t>
            </w:r>
            <w:r>
              <w:rPr>
                <w:rFonts w:ascii="宋体" w:hAnsi="宋体" w:eastAsia="宋体" w:cs="宋体"/>
                <w:spacing w:val="1"/>
                <w:sz w:val="20"/>
                <w:szCs w:val="20"/>
              </w:rPr>
              <w:t>8</w:t>
            </w:r>
          </w:p>
        </w:tc>
        <w:tc>
          <w:tcPr>
            <w:tcW w:w="2315" w:type="dxa"/>
            <w:vAlign w:val="top"/>
          </w:tcPr>
          <w:p>
            <w:pPr>
              <w:spacing w:before="56" w:line="205" w:lineRule="auto"/>
              <w:ind w:left="324"/>
              <w:rPr>
                <w:rFonts w:ascii="宋体" w:hAnsi="宋体" w:eastAsia="宋体" w:cs="宋体"/>
                <w:sz w:val="20"/>
                <w:szCs w:val="20"/>
              </w:rPr>
            </w:pPr>
            <w:r>
              <w:rPr>
                <w:rFonts w:ascii="宋体" w:hAnsi="宋体" w:eastAsia="宋体" w:cs="宋体"/>
                <w:spacing w:val="8"/>
                <w:sz w:val="20"/>
                <w:szCs w:val="20"/>
              </w:rPr>
              <w:t>专用材料</w:t>
            </w:r>
            <w:r>
              <w:rPr>
                <w:rFonts w:ascii="宋体" w:hAnsi="宋体" w:eastAsia="宋体" w:cs="宋体"/>
                <w:spacing w:val="7"/>
                <w:sz w:val="20"/>
                <w:szCs w:val="20"/>
              </w:rPr>
              <w:t>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3102</w:t>
            </w:r>
            <w:r>
              <w:rPr>
                <w:rFonts w:ascii="宋体" w:hAnsi="宋体" w:eastAsia="宋体" w:cs="宋体"/>
                <w:spacing w:val="1"/>
                <w:sz w:val="20"/>
                <w:szCs w:val="20"/>
              </w:rPr>
              <w:t>1</w:t>
            </w:r>
          </w:p>
        </w:tc>
        <w:tc>
          <w:tcPr>
            <w:tcW w:w="4205" w:type="dxa"/>
            <w:vAlign w:val="top"/>
          </w:tcPr>
          <w:p>
            <w:pPr>
              <w:spacing w:before="56" w:line="205" w:lineRule="auto"/>
              <w:ind w:left="327"/>
              <w:rPr>
                <w:rFonts w:ascii="宋体" w:hAnsi="宋体" w:eastAsia="宋体" w:cs="宋体"/>
                <w:sz w:val="20"/>
                <w:szCs w:val="20"/>
              </w:rPr>
            </w:pPr>
            <w:r>
              <w:rPr>
                <w:rFonts w:ascii="宋体" w:hAnsi="宋体" w:eastAsia="宋体" w:cs="宋体"/>
                <w:spacing w:val="11"/>
                <w:sz w:val="20"/>
                <w:szCs w:val="20"/>
              </w:rPr>
              <w:t>文</w:t>
            </w:r>
            <w:r>
              <w:rPr>
                <w:rFonts w:ascii="宋体" w:hAnsi="宋体" w:eastAsia="宋体" w:cs="宋体"/>
                <w:spacing w:val="8"/>
                <w:sz w:val="20"/>
                <w:szCs w:val="20"/>
              </w:rPr>
              <w:t>物和陈列品购置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4</w:t>
            </w:r>
          </w:p>
        </w:tc>
        <w:tc>
          <w:tcPr>
            <w:tcW w:w="3365" w:type="dxa"/>
            <w:vAlign w:val="center"/>
          </w:tcPr>
          <w:p>
            <w:pPr>
              <w:spacing w:before="55" w:line="206" w:lineRule="auto"/>
              <w:ind w:left="320"/>
              <w:jc w:val="both"/>
              <w:rPr>
                <w:rFonts w:hint="eastAsia" w:ascii="宋体" w:hAnsi="宋体" w:eastAsia="宋体" w:cs="宋体"/>
                <w:sz w:val="20"/>
                <w:szCs w:val="20"/>
              </w:rPr>
            </w:pPr>
            <w:r>
              <w:rPr>
                <w:rFonts w:hint="eastAsia" w:ascii="宋体" w:hAnsi="宋体" w:eastAsia="宋体" w:cs="宋体"/>
                <w:spacing w:val="8"/>
                <w:sz w:val="20"/>
                <w:szCs w:val="20"/>
              </w:rPr>
              <w:t>抚</w:t>
            </w:r>
            <w:r>
              <w:rPr>
                <w:rFonts w:hint="eastAsia" w:ascii="宋体" w:hAnsi="宋体" w:eastAsia="宋体" w:cs="宋体"/>
                <w:spacing w:val="7"/>
                <w:sz w:val="20"/>
                <w:szCs w:val="20"/>
              </w:rPr>
              <w:t>恤金</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4</w:t>
            </w:r>
          </w:p>
        </w:tc>
        <w:tc>
          <w:tcPr>
            <w:tcW w:w="2315" w:type="dxa"/>
            <w:vAlign w:val="top"/>
          </w:tcPr>
          <w:p>
            <w:pPr>
              <w:spacing w:before="55" w:line="206" w:lineRule="auto"/>
              <w:ind w:left="323"/>
              <w:rPr>
                <w:rFonts w:ascii="宋体" w:hAnsi="宋体" w:eastAsia="宋体" w:cs="宋体"/>
                <w:sz w:val="20"/>
                <w:szCs w:val="20"/>
              </w:rPr>
            </w:pPr>
            <w:r>
              <w:rPr>
                <w:rFonts w:ascii="宋体" w:hAnsi="宋体" w:eastAsia="宋体" w:cs="宋体"/>
                <w:spacing w:val="8"/>
                <w:sz w:val="20"/>
                <w:szCs w:val="20"/>
              </w:rPr>
              <w:t>被装购置费</w:t>
            </w:r>
          </w:p>
        </w:tc>
        <w:tc>
          <w:tcPr>
            <w:tcW w:w="648" w:type="dxa"/>
            <w:vAlign w:val="top"/>
          </w:tcPr>
          <w:p>
            <w:pPr>
              <w:rPr>
                <w:rFonts w:ascii="Arial"/>
                <w:sz w:val="21"/>
              </w:rPr>
            </w:pPr>
          </w:p>
        </w:tc>
        <w:tc>
          <w:tcPr>
            <w:tcW w:w="1223" w:type="dxa"/>
            <w:vAlign w:val="top"/>
          </w:tcPr>
          <w:p>
            <w:pPr>
              <w:spacing w:before="88" w:line="176" w:lineRule="auto"/>
              <w:ind w:left="119"/>
              <w:rPr>
                <w:rFonts w:ascii="宋体" w:hAnsi="宋体" w:eastAsia="宋体" w:cs="宋体"/>
                <w:sz w:val="20"/>
                <w:szCs w:val="20"/>
              </w:rPr>
            </w:pPr>
            <w:r>
              <w:rPr>
                <w:rFonts w:ascii="宋体" w:hAnsi="宋体" w:eastAsia="宋体" w:cs="宋体"/>
                <w:spacing w:val="2"/>
                <w:sz w:val="20"/>
                <w:szCs w:val="20"/>
              </w:rPr>
              <w:t>3102</w:t>
            </w:r>
            <w:r>
              <w:rPr>
                <w:rFonts w:ascii="宋体" w:hAnsi="宋体" w:eastAsia="宋体" w:cs="宋体"/>
                <w:spacing w:val="1"/>
                <w:sz w:val="20"/>
                <w:szCs w:val="20"/>
              </w:rPr>
              <w:t>2</w:t>
            </w:r>
          </w:p>
        </w:tc>
        <w:tc>
          <w:tcPr>
            <w:tcW w:w="4205" w:type="dxa"/>
            <w:vAlign w:val="top"/>
          </w:tcPr>
          <w:p>
            <w:pPr>
              <w:spacing w:before="55" w:line="206" w:lineRule="auto"/>
              <w:ind w:left="327"/>
              <w:rPr>
                <w:rFonts w:ascii="宋体" w:hAnsi="宋体" w:eastAsia="宋体" w:cs="宋体"/>
                <w:sz w:val="20"/>
                <w:szCs w:val="20"/>
              </w:rPr>
            </w:pPr>
            <w:r>
              <w:rPr>
                <w:rFonts w:ascii="宋体" w:hAnsi="宋体" w:eastAsia="宋体" w:cs="宋体"/>
                <w:spacing w:val="8"/>
                <w:sz w:val="20"/>
                <w:szCs w:val="20"/>
              </w:rPr>
              <w:t>无形资产购</w:t>
            </w:r>
            <w:r>
              <w:rPr>
                <w:rFonts w:ascii="宋体" w:hAnsi="宋体" w:eastAsia="宋体" w:cs="宋体"/>
                <w:spacing w:val="7"/>
                <w:sz w:val="20"/>
                <w:szCs w:val="20"/>
              </w:rPr>
              <w:t>置</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5</w:t>
            </w:r>
          </w:p>
        </w:tc>
        <w:tc>
          <w:tcPr>
            <w:tcW w:w="3365" w:type="dxa"/>
            <w:vAlign w:val="center"/>
          </w:tcPr>
          <w:p>
            <w:pPr>
              <w:spacing w:before="54" w:line="207" w:lineRule="auto"/>
              <w:ind w:left="323"/>
              <w:jc w:val="both"/>
              <w:rPr>
                <w:rFonts w:hint="eastAsia" w:ascii="宋体" w:hAnsi="宋体" w:eastAsia="宋体" w:cs="宋体"/>
                <w:sz w:val="20"/>
                <w:szCs w:val="20"/>
              </w:rPr>
            </w:pPr>
            <w:r>
              <w:rPr>
                <w:rFonts w:hint="eastAsia" w:ascii="宋体" w:hAnsi="宋体" w:eastAsia="宋体" w:cs="宋体"/>
                <w:spacing w:val="7"/>
                <w:sz w:val="20"/>
                <w:szCs w:val="20"/>
              </w:rPr>
              <w:t>生活补</w:t>
            </w:r>
            <w:r>
              <w:rPr>
                <w:rFonts w:hint="eastAsia" w:ascii="宋体" w:hAnsi="宋体" w:eastAsia="宋体" w:cs="宋体"/>
                <w:spacing w:val="6"/>
                <w:sz w:val="20"/>
                <w:szCs w:val="20"/>
              </w:rPr>
              <w:t>助</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5</w:t>
            </w:r>
          </w:p>
        </w:tc>
        <w:tc>
          <w:tcPr>
            <w:tcW w:w="2315" w:type="dxa"/>
            <w:vAlign w:val="top"/>
          </w:tcPr>
          <w:p>
            <w:pPr>
              <w:spacing w:before="54" w:line="207" w:lineRule="auto"/>
              <w:ind w:left="324"/>
              <w:rPr>
                <w:rFonts w:ascii="宋体" w:hAnsi="宋体" w:eastAsia="宋体" w:cs="宋体"/>
                <w:sz w:val="20"/>
                <w:szCs w:val="20"/>
              </w:rPr>
            </w:pPr>
            <w:r>
              <w:rPr>
                <w:rFonts w:ascii="宋体" w:hAnsi="宋体" w:eastAsia="宋体" w:cs="宋体"/>
                <w:spacing w:val="8"/>
                <w:sz w:val="20"/>
                <w:szCs w:val="20"/>
              </w:rPr>
              <w:t>专用燃料</w:t>
            </w:r>
            <w:r>
              <w:rPr>
                <w:rFonts w:ascii="宋体" w:hAnsi="宋体" w:eastAsia="宋体" w:cs="宋体"/>
                <w:spacing w:val="7"/>
                <w:sz w:val="20"/>
                <w:szCs w:val="20"/>
              </w:rPr>
              <w:t>费</w:t>
            </w:r>
          </w:p>
        </w:tc>
        <w:tc>
          <w:tcPr>
            <w:tcW w:w="648" w:type="dxa"/>
            <w:vAlign w:val="top"/>
          </w:tcPr>
          <w:p>
            <w:pPr>
              <w:rPr>
                <w:rFonts w:ascii="Arial"/>
                <w:sz w:val="21"/>
              </w:rPr>
            </w:pPr>
          </w:p>
        </w:tc>
        <w:tc>
          <w:tcPr>
            <w:tcW w:w="1223" w:type="dxa"/>
            <w:vAlign w:val="top"/>
          </w:tcPr>
          <w:p>
            <w:pPr>
              <w:spacing w:before="87" w:line="177" w:lineRule="auto"/>
              <w:ind w:left="119"/>
              <w:rPr>
                <w:rFonts w:ascii="宋体" w:hAnsi="宋体" w:eastAsia="宋体" w:cs="宋体"/>
                <w:sz w:val="20"/>
                <w:szCs w:val="20"/>
              </w:rPr>
            </w:pPr>
            <w:r>
              <w:rPr>
                <w:rFonts w:ascii="宋体" w:hAnsi="宋体" w:eastAsia="宋体" w:cs="宋体"/>
                <w:spacing w:val="2"/>
                <w:sz w:val="20"/>
                <w:szCs w:val="20"/>
              </w:rPr>
              <w:t>3109</w:t>
            </w:r>
            <w:r>
              <w:rPr>
                <w:rFonts w:ascii="宋体" w:hAnsi="宋体" w:eastAsia="宋体" w:cs="宋体"/>
                <w:spacing w:val="1"/>
                <w:sz w:val="20"/>
                <w:szCs w:val="20"/>
              </w:rPr>
              <w:t>9</w:t>
            </w:r>
          </w:p>
        </w:tc>
        <w:tc>
          <w:tcPr>
            <w:tcW w:w="4205" w:type="dxa"/>
            <w:vAlign w:val="top"/>
          </w:tcPr>
          <w:p>
            <w:pPr>
              <w:spacing w:before="54" w:line="207" w:lineRule="auto"/>
              <w:ind w:left="326"/>
              <w:rPr>
                <w:rFonts w:ascii="宋体" w:hAnsi="宋体" w:eastAsia="宋体" w:cs="宋体"/>
                <w:sz w:val="20"/>
                <w:szCs w:val="20"/>
              </w:rPr>
            </w:pPr>
            <w:r>
              <w:rPr>
                <w:rFonts w:ascii="宋体" w:hAnsi="宋体" w:eastAsia="宋体" w:cs="宋体"/>
                <w:spacing w:val="11"/>
                <w:sz w:val="20"/>
                <w:szCs w:val="20"/>
              </w:rPr>
              <w:t>其</w:t>
            </w:r>
            <w:r>
              <w:rPr>
                <w:rFonts w:ascii="宋体" w:hAnsi="宋体" w:eastAsia="宋体" w:cs="宋体"/>
                <w:spacing w:val="8"/>
                <w:sz w:val="20"/>
                <w:szCs w:val="20"/>
              </w:rPr>
              <w:t>他资本性支出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6</w:t>
            </w:r>
          </w:p>
        </w:tc>
        <w:tc>
          <w:tcPr>
            <w:tcW w:w="3365" w:type="dxa"/>
            <w:vAlign w:val="center"/>
          </w:tcPr>
          <w:p>
            <w:pPr>
              <w:spacing w:before="56" w:line="205" w:lineRule="auto"/>
              <w:ind w:left="323"/>
              <w:jc w:val="both"/>
              <w:rPr>
                <w:rFonts w:hint="eastAsia" w:ascii="宋体" w:hAnsi="宋体" w:eastAsia="宋体" w:cs="宋体"/>
                <w:sz w:val="20"/>
                <w:szCs w:val="20"/>
              </w:rPr>
            </w:pPr>
            <w:r>
              <w:rPr>
                <w:rFonts w:hint="eastAsia" w:ascii="宋体" w:hAnsi="宋体" w:eastAsia="宋体" w:cs="宋体"/>
                <w:spacing w:val="7"/>
                <w:sz w:val="20"/>
                <w:szCs w:val="20"/>
              </w:rPr>
              <w:t>救</w:t>
            </w:r>
            <w:r>
              <w:rPr>
                <w:rFonts w:hint="eastAsia" w:ascii="宋体" w:hAnsi="宋体" w:eastAsia="宋体" w:cs="宋体"/>
                <w:spacing w:val="6"/>
                <w:sz w:val="20"/>
                <w:szCs w:val="20"/>
              </w:rPr>
              <w:t>济费</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6</w:t>
            </w:r>
          </w:p>
        </w:tc>
        <w:tc>
          <w:tcPr>
            <w:tcW w:w="2315" w:type="dxa"/>
            <w:vAlign w:val="top"/>
          </w:tcPr>
          <w:p>
            <w:pPr>
              <w:spacing w:before="56" w:line="205" w:lineRule="auto"/>
              <w:ind w:left="328"/>
              <w:rPr>
                <w:rFonts w:ascii="宋体" w:hAnsi="宋体" w:eastAsia="宋体" w:cs="宋体"/>
                <w:sz w:val="20"/>
                <w:szCs w:val="20"/>
              </w:rPr>
            </w:pPr>
            <w:r>
              <w:rPr>
                <w:rFonts w:ascii="宋体" w:hAnsi="宋体" w:eastAsia="宋体" w:cs="宋体"/>
                <w:spacing w:val="5"/>
                <w:sz w:val="20"/>
                <w:szCs w:val="20"/>
              </w:rPr>
              <w:t>劳务费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z w:val="20"/>
                <w:szCs w:val="20"/>
              </w:rPr>
              <w:t>399</w:t>
            </w:r>
          </w:p>
        </w:tc>
        <w:tc>
          <w:tcPr>
            <w:tcW w:w="4205" w:type="dxa"/>
            <w:vAlign w:val="top"/>
          </w:tcPr>
          <w:p>
            <w:pPr>
              <w:spacing w:before="56" w:line="205" w:lineRule="auto"/>
              <w:ind w:left="114"/>
              <w:rPr>
                <w:rFonts w:ascii="宋体" w:hAnsi="宋体" w:eastAsia="宋体" w:cs="宋体"/>
                <w:sz w:val="20"/>
                <w:szCs w:val="20"/>
              </w:rPr>
            </w:pPr>
            <w:r>
              <w:rPr>
                <w:rFonts w:ascii="宋体" w:hAnsi="宋体" w:eastAsia="宋体" w:cs="宋体"/>
                <w:spacing w:val="7"/>
                <w:sz w:val="20"/>
                <w:szCs w:val="20"/>
              </w:rPr>
              <w:t>其他支出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7</w:t>
            </w:r>
          </w:p>
        </w:tc>
        <w:tc>
          <w:tcPr>
            <w:tcW w:w="3365" w:type="dxa"/>
            <w:vAlign w:val="center"/>
          </w:tcPr>
          <w:p>
            <w:pPr>
              <w:spacing w:before="55" w:line="206" w:lineRule="auto"/>
              <w:ind w:left="331"/>
              <w:jc w:val="both"/>
              <w:rPr>
                <w:rFonts w:hint="eastAsia" w:ascii="宋体" w:hAnsi="宋体" w:eastAsia="宋体" w:cs="宋体"/>
                <w:sz w:val="20"/>
                <w:szCs w:val="20"/>
              </w:rPr>
            </w:pPr>
            <w:r>
              <w:rPr>
                <w:rFonts w:hint="eastAsia" w:ascii="宋体" w:hAnsi="宋体" w:eastAsia="宋体" w:cs="宋体"/>
                <w:spacing w:val="6"/>
                <w:sz w:val="20"/>
                <w:szCs w:val="20"/>
              </w:rPr>
              <w:t>医疗费补助</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7</w:t>
            </w:r>
          </w:p>
        </w:tc>
        <w:tc>
          <w:tcPr>
            <w:tcW w:w="2315" w:type="dxa"/>
            <w:vAlign w:val="top"/>
          </w:tcPr>
          <w:p>
            <w:pPr>
              <w:spacing w:before="55" w:line="206" w:lineRule="auto"/>
              <w:ind w:left="322"/>
              <w:rPr>
                <w:rFonts w:ascii="宋体" w:hAnsi="宋体" w:eastAsia="宋体" w:cs="宋体"/>
                <w:sz w:val="20"/>
                <w:szCs w:val="20"/>
              </w:rPr>
            </w:pPr>
            <w:r>
              <w:rPr>
                <w:rFonts w:ascii="宋体" w:hAnsi="宋体" w:eastAsia="宋体" w:cs="宋体"/>
                <w:spacing w:val="9"/>
                <w:sz w:val="20"/>
                <w:szCs w:val="20"/>
              </w:rPr>
              <w:t>委</w:t>
            </w:r>
            <w:r>
              <w:rPr>
                <w:rFonts w:ascii="宋体" w:hAnsi="宋体" w:eastAsia="宋体" w:cs="宋体"/>
                <w:spacing w:val="8"/>
                <w:sz w:val="20"/>
                <w:szCs w:val="20"/>
              </w:rPr>
              <w:t>托业务费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3990</w:t>
            </w:r>
            <w:r>
              <w:rPr>
                <w:rFonts w:ascii="宋体" w:hAnsi="宋体" w:eastAsia="宋体" w:cs="宋体"/>
                <w:spacing w:val="1"/>
                <w:sz w:val="20"/>
                <w:szCs w:val="20"/>
              </w:rPr>
              <w:t>6</w:t>
            </w:r>
          </w:p>
        </w:tc>
        <w:tc>
          <w:tcPr>
            <w:tcW w:w="4205" w:type="dxa"/>
            <w:vAlign w:val="top"/>
          </w:tcPr>
          <w:p>
            <w:pPr>
              <w:spacing w:before="55" w:line="206" w:lineRule="auto"/>
              <w:ind w:left="326"/>
              <w:rPr>
                <w:rFonts w:ascii="宋体" w:hAnsi="宋体" w:eastAsia="宋体" w:cs="宋体"/>
                <w:sz w:val="20"/>
                <w:szCs w:val="20"/>
              </w:rPr>
            </w:pPr>
            <w:r>
              <w:rPr>
                <w:rFonts w:ascii="宋体" w:hAnsi="宋体" w:eastAsia="宋体" w:cs="宋体"/>
                <w:spacing w:val="4"/>
                <w:sz w:val="20"/>
                <w:szCs w:val="20"/>
              </w:rPr>
              <w:t>赠与</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8</w:t>
            </w:r>
          </w:p>
        </w:tc>
        <w:tc>
          <w:tcPr>
            <w:tcW w:w="3365" w:type="dxa"/>
            <w:vAlign w:val="center"/>
          </w:tcPr>
          <w:p>
            <w:pPr>
              <w:spacing w:before="54" w:line="207" w:lineRule="auto"/>
              <w:ind w:left="321"/>
              <w:jc w:val="both"/>
              <w:rPr>
                <w:rFonts w:hint="eastAsia" w:ascii="宋体" w:hAnsi="宋体" w:eastAsia="宋体" w:cs="宋体"/>
                <w:sz w:val="20"/>
                <w:szCs w:val="20"/>
              </w:rPr>
            </w:pPr>
            <w:r>
              <w:rPr>
                <w:rFonts w:hint="eastAsia" w:ascii="宋体" w:hAnsi="宋体" w:eastAsia="宋体" w:cs="宋体"/>
                <w:spacing w:val="7"/>
                <w:sz w:val="20"/>
                <w:szCs w:val="20"/>
              </w:rPr>
              <w:t>助学</w:t>
            </w:r>
            <w:r>
              <w:rPr>
                <w:rFonts w:hint="eastAsia" w:ascii="宋体" w:hAnsi="宋体" w:eastAsia="宋体" w:cs="宋体"/>
                <w:spacing w:val="6"/>
                <w:sz w:val="20"/>
                <w:szCs w:val="20"/>
              </w:rPr>
              <w:t>金</w:t>
            </w:r>
          </w:p>
        </w:tc>
        <w:tc>
          <w:tcPr>
            <w:tcW w:w="647" w:type="dxa"/>
            <w:vAlign w:val="center"/>
          </w:tcPr>
          <w:p>
            <w:pPr>
              <w:jc w:val="center"/>
              <w:rPr>
                <w:rFonts w:hint="eastAsia" w:ascii="宋体" w:hAnsi="宋体" w:eastAsia="宋体" w:cs="宋体"/>
                <w:sz w:val="20"/>
                <w:szCs w:val="20"/>
                <w:lang w:val="en-US" w:eastAsia="zh-CN"/>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8</w:t>
            </w:r>
          </w:p>
        </w:tc>
        <w:tc>
          <w:tcPr>
            <w:tcW w:w="2315" w:type="dxa"/>
            <w:vAlign w:val="top"/>
          </w:tcPr>
          <w:p>
            <w:pPr>
              <w:spacing w:before="54" w:line="207" w:lineRule="auto"/>
              <w:ind w:left="325"/>
              <w:rPr>
                <w:rFonts w:ascii="宋体" w:hAnsi="宋体" w:eastAsia="宋体" w:cs="宋体"/>
                <w:sz w:val="20"/>
                <w:szCs w:val="20"/>
              </w:rPr>
            </w:pPr>
            <w:r>
              <w:rPr>
                <w:rFonts w:ascii="宋体" w:hAnsi="宋体" w:eastAsia="宋体" w:cs="宋体"/>
                <w:spacing w:val="9"/>
                <w:sz w:val="20"/>
                <w:szCs w:val="20"/>
              </w:rPr>
              <w:t>工</w:t>
            </w:r>
            <w:r>
              <w:rPr>
                <w:rFonts w:ascii="宋体" w:hAnsi="宋体" w:eastAsia="宋体" w:cs="宋体"/>
                <w:spacing w:val="6"/>
                <w:sz w:val="20"/>
                <w:szCs w:val="20"/>
              </w:rPr>
              <w:t>会经费</w:t>
            </w:r>
          </w:p>
        </w:tc>
        <w:tc>
          <w:tcPr>
            <w:tcW w:w="648" w:type="dxa"/>
            <w:vAlign w:val="top"/>
          </w:tcPr>
          <w:p>
            <w:pPr>
              <w:rPr>
                <w:rFonts w:ascii="Arial"/>
                <w:sz w:val="21"/>
              </w:rPr>
            </w:pPr>
          </w:p>
        </w:tc>
        <w:tc>
          <w:tcPr>
            <w:tcW w:w="1223" w:type="dxa"/>
            <w:vAlign w:val="top"/>
          </w:tcPr>
          <w:p>
            <w:pPr>
              <w:spacing w:before="88" w:line="176" w:lineRule="auto"/>
              <w:ind w:left="119"/>
              <w:rPr>
                <w:rFonts w:ascii="宋体" w:hAnsi="宋体" w:eastAsia="宋体" w:cs="宋体"/>
                <w:sz w:val="20"/>
                <w:szCs w:val="20"/>
              </w:rPr>
            </w:pPr>
            <w:r>
              <w:rPr>
                <w:rFonts w:ascii="宋体" w:hAnsi="宋体" w:eastAsia="宋体" w:cs="宋体"/>
                <w:spacing w:val="2"/>
                <w:sz w:val="20"/>
                <w:szCs w:val="20"/>
              </w:rPr>
              <w:t>3990</w:t>
            </w:r>
            <w:r>
              <w:rPr>
                <w:rFonts w:ascii="宋体" w:hAnsi="宋体" w:eastAsia="宋体" w:cs="宋体"/>
                <w:spacing w:val="1"/>
                <w:sz w:val="20"/>
                <w:szCs w:val="20"/>
              </w:rPr>
              <w:t>7</w:t>
            </w:r>
          </w:p>
        </w:tc>
        <w:tc>
          <w:tcPr>
            <w:tcW w:w="4205" w:type="dxa"/>
            <w:vAlign w:val="top"/>
          </w:tcPr>
          <w:p>
            <w:pPr>
              <w:spacing w:before="54" w:line="207" w:lineRule="auto"/>
              <w:ind w:left="345"/>
              <w:rPr>
                <w:rFonts w:ascii="宋体" w:hAnsi="宋体" w:eastAsia="宋体" w:cs="宋体"/>
                <w:sz w:val="20"/>
                <w:szCs w:val="20"/>
              </w:rPr>
            </w:pPr>
            <w:r>
              <w:rPr>
                <w:rFonts w:ascii="宋体" w:hAnsi="宋体" w:eastAsia="宋体" w:cs="宋体"/>
                <w:spacing w:val="7"/>
                <w:sz w:val="20"/>
                <w:szCs w:val="20"/>
              </w:rPr>
              <w:t>国</w:t>
            </w:r>
            <w:r>
              <w:rPr>
                <w:rFonts w:ascii="宋体" w:hAnsi="宋体" w:eastAsia="宋体" w:cs="宋体"/>
                <w:spacing w:val="6"/>
                <w:sz w:val="20"/>
                <w:szCs w:val="20"/>
              </w:rPr>
              <w:t>家赔偿费用支出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3030</w:t>
            </w:r>
            <w:r>
              <w:rPr>
                <w:rFonts w:ascii="宋体" w:hAnsi="宋体" w:eastAsia="宋体" w:cs="宋体"/>
                <w:spacing w:val="1"/>
                <w:sz w:val="20"/>
                <w:szCs w:val="20"/>
              </w:rPr>
              <w:t>9</w:t>
            </w:r>
          </w:p>
        </w:tc>
        <w:tc>
          <w:tcPr>
            <w:tcW w:w="3365" w:type="dxa"/>
            <w:vAlign w:val="center"/>
          </w:tcPr>
          <w:p>
            <w:pPr>
              <w:spacing w:before="56" w:line="205" w:lineRule="auto"/>
              <w:ind w:left="323"/>
              <w:jc w:val="both"/>
              <w:rPr>
                <w:rFonts w:hint="eastAsia" w:ascii="宋体" w:hAnsi="宋体" w:eastAsia="宋体" w:cs="宋体"/>
                <w:sz w:val="20"/>
                <w:szCs w:val="20"/>
              </w:rPr>
            </w:pPr>
            <w:r>
              <w:rPr>
                <w:rFonts w:hint="eastAsia" w:ascii="宋体" w:hAnsi="宋体" w:eastAsia="宋体" w:cs="宋体"/>
                <w:spacing w:val="7"/>
                <w:sz w:val="20"/>
                <w:szCs w:val="20"/>
              </w:rPr>
              <w:t>奖</w:t>
            </w:r>
            <w:r>
              <w:rPr>
                <w:rFonts w:hint="eastAsia" w:ascii="宋体" w:hAnsi="宋体" w:eastAsia="宋体" w:cs="宋体"/>
                <w:spacing w:val="6"/>
                <w:sz w:val="20"/>
                <w:szCs w:val="20"/>
              </w:rPr>
              <w:t>励金</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3022</w:t>
            </w:r>
            <w:r>
              <w:rPr>
                <w:rFonts w:ascii="宋体" w:hAnsi="宋体" w:eastAsia="宋体" w:cs="宋体"/>
                <w:spacing w:val="1"/>
                <w:sz w:val="20"/>
                <w:szCs w:val="20"/>
              </w:rPr>
              <w:t>9</w:t>
            </w:r>
          </w:p>
        </w:tc>
        <w:tc>
          <w:tcPr>
            <w:tcW w:w="2315" w:type="dxa"/>
            <w:vAlign w:val="top"/>
          </w:tcPr>
          <w:p>
            <w:pPr>
              <w:spacing w:before="56" w:line="205" w:lineRule="auto"/>
              <w:ind w:left="322"/>
              <w:rPr>
                <w:rFonts w:ascii="宋体" w:hAnsi="宋体" w:eastAsia="宋体" w:cs="宋体"/>
                <w:sz w:val="20"/>
                <w:szCs w:val="20"/>
              </w:rPr>
            </w:pPr>
            <w:r>
              <w:rPr>
                <w:rFonts w:ascii="宋体" w:hAnsi="宋体" w:eastAsia="宋体" w:cs="宋体"/>
                <w:spacing w:val="7"/>
                <w:sz w:val="20"/>
                <w:szCs w:val="20"/>
              </w:rPr>
              <w:t>福利费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3990</w:t>
            </w:r>
            <w:r>
              <w:rPr>
                <w:rFonts w:ascii="宋体" w:hAnsi="宋体" w:eastAsia="宋体" w:cs="宋体"/>
                <w:spacing w:val="1"/>
                <w:sz w:val="20"/>
                <w:szCs w:val="20"/>
              </w:rPr>
              <w:t>8</w:t>
            </w:r>
          </w:p>
        </w:tc>
        <w:tc>
          <w:tcPr>
            <w:tcW w:w="4205" w:type="dxa"/>
            <w:vAlign w:val="top"/>
          </w:tcPr>
          <w:p>
            <w:pPr>
              <w:spacing w:before="56" w:line="205" w:lineRule="auto"/>
              <w:ind w:left="324"/>
              <w:rPr>
                <w:rFonts w:ascii="宋体" w:hAnsi="宋体" w:eastAsia="宋体" w:cs="宋体"/>
                <w:sz w:val="20"/>
                <w:szCs w:val="20"/>
              </w:rPr>
            </w:pPr>
            <w:r>
              <w:rPr>
                <w:rFonts w:ascii="宋体" w:hAnsi="宋体" w:eastAsia="宋体" w:cs="宋体"/>
                <w:spacing w:val="17"/>
                <w:sz w:val="20"/>
                <w:szCs w:val="20"/>
              </w:rPr>
              <w:t>对</w:t>
            </w:r>
            <w:r>
              <w:rPr>
                <w:rFonts w:ascii="宋体" w:hAnsi="宋体" w:eastAsia="宋体" w:cs="宋体"/>
                <w:spacing w:val="9"/>
                <w:sz w:val="20"/>
                <w:szCs w:val="20"/>
              </w:rPr>
              <w:t>民间非营利组织和群众性自治组织补贴</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8" w:line="176" w:lineRule="auto"/>
              <w:ind w:left="120"/>
              <w:rPr>
                <w:rFonts w:ascii="宋体" w:hAnsi="宋体" w:eastAsia="宋体" w:cs="宋体"/>
                <w:sz w:val="20"/>
                <w:szCs w:val="20"/>
              </w:rPr>
            </w:pPr>
            <w:r>
              <w:rPr>
                <w:rFonts w:ascii="宋体" w:hAnsi="宋体" w:eastAsia="宋体" w:cs="宋体"/>
                <w:spacing w:val="2"/>
                <w:sz w:val="20"/>
                <w:szCs w:val="20"/>
              </w:rPr>
              <w:t>3031</w:t>
            </w:r>
            <w:r>
              <w:rPr>
                <w:rFonts w:ascii="宋体" w:hAnsi="宋体" w:eastAsia="宋体" w:cs="宋体"/>
                <w:spacing w:val="1"/>
                <w:sz w:val="20"/>
                <w:szCs w:val="20"/>
              </w:rPr>
              <w:t>0</w:t>
            </w:r>
          </w:p>
        </w:tc>
        <w:tc>
          <w:tcPr>
            <w:tcW w:w="3365" w:type="dxa"/>
            <w:vAlign w:val="center"/>
          </w:tcPr>
          <w:p>
            <w:pPr>
              <w:spacing w:before="55" w:line="206" w:lineRule="auto"/>
              <w:ind w:left="321"/>
              <w:jc w:val="both"/>
              <w:rPr>
                <w:rFonts w:hint="eastAsia" w:ascii="宋体" w:hAnsi="宋体" w:eastAsia="宋体" w:cs="宋体"/>
                <w:sz w:val="20"/>
                <w:szCs w:val="20"/>
              </w:rPr>
            </w:pPr>
            <w:r>
              <w:rPr>
                <w:rFonts w:hint="eastAsia" w:ascii="宋体" w:hAnsi="宋体" w:eastAsia="宋体" w:cs="宋体"/>
                <w:spacing w:val="13"/>
                <w:sz w:val="20"/>
                <w:szCs w:val="20"/>
              </w:rPr>
              <w:t>个</w:t>
            </w:r>
            <w:r>
              <w:rPr>
                <w:rFonts w:hint="eastAsia" w:ascii="宋体" w:hAnsi="宋体" w:eastAsia="宋体" w:cs="宋体"/>
                <w:spacing w:val="8"/>
                <w:sz w:val="20"/>
                <w:szCs w:val="20"/>
              </w:rPr>
              <w:t>人农业生产补贴</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3023</w:t>
            </w:r>
            <w:r>
              <w:rPr>
                <w:rFonts w:ascii="宋体" w:hAnsi="宋体" w:eastAsia="宋体" w:cs="宋体"/>
                <w:spacing w:val="1"/>
                <w:sz w:val="20"/>
                <w:szCs w:val="20"/>
              </w:rPr>
              <w:t>1</w:t>
            </w:r>
          </w:p>
        </w:tc>
        <w:tc>
          <w:tcPr>
            <w:tcW w:w="2315" w:type="dxa"/>
            <w:vAlign w:val="top"/>
          </w:tcPr>
          <w:p>
            <w:pPr>
              <w:spacing w:before="55" w:line="206" w:lineRule="auto"/>
              <w:ind w:left="329"/>
              <w:rPr>
                <w:rFonts w:ascii="宋体" w:hAnsi="宋体" w:eastAsia="宋体" w:cs="宋体"/>
                <w:sz w:val="20"/>
                <w:szCs w:val="20"/>
              </w:rPr>
            </w:pPr>
            <w:r>
              <w:rPr>
                <w:rFonts w:ascii="宋体" w:hAnsi="宋体" w:eastAsia="宋体" w:cs="宋体"/>
                <w:spacing w:val="10"/>
                <w:sz w:val="20"/>
                <w:szCs w:val="20"/>
              </w:rPr>
              <w:t>公</w:t>
            </w:r>
            <w:r>
              <w:rPr>
                <w:rFonts w:ascii="宋体" w:hAnsi="宋体" w:eastAsia="宋体" w:cs="宋体"/>
                <w:spacing w:val="8"/>
                <w:sz w:val="20"/>
                <w:szCs w:val="20"/>
              </w:rPr>
              <w:t>务用车运行维护费</w:t>
            </w:r>
          </w:p>
        </w:tc>
        <w:tc>
          <w:tcPr>
            <w:tcW w:w="648" w:type="dxa"/>
            <w:vAlign w:val="top"/>
          </w:tcPr>
          <w:p>
            <w:pPr>
              <w:rPr>
                <w:rFonts w:ascii="Arial"/>
                <w:sz w:val="21"/>
              </w:rPr>
            </w:pPr>
          </w:p>
        </w:tc>
        <w:tc>
          <w:tcPr>
            <w:tcW w:w="1223" w:type="dxa"/>
            <w:vAlign w:val="top"/>
          </w:tcPr>
          <w:p>
            <w:pPr>
              <w:spacing w:before="89" w:line="175" w:lineRule="auto"/>
              <w:ind w:left="119"/>
              <w:rPr>
                <w:rFonts w:ascii="宋体" w:hAnsi="宋体" w:eastAsia="宋体" w:cs="宋体"/>
                <w:sz w:val="20"/>
                <w:szCs w:val="20"/>
              </w:rPr>
            </w:pPr>
            <w:r>
              <w:rPr>
                <w:rFonts w:ascii="宋体" w:hAnsi="宋体" w:eastAsia="宋体" w:cs="宋体"/>
                <w:spacing w:val="2"/>
                <w:sz w:val="20"/>
                <w:szCs w:val="20"/>
              </w:rPr>
              <w:t>3999</w:t>
            </w:r>
            <w:r>
              <w:rPr>
                <w:rFonts w:ascii="宋体" w:hAnsi="宋体" w:eastAsia="宋体" w:cs="宋体"/>
                <w:spacing w:val="1"/>
                <w:sz w:val="20"/>
                <w:szCs w:val="20"/>
              </w:rPr>
              <w:t>9</w:t>
            </w:r>
          </w:p>
        </w:tc>
        <w:tc>
          <w:tcPr>
            <w:tcW w:w="4205" w:type="dxa"/>
            <w:vAlign w:val="top"/>
          </w:tcPr>
          <w:p>
            <w:pPr>
              <w:spacing w:before="55" w:line="206" w:lineRule="auto"/>
              <w:ind w:left="326"/>
              <w:rPr>
                <w:rFonts w:ascii="宋体" w:hAnsi="宋体" w:eastAsia="宋体" w:cs="宋体"/>
                <w:sz w:val="20"/>
                <w:szCs w:val="20"/>
              </w:rPr>
            </w:pPr>
            <w:r>
              <w:rPr>
                <w:rFonts w:ascii="宋体" w:hAnsi="宋体" w:eastAsia="宋体" w:cs="宋体"/>
                <w:spacing w:val="7"/>
                <w:sz w:val="20"/>
                <w:szCs w:val="20"/>
              </w:rPr>
              <w:t>其他支出</w:t>
            </w: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7" w:line="177" w:lineRule="auto"/>
              <w:ind w:left="120"/>
              <w:rPr>
                <w:rFonts w:ascii="宋体" w:hAnsi="宋体" w:eastAsia="宋体" w:cs="宋体"/>
                <w:sz w:val="20"/>
                <w:szCs w:val="20"/>
              </w:rPr>
            </w:pPr>
            <w:r>
              <w:rPr>
                <w:rFonts w:ascii="宋体" w:hAnsi="宋体" w:eastAsia="宋体" w:cs="宋体"/>
                <w:spacing w:val="2"/>
                <w:sz w:val="20"/>
                <w:szCs w:val="20"/>
              </w:rPr>
              <w:t>3031</w:t>
            </w:r>
            <w:r>
              <w:rPr>
                <w:rFonts w:ascii="宋体" w:hAnsi="宋体" w:eastAsia="宋体" w:cs="宋体"/>
                <w:spacing w:val="1"/>
                <w:sz w:val="20"/>
                <w:szCs w:val="20"/>
              </w:rPr>
              <w:t>1</w:t>
            </w:r>
          </w:p>
        </w:tc>
        <w:tc>
          <w:tcPr>
            <w:tcW w:w="3365" w:type="dxa"/>
            <w:vAlign w:val="center"/>
          </w:tcPr>
          <w:p>
            <w:pPr>
              <w:spacing w:before="54" w:line="207" w:lineRule="auto"/>
              <w:ind w:left="321"/>
              <w:jc w:val="both"/>
              <w:rPr>
                <w:rFonts w:hint="eastAsia" w:ascii="宋体" w:hAnsi="宋体" w:eastAsia="宋体" w:cs="宋体"/>
                <w:sz w:val="20"/>
                <w:szCs w:val="20"/>
              </w:rPr>
            </w:pPr>
            <w:r>
              <w:rPr>
                <w:rFonts w:hint="eastAsia" w:ascii="宋体" w:hAnsi="宋体" w:eastAsia="宋体" w:cs="宋体"/>
                <w:spacing w:val="9"/>
                <w:sz w:val="20"/>
                <w:szCs w:val="20"/>
              </w:rPr>
              <w:t>代缴社会保险</w:t>
            </w:r>
            <w:r>
              <w:rPr>
                <w:rFonts w:hint="eastAsia" w:ascii="宋体" w:hAnsi="宋体" w:eastAsia="宋体" w:cs="宋体"/>
                <w:spacing w:val="7"/>
                <w:sz w:val="20"/>
                <w:szCs w:val="20"/>
              </w:rPr>
              <w:t>费</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8" w:line="176" w:lineRule="auto"/>
              <w:ind w:left="118"/>
              <w:rPr>
                <w:rFonts w:ascii="宋体" w:hAnsi="宋体" w:eastAsia="宋体" w:cs="宋体"/>
                <w:sz w:val="20"/>
                <w:szCs w:val="20"/>
              </w:rPr>
            </w:pPr>
            <w:r>
              <w:rPr>
                <w:rFonts w:ascii="宋体" w:hAnsi="宋体" w:eastAsia="宋体" w:cs="宋体"/>
                <w:spacing w:val="2"/>
                <w:sz w:val="20"/>
                <w:szCs w:val="20"/>
              </w:rPr>
              <w:t>3023</w:t>
            </w:r>
            <w:r>
              <w:rPr>
                <w:rFonts w:ascii="宋体" w:hAnsi="宋体" w:eastAsia="宋体" w:cs="宋体"/>
                <w:spacing w:val="1"/>
                <w:sz w:val="20"/>
                <w:szCs w:val="20"/>
              </w:rPr>
              <w:t>9</w:t>
            </w:r>
          </w:p>
        </w:tc>
        <w:tc>
          <w:tcPr>
            <w:tcW w:w="2315" w:type="dxa"/>
            <w:vAlign w:val="top"/>
          </w:tcPr>
          <w:p>
            <w:pPr>
              <w:spacing w:before="54" w:line="207" w:lineRule="auto"/>
              <w:ind w:left="324"/>
              <w:rPr>
                <w:rFonts w:ascii="宋体" w:hAnsi="宋体" w:eastAsia="宋体" w:cs="宋体"/>
                <w:sz w:val="20"/>
                <w:szCs w:val="20"/>
              </w:rPr>
            </w:pPr>
            <w:r>
              <w:rPr>
                <w:rFonts w:ascii="宋体" w:hAnsi="宋体" w:eastAsia="宋体" w:cs="宋体"/>
                <w:spacing w:val="8"/>
                <w:sz w:val="20"/>
                <w:szCs w:val="20"/>
              </w:rPr>
              <w:t>其他交通费用</w:t>
            </w:r>
          </w:p>
        </w:tc>
        <w:tc>
          <w:tcPr>
            <w:tcW w:w="648" w:type="dxa"/>
            <w:vAlign w:val="top"/>
          </w:tcPr>
          <w:p>
            <w:pPr>
              <w:rPr>
                <w:rFonts w:ascii="Arial"/>
                <w:sz w:val="21"/>
              </w:rPr>
            </w:pPr>
          </w:p>
        </w:tc>
        <w:tc>
          <w:tcPr>
            <w:tcW w:w="1223" w:type="dxa"/>
            <w:vAlign w:val="top"/>
          </w:tcPr>
          <w:p>
            <w:pPr>
              <w:rPr>
                <w:rFonts w:ascii="Arial"/>
                <w:sz w:val="21"/>
              </w:rPr>
            </w:pPr>
          </w:p>
        </w:tc>
        <w:tc>
          <w:tcPr>
            <w:tcW w:w="4205" w:type="dxa"/>
            <w:vAlign w:val="top"/>
          </w:tcPr>
          <w:p>
            <w:pPr>
              <w:rPr>
                <w:rFonts w:ascii="Arial"/>
                <w:sz w:val="21"/>
              </w:rPr>
            </w:pP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spacing w:before="89" w:line="175" w:lineRule="auto"/>
              <w:ind w:left="120"/>
              <w:rPr>
                <w:rFonts w:ascii="宋体" w:hAnsi="宋体" w:eastAsia="宋体" w:cs="宋体"/>
                <w:sz w:val="20"/>
                <w:szCs w:val="20"/>
              </w:rPr>
            </w:pPr>
            <w:r>
              <w:rPr>
                <w:rFonts w:ascii="宋体" w:hAnsi="宋体" w:eastAsia="宋体" w:cs="宋体"/>
                <w:spacing w:val="2"/>
                <w:sz w:val="20"/>
                <w:szCs w:val="20"/>
              </w:rPr>
              <w:t>3039</w:t>
            </w:r>
            <w:r>
              <w:rPr>
                <w:rFonts w:ascii="宋体" w:hAnsi="宋体" w:eastAsia="宋体" w:cs="宋体"/>
                <w:spacing w:val="1"/>
                <w:sz w:val="20"/>
                <w:szCs w:val="20"/>
              </w:rPr>
              <w:t>9</w:t>
            </w:r>
          </w:p>
        </w:tc>
        <w:tc>
          <w:tcPr>
            <w:tcW w:w="3365" w:type="dxa"/>
            <w:vAlign w:val="center"/>
          </w:tcPr>
          <w:p>
            <w:pPr>
              <w:spacing w:before="56" w:line="205" w:lineRule="auto"/>
              <w:ind w:left="322"/>
              <w:jc w:val="both"/>
              <w:rPr>
                <w:rFonts w:hint="eastAsia" w:ascii="宋体" w:hAnsi="宋体" w:eastAsia="宋体" w:cs="宋体"/>
                <w:sz w:val="20"/>
                <w:szCs w:val="20"/>
              </w:rPr>
            </w:pPr>
            <w:r>
              <w:rPr>
                <w:rFonts w:hint="eastAsia" w:ascii="宋体" w:hAnsi="宋体" w:eastAsia="宋体" w:cs="宋体"/>
                <w:spacing w:val="9"/>
                <w:sz w:val="20"/>
                <w:szCs w:val="20"/>
              </w:rPr>
              <w:t>其他对个人和家庭的补助</w:t>
            </w: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3024</w:t>
            </w:r>
            <w:r>
              <w:rPr>
                <w:rFonts w:ascii="宋体" w:hAnsi="宋体" w:eastAsia="宋体" w:cs="宋体"/>
                <w:spacing w:val="1"/>
                <w:sz w:val="20"/>
                <w:szCs w:val="20"/>
              </w:rPr>
              <w:t>0</w:t>
            </w:r>
          </w:p>
        </w:tc>
        <w:tc>
          <w:tcPr>
            <w:tcW w:w="2315" w:type="dxa"/>
            <w:vAlign w:val="top"/>
          </w:tcPr>
          <w:p>
            <w:pPr>
              <w:spacing w:before="56" w:line="205" w:lineRule="auto"/>
              <w:ind w:left="322"/>
              <w:rPr>
                <w:rFonts w:ascii="宋体" w:hAnsi="宋体" w:eastAsia="宋体" w:cs="宋体"/>
                <w:sz w:val="20"/>
                <w:szCs w:val="20"/>
              </w:rPr>
            </w:pPr>
            <w:r>
              <w:rPr>
                <w:rFonts w:ascii="宋体" w:hAnsi="宋体" w:eastAsia="宋体" w:cs="宋体"/>
                <w:spacing w:val="9"/>
                <w:sz w:val="20"/>
                <w:szCs w:val="20"/>
              </w:rPr>
              <w:t>税金及附加费</w:t>
            </w:r>
            <w:r>
              <w:rPr>
                <w:rFonts w:ascii="宋体" w:hAnsi="宋体" w:eastAsia="宋体" w:cs="宋体"/>
                <w:spacing w:val="7"/>
                <w:sz w:val="20"/>
                <w:szCs w:val="20"/>
              </w:rPr>
              <w:t>用</w:t>
            </w:r>
          </w:p>
        </w:tc>
        <w:tc>
          <w:tcPr>
            <w:tcW w:w="648" w:type="dxa"/>
            <w:vAlign w:val="top"/>
          </w:tcPr>
          <w:p>
            <w:pPr>
              <w:rPr>
                <w:rFonts w:ascii="Arial"/>
                <w:sz w:val="21"/>
              </w:rPr>
            </w:pPr>
          </w:p>
        </w:tc>
        <w:tc>
          <w:tcPr>
            <w:tcW w:w="1223" w:type="dxa"/>
            <w:vAlign w:val="top"/>
          </w:tcPr>
          <w:p>
            <w:pPr>
              <w:rPr>
                <w:rFonts w:ascii="Arial"/>
                <w:sz w:val="21"/>
              </w:rPr>
            </w:pPr>
          </w:p>
        </w:tc>
        <w:tc>
          <w:tcPr>
            <w:tcW w:w="4205" w:type="dxa"/>
            <w:vAlign w:val="top"/>
          </w:tcPr>
          <w:p>
            <w:pPr>
              <w:rPr>
                <w:rFonts w:ascii="Arial"/>
                <w:sz w:val="21"/>
              </w:rPr>
            </w:pP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9" w:hRule="atLeast"/>
        </w:trPr>
        <w:tc>
          <w:tcPr>
            <w:tcW w:w="1342" w:type="dxa"/>
            <w:vAlign w:val="top"/>
          </w:tcPr>
          <w:p>
            <w:pPr>
              <w:rPr>
                <w:rFonts w:ascii="Arial"/>
                <w:sz w:val="21"/>
              </w:rPr>
            </w:pPr>
          </w:p>
        </w:tc>
        <w:tc>
          <w:tcPr>
            <w:tcW w:w="3365" w:type="dxa"/>
            <w:vAlign w:val="center"/>
          </w:tcPr>
          <w:p>
            <w:pPr>
              <w:jc w:val="center"/>
              <w:rPr>
                <w:rFonts w:hint="eastAsia" w:ascii="宋体" w:hAnsi="宋体" w:eastAsia="宋体" w:cs="宋体"/>
                <w:sz w:val="20"/>
                <w:szCs w:val="20"/>
              </w:rPr>
            </w:pPr>
          </w:p>
        </w:tc>
        <w:tc>
          <w:tcPr>
            <w:tcW w:w="647" w:type="dxa"/>
            <w:vAlign w:val="center"/>
          </w:tcPr>
          <w:p>
            <w:pPr>
              <w:jc w:val="center"/>
              <w:rPr>
                <w:rFonts w:hint="eastAsia" w:ascii="宋体" w:hAnsi="宋体" w:eastAsia="宋体" w:cs="宋体"/>
                <w:sz w:val="20"/>
                <w:szCs w:val="20"/>
              </w:rPr>
            </w:pPr>
          </w:p>
        </w:tc>
        <w:tc>
          <w:tcPr>
            <w:tcW w:w="1221" w:type="dxa"/>
            <w:vAlign w:val="top"/>
          </w:tcPr>
          <w:p>
            <w:pPr>
              <w:spacing w:before="89" w:line="175" w:lineRule="auto"/>
              <w:ind w:left="118"/>
              <w:rPr>
                <w:rFonts w:ascii="宋体" w:hAnsi="宋体" w:eastAsia="宋体" w:cs="宋体"/>
                <w:sz w:val="20"/>
                <w:szCs w:val="20"/>
              </w:rPr>
            </w:pPr>
            <w:r>
              <w:rPr>
                <w:rFonts w:ascii="宋体" w:hAnsi="宋体" w:eastAsia="宋体" w:cs="宋体"/>
                <w:spacing w:val="2"/>
                <w:sz w:val="20"/>
                <w:szCs w:val="20"/>
              </w:rPr>
              <w:t>3029</w:t>
            </w:r>
            <w:r>
              <w:rPr>
                <w:rFonts w:ascii="宋体" w:hAnsi="宋体" w:eastAsia="宋体" w:cs="宋体"/>
                <w:spacing w:val="1"/>
                <w:sz w:val="20"/>
                <w:szCs w:val="20"/>
              </w:rPr>
              <w:t>9</w:t>
            </w:r>
          </w:p>
        </w:tc>
        <w:tc>
          <w:tcPr>
            <w:tcW w:w="2315" w:type="dxa"/>
            <w:vAlign w:val="top"/>
          </w:tcPr>
          <w:p>
            <w:pPr>
              <w:spacing w:before="55" w:line="206" w:lineRule="auto"/>
              <w:ind w:left="324"/>
              <w:rPr>
                <w:rFonts w:ascii="宋体" w:hAnsi="宋体" w:eastAsia="宋体" w:cs="宋体"/>
                <w:sz w:val="20"/>
                <w:szCs w:val="20"/>
              </w:rPr>
            </w:pPr>
            <w:r>
              <w:rPr>
                <w:rFonts w:ascii="宋体" w:hAnsi="宋体" w:eastAsia="宋体" w:cs="宋体"/>
                <w:spacing w:val="9"/>
                <w:sz w:val="20"/>
                <w:szCs w:val="20"/>
              </w:rPr>
              <w:t>其他商品和服务支</w:t>
            </w:r>
            <w:r>
              <w:rPr>
                <w:rFonts w:ascii="宋体" w:hAnsi="宋体" w:eastAsia="宋体" w:cs="宋体"/>
                <w:spacing w:val="7"/>
                <w:sz w:val="20"/>
                <w:szCs w:val="20"/>
              </w:rPr>
              <w:t>出</w:t>
            </w:r>
          </w:p>
        </w:tc>
        <w:tc>
          <w:tcPr>
            <w:tcW w:w="648" w:type="dxa"/>
            <w:vAlign w:val="top"/>
          </w:tcPr>
          <w:p>
            <w:pPr>
              <w:rPr>
                <w:rFonts w:ascii="Arial"/>
                <w:sz w:val="21"/>
              </w:rPr>
            </w:pPr>
          </w:p>
        </w:tc>
        <w:tc>
          <w:tcPr>
            <w:tcW w:w="1223" w:type="dxa"/>
            <w:vAlign w:val="top"/>
          </w:tcPr>
          <w:p>
            <w:pPr>
              <w:rPr>
                <w:rFonts w:ascii="Arial"/>
                <w:sz w:val="21"/>
              </w:rPr>
            </w:pPr>
          </w:p>
        </w:tc>
        <w:tc>
          <w:tcPr>
            <w:tcW w:w="4205" w:type="dxa"/>
            <w:vAlign w:val="top"/>
          </w:tcPr>
          <w:p>
            <w:pPr>
              <w:rPr>
                <w:rFonts w:ascii="Arial"/>
                <w:sz w:val="21"/>
              </w:rPr>
            </w:pPr>
          </w:p>
        </w:tc>
        <w:tc>
          <w:tcPr>
            <w:tcW w:w="652"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83" w:hRule="atLeast"/>
        </w:trPr>
        <w:tc>
          <w:tcPr>
            <w:tcW w:w="4707" w:type="dxa"/>
            <w:gridSpan w:val="2"/>
            <w:vAlign w:val="center"/>
          </w:tcPr>
          <w:p>
            <w:pPr>
              <w:spacing w:before="55" w:line="210" w:lineRule="auto"/>
              <w:ind w:left="1730"/>
              <w:jc w:val="center"/>
              <w:rPr>
                <w:rFonts w:hint="eastAsia" w:ascii="宋体" w:hAnsi="宋体" w:eastAsia="宋体" w:cs="宋体"/>
                <w:sz w:val="20"/>
                <w:szCs w:val="20"/>
              </w:rPr>
            </w:pPr>
            <w:r>
              <w:rPr>
                <w:rFonts w:hint="eastAsia" w:ascii="宋体" w:hAnsi="宋体" w:eastAsia="宋体" w:cs="宋体"/>
                <w:spacing w:val="8"/>
                <w:sz w:val="20"/>
                <w:szCs w:val="20"/>
              </w:rPr>
              <w:t>人员经费合</w:t>
            </w:r>
            <w:r>
              <w:rPr>
                <w:rFonts w:hint="eastAsia" w:ascii="宋体" w:hAnsi="宋体" w:eastAsia="宋体" w:cs="宋体"/>
                <w:spacing w:val="7"/>
                <w:sz w:val="20"/>
                <w:szCs w:val="20"/>
              </w:rPr>
              <w:t>计</w:t>
            </w:r>
          </w:p>
        </w:tc>
        <w:tc>
          <w:tcPr>
            <w:tcW w:w="647" w:type="dxa"/>
            <w:vAlign w:val="center"/>
          </w:tcPr>
          <w:p>
            <w:pPr>
              <w:jc w:val="center"/>
              <w:rPr>
                <w:rFonts w:hint="eastAsia" w:ascii="宋体" w:hAnsi="宋体" w:eastAsia="宋体" w:cs="宋体"/>
                <w:sz w:val="20"/>
                <w:szCs w:val="20"/>
                <w:lang w:val="en-US" w:eastAsia="zh-CN"/>
              </w:rPr>
            </w:pPr>
          </w:p>
        </w:tc>
        <w:tc>
          <w:tcPr>
            <w:tcW w:w="9612" w:type="dxa"/>
            <w:gridSpan w:val="5"/>
            <w:vAlign w:val="top"/>
          </w:tcPr>
          <w:p>
            <w:pPr>
              <w:spacing w:before="55" w:line="210" w:lineRule="auto"/>
              <w:ind w:left="4188"/>
              <w:rPr>
                <w:rFonts w:ascii="宋体" w:hAnsi="宋体" w:eastAsia="宋体" w:cs="宋体"/>
                <w:sz w:val="20"/>
                <w:szCs w:val="20"/>
              </w:rPr>
            </w:pPr>
            <w:r>
              <w:rPr>
                <w:rFonts w:ascii="宋体" w:hAnsi="宋体" w:eastAsia="宋体" w:cs="宋体"/>
                <w:spacing w:val="8"/>
                <w:sz w:val="20"/>
                <w:szCs w:val="20"/>
              </w:rPr>
              <w:t>公</w:t>
            </w:r>
            <w:r>
              <w:rPr>
                <w:rFonts w:ascii="宋体" w:hAnsi="宋体" w:eastAsia="宋体" w:cs="宋体"/>
                <w:spacing w:val="7"/>
                <w:sz w:val="20"/>
                <w:szCs w:val="20"/>
              </w:rPr>
              <w:t>用经费合计</w:t>
            </w:r>
          </w:p>
        </w:tc>
        <w:tc>
          <w:tcPr>
            <w:tcW w:w="652" w:type="dxa"/>
            <w:vAlign w:val="top"/>
          </w:tcPr>
          <w:p>
            <w:pPr>
              <w:rPr>
                <w:rFonts w:ascii="Arial"/>
                <w:sz w:val="21"/>
              </w:rPr>
            </w:pPr>
          </w:p>
        </w:tc>
      </w:tr>
    </w:tbl>
    <w:p>
      <w:pPr>
        <w:spacing w:before="51" w:line="193" w:lineRule="auto"/>
        <w:ind w:left="120"/>
        <w:rPr>
          <w:rFonts w:ascii="宋体" w:hAnsi="宋体" w:eastAsia="宋体" w:cs="宋体"/>
          <w:sz w:val="20"/>
          <w:szCs w:val="20"/>
        </w:rPr>
      </w:pPr>
      <w:r>
        <w:rPr>
          <w:rFonts w:ascii="宋体" w:hAnsi="宋体" w:eastAsia="宋体" w:cs="宋体"/>
          <w:spacing w:val="18"/>
          <w:sz w:val="20"/>
          <w:szCs w:val="20"/>
        </w:rPr>
        <w:t>注</w:t>
      </w:r>
      <w:r>
        <w:rPr>
          <w:rFonts w:ascii="宋体" w:hAnsi="宋体" w:eastAsia="宋体" w:cs="宋体"/>
          <w:spacing w:val="10"/>
          <w:sz w:val="20"/>
          <w:szCs w:val="20"/>
        </w:rPr>
        <w:t>：</w:t>
      </w:r>
      <w:r>
        <w:rPr>
          <w:rFonts w:ascii="宋体" w:hAnsi="宋体" w:eastAsia="宋体" w:cs="宋体"/>
          <w:spacing w:val="9"/>
          <w:sz w:val="20"/>
          <w:szCs w:val="20"/>
        </w:rPr>
        <w:t>本表反映部门本年度一般公共预算财政拨款基本支出明细情况。</w:t>
      </w:r>
    </w:p>
    <w:p>
      <w:pPr>
        <w:sectPr>
          <w:type w:val="continuous"/>
          <w:pgSz w:w="16839" w:h="11906"/>
          <w:pgMar w:top="400" w:right="607" w:bottom="400" w:left="607" w:header="0" w:footer="0" w:gutter="0"/>
          <w:cols w:equalWidth="0" w:num="1">
            <w:col w:w="15624"/>
          </w:cols>
        </w:sectPr>
      </w:pPr>
    </w:p>
    <w:p>
      <w:pPr>
        <w:spacing w:line="251" w:lineRule="auto"/>
        <w:rPr>
          <w:rFonts w:ascii="Arial"/>
          <w:sz w:val="21"/>
        </w:rPr>
      </w:pPr>
    </w:p>
    <w:p>
      <w:pPr>
        <w:spacing w:line="251" w:lineRule="auto"/>
        <w:rPr>
          <w:rFonts w:ascii="Arial"/>
          <w:sz w:val="21"/>
        </w:rPr>
      </w:pPr>
    </w:p>
    <w:p>
      <w:pPr>
        <w:spacing w:line="251" w:lineRule="auto"/>
        <w:rPr>
          <w:rFonts w:ascii="Arial"/>
          <w:sz w:val="21"/>
        </w:rPr>
      </w:pPr>
    </w:p>
    <w:p>
      <w:pPr>
        <w:spacing w:line="252" w:lineRule="auto"/>
        <w:rPr>
          <w:rFonts w:ascii="Arial"/>
          <w:sz w:val="21"/>
        </w:rPr>
      </w:pPr>
    </w:p>
    <w:p>
      <w:pPr>
        <w:spacing w:before="101" w:line="218" w:lineRule="auto"/>
        <w:ind w:left="4811"/>
        <w:rPr>
          <w:rFonts w:ascii="宋体" w:hAnsi="宋体" w:eastAsia="宋体" w:cs="宋体"/>
          <w:sz w:val="31"/>
          <w:szCs w:val="31"/>
        </w:rPr>
      </w:pPr>
      <w:r>
        <w:rPr>
          <w:rFonts w:ascii="宋体" w:hAnsi="宋体" w:eastAsia="宋体" w:cs="宋体"/>
          <w:spacing w:val="18"/>
          <w:sz w:val="31"/>
          <w:szCs w:val="31"/>
        </w:rPr>
        <w:t>政</w:t>
      </w:r>
      <w:r>
        <w:rPr>
          <w:rFonts w:ascii="宋体" w:hAnsi="宋体" w:eastAsia="宋体" w:cs="宋体"/>
          <w:spacing w:val="10"/>
          <w:sz w:val="31"/>
          <w:szCs w:val="31"/>
        </w:rPr>
        <w:t>府</w:t>
      </w:r>
      <w:r>
        <w:rPr>
          <w:rFonts w:ascii="宋体" w:hAnsi="宋体" w:eastAsia="宋体" w:cs="宋体"/>
          <w:spacing w:val="9"/>
          <w:sz w:val="31"/>
          <w:szCs w:val="31"/>
        </w:rPr>
        <w:t>性基金预算财政拨款收入支出决算表</w:t>
      </w:r>
    </w:p>
    <w:p>
      <w:pPr>
        <w:spacing w:before="163" w:line="516" w:lineRule="exact"/>
        <w:ind w:right="112"/>
        <w:jc w:val="right"/>
        <w:rPr>
          <w:rFonts w:ascii="宋体" w:hAnsi="宋体" w:eastAsia="宋体" w:cs="宋体"/>
          <w:sz w:val="19"/>
          <w:szCs w:val="19"/>
        </w:rPr>
      </w:pPr>
      <w:r>
        <w:rPr>
          <w:rFonts w:ascii="宋体" w:hAnsi="宋体" w:eastAsia="宋体" w:cs="宋体"/>
          <w:spacing w:val="-11"/>
          <w:position w:val="25"/>
          <w:sz w:val="19"/>
          <w:szCs w:val="19"/>
        </w:rPr>
        <w:t>公</w:t>
      </w:r>
      <w:r>
        <w:rPr>
          <w:rFonts w:ascii="宋体" w:hAnsi="宋体" w:eastAsia="宋体" w:cs="宋体"/>
          <w:spacing w:val="-9"/>
          <w:position w:val="25"/>
          <w:sz w:val="19"/>
          <w:szCs w:val="19"/>
        </w:rPr>
        <w:t>开 07 表</w:t>
      </w:r>
    </w:p>
    <w:p>
      <w:pPr>
        <w:spacing w:line="228" w:lineRule="auto"/>
        <w:ind w:right="115"/>
        <w:jc w:val="right"/>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209" w:lineRule="exact"/>
      </w:pPr>
    </w:p>
    <w:tbl>
      <w:tblPr>
        <w:tblStyle w:val="4"/>
        <w:tblW w:w="1536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48"/>
        <w:gridCol w:w="1402"/>
        <w:gridCol w:w="2118"/>
        <w:gridCol w:w="2118"/>
        <w:gridCol w:w="2118"/>
        <w:gridCol w:w="2118"/>
        <w:gridCol w:w="2118"/>
        <w:gridCol w:w="212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468" w:hRule="atLeast"/>
        </w:trPr>
        <w:tc>
          <w:tcPr>
            <w:tcW w:w="2650" w:type="dxa"/>
            <w:gridSpan w:val="2"/>
            <w:vAlign w:val="top"/>
          </w:tcPr>
          <w:p>
            <w:pPr>
              <w:spacing w:before="116" w:line="227" w:lineRule="auto"/>
              <w:ind w:left="869"/>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7"/>
                <w:sz w:val="23"/>
                <w:szCs w:val="23"/>
              </w:rPr>
              <w:t xml:space="preserve">    目</w:t>
            </w:r>
          </w:p>
        </w:tc>
        <w:tc>
          <w:tcPr>
            <w:tcW w:w="2118" w:type="dxa"/>
            <w:vMerge w:val="restart"/>
            <w:tcBorders>
              <w:bottom w:val="nil"/>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before="75" w:line="226" w:lineRule="auto"/>
              <w:ind w:left="223"/>
              <w:rPr>
                <w:rFonts w:ascii="宋体" w:hAnsi="宋体" w:eastAsia="宋体" w:cs="宋体"/>
                <w:sz w:val="23"/>
                <w:szCs w:val="23"/>
              </w:rPr>
            </w:pPr>
            <w:r>
              <w:rPr>
                <w:rFonts w:ascii="宋体" w:hAnsi="宋体" w:eastAsia="宋体" w:cs="宋体"/>
                <w:spacing w:val="11"/>
                <w:sz w:val="23"/>
                <w:szCs w:val="23"/>
              </w:rPr>
              <w:t>年</w:t>
            </w:r>
            <w:r>
              <w:rPr>
                <w:rFonts w:ascii="宋体" w:hAnsi="宋体" w:eastAsia="宋体" w:cs="宋体"/>
                <w:spacing w:val="8"/>
                <w:sz w:val="23"/>
                <w:szCs w:val="23"/>
              </w:rPr>
              <w:t>初结转和结余</w:t>
            </w:r>
          </w:p>
        </w:tc>
        <w:tc>
          <w:tcPr>
            <w:tcW w:w="2118" w:type="dxa"/>
            <w:vMerge w:val="restart"/>
            <w:tcBorders>
              <w:bottom w:val="nil"/>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before="74" w:line="227" w:lineRule="auto"/>
              <w:ind w:left="584"/>
              <w:rPr>
                <w:rFonts w:ascii="宋体" w:hAnsi="宋体" w:eastAsia="宋体" w:cs="宋体"/>
                <w:sz w:val="23"/>
                <w:szCs w:val="23"/>
              </w:rPr>
            </w:pPr>
            <w:r>
              <w:rPr>
                <w:rFonts w:ascii="宋体" w:hAnsi="宋体" w:eastAsia="宋体" w:cs="宋体"/>
                <w:spacing w:val="8"/>
                <w:sz w:val="23"/>
                <w:szCs w:val="23"/>
              </w:rPr>
              <w:t>本</w:t>
            </w:r>
            <w:r>
              <w:rPr>
                <w:rFonts w:ascii="宋体" w:hAnsi="宋体" w:eastAsia="宋体" w:cs="宋体"/>
                <w:spacing w:val="7"/>
                <w:sz w:val="23"/>
                <w:szCs w:val="23"/>
              </w:rPr>
              <w:t>年收入</w:t>
            </w:r>
          </w:p>
        </w:tc>
        <w:tc>
          <w:tcPr>
            <w:tcW w:w="6354" w:type="dxa"/>
            <w:gridSpan w:val="3"/>
            <w:vAlign w:val="top"/>
          </w:tcPr>
          <w:p>
            <w:pPr>
              <w:spacing w:before="115" w:line="227" w:lineRule="auto"/>
              <w:ind w:left="2704"/>
              <w:rPr>
                <w:rFonts w:ascii="宋体" w:hAnsi="宋体" w:eastAsia="宋体" w:cs="宋体"/>
                <w:sz w:val="23"/>
                <w:szCs w:val="23"/>
              </w:rPr>
            </w:pPr>
            <w:r>
              <w:rPr>
                <w:rFonts w:ascii="宋体" w:hAnsi="宋体" w:eastAsia="宋体" w:cs="宋体"/>
                <w:spacing w:val="8"/>
                <w:sz w:val="23"/>
                <w:szCs w:val="23"/>
              </w:rPr>
              <w:t>本</w:t>
            </w:r>
            <w:r>
              <w:rPr>
                <w:rFonts w:ascii="宋体" w:hAnsi="宋体" w:eastAsia="宋体" w:cs="宋体"/>
                <w:spacing w:val="7"/>
                <w:sz w:val="23"/>
                <w:szCs w:val="23"/>
              </w:rPr>
              <w:t>年支出</w:t>
            </w:r>
          </w:p>
        </w:tc>
        <w:tc>
          <w:tcPr>
            <w:tcW w:w="2124" w:type="dxa"/>
            <w:vMerge w:val="restart"/>
            <w:tcBorders>
              <w:bottom w:val="nil"/>
            </w:tcBorders>
            <w:vAlign w:val="top"/>
          </w:tcPr>
          <w:p>
            <w:pPr>
              <w:spacing w:line="271" w:lineRule="auto"/>
              <w:rPr>
                <w:rFonts w:ascii="Arial"/>
                <w:sz w:val="21"/>
              </w:rPr>
            </w:pPr>
          </w:p>
          <w:p>
            <w:pPr>
              <w:spacing w:line="271" w:lineRule="auto"/>
              <w:rPr>
                <w:rFonts w:ascii="Arial"/>
                <w:sz w:val="21"/>
              </w:rPr>
            </w:pPr>
          </w:p>
          <w:p>
            <w:pPr>
              <w:spacing w:line="271" w:lineRule="auto"/>
              <w:rPr>
                <w:rFonts w:ascii="Arial"/>
                <w:sz w:val="21"/>
              </w:rPr>
            </w:pPr>
          </w:p>
          <w:p>
            <w:pPr>
              <w:spacing w:before="75" w:line="226" w:lineRule="auto"/>
              <w:ind w:left="229"/>
              <w:rPr>
                <w:rFonts w:ascii="宋体" w:hAnsi="宋体" w:eastAsia="宋体" w:cs="宋体"/>
                <w:sz w:val="23"/>
                <w:szCs w:val="23"/>
              </w:rPr>
            </w:pPr>
            <w:r>
              <w:rPr>
                <w:rFonts w:ascii="宋体" w:hAnsi="宋体" w:eastAsia="宋体" w:cs="宋体"/>
                <w:spacing w:val="11"/>
                <w:sz w:val="23"/>
                <w:szCs w:val="23"/>
              </w:rPr>
              <w:t>年</w:t>
            </w:r>
            <w:r>
              <w:rPr>
                <w:rFonts w:ascii="宋体" w:hAnsi="宋体" w:eastAsia="宋体" w:cs="宋体"/>
                <w:spacing w:val="8"/>
                <w:sz w:val="23"/>
                <w:szCs w:val="23"/>
              </w:rPr>
              <w:t>末结转和结余</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551" w:hRule="atLeast"/>
        </w:trPr>
        <w:tc>
          <w:tcPr>
            <w:tcW w:w="1248" w:type="dxa"/>
            <w:vAlign w:val="top"/>
          </w:tcPr>
          <w:p>
            <w:pPr>
              <w:spacing w:line="288" w:lineRule="auto"/>
              <w:rPr>
                <w:rFonts w:ascii="Arial"/>
                <w:sz w:val="21"/>
              </w:rPr>
            </w:pPr>
          </w:p>
          <w:p>
            <w:pPr>
              <w:spacing w:line="289" w:lineRule="auto"/>
              <w:rPr>
                <w:rFonts w:ascii="Arial"/>
                <w:sz w:val="21"/>
              </w:rPr>
            </w:pPr>
          </w:p>
          <w:p>
            <w:pPr>
              <w:spacing w:before="74" w:line="226" w:lineRule="auto"/>
              <w:ind w:left="150"/>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目代码</w:t>
            </w:r>
          </w:p>
        </w:tc>
        <w:tc>
          <w:tcPr>
            <w:tcW w:w="1402" w:type="dxa"/>
            <w:vAlign w:val="top"/>
          </w:tcPr>
          <w:p>
            <w:pPr>
              <w:spacing w:line="288" w:lineRule="auto"/>
              <w:rPr>
                <w:rFonts w:ascii="Arial"/>
                <w:sz w:val="21"/>
              </w:rPr>
            </w:pPr>
          </w:p>
          <w:p>
            <w:pPr>
              <w:spacing w:line="288" w:lineRule="auto"/>
              <w:rPr>
                <w:rFonts w:ascii="Arial"/>
                <w:sz w:val="21"/>
              </w:rPr>
            </w:pPr>
          </w:p>
          <w:p>
            <w:pPr>
              <w:spacing w:before="75" w:line="227" w:lineRule="auto"/>
              <w:ind w:left="225"/>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目名称</w:t>
            </w:r>
          </w:p>
        </w:tc>
        <w:tc>
          <w:tcPr>
            <w:tcW w:w="2118" w:type="dxa"/>
            <w:vMerge w:val="continue"/>
            <w:tcBorders>
              <w:top w:val="nil"/>
            </w:tcBorders>
            <w:vAlign w:val="top"/>
          </w:tcPr>
          <w:p>
            <w:pPr>
              <w:rPr>
                <w:rFonts w:ascii="Arial"/>
                <w:sz w:val="21"/>
              </w:rPr>
            </w:pPr>
          </w:p>
        </w:tc>
        <w:tc>
          <w:tcPr>
            <w:tcW w:w="2118" w:type="dxa"/>
            <w:vMerge w:val="continue"/>
            <w:tcBorders>
              <w:top w:val="nil"/>
            </w:tcBorders>
            <w:vAlign w:val="top"/>
          </w:tcPr>
          <w:p>
            <w:pPr>
              <w:rPr>
                <w:rFonts w:ascii="Arial"/>
                <w:sz w:val="21"/>
              </w:rPr>
            </w:pPr>
          </w:p>
        </w:tc>
        <w:tc>
          <w:tcPr>
            <w:tcW w:w="2118" w:type="dxa"/>
            <w:vAlign w:val="top"/>
          </w:tcPr>
          <w:p>
            <w:pPr>
              <w:spacing w:line="288" w:lineRule="auto"/>
              <w:rPr>
                <w:rFonts w:ascii="Arial"/>
                <w:sz w:val="21"/>
              </w:rPr>
            </w:pPr>
          </w:p>
          <w:p>
            <w:pPr>
              <w:spacing w:line="288" w:lineRule="auto"/>
              <w:rPr>
                <w:rFonts w:ascii="Arial"/>
                <w:sz w:val="21"/>
              </w:rPr>
            </w:pPr>
          </w:p>
          <w:p>
            <w:pPr>
              <w:spacing w:before="75" w:line="229" w:lineRule="auto"/>
              <w:ind w:left="831"/>
              <w:rPr>
                <w:rFonts w:ascii="宋体" w:hAnsi="宋体" w:eastAsia="宋体" w:cs="宋体"/>
                <w:sz w:val="23"/>
                <w:szCs w:val="23"/>
              </w:rPr>
            </w:pPr>
            <w:r>
              <w:rPr>
                <w:rFonts w:ascii="宋体" w:hAnsi="宋体" w:eastAsia="宋体" w:cs="宋体"/>
                <w:spacing w:val="2"/>
                <w:sz w:val="23"/>
                <w:szCs w:val="23"/>
              </w:rPr>
              <w:t>小计</w:t>
            </w:r>
          </w:p>
        </w:tc>
        <w:tc>
          <w:tcPr>
            <w:tcW w:w="2118" w:type="dxa"/>
            <w:vAlign w:val="top"/>
          </w:tcPr>
          <w:p>
            <w:pPr>
              <w:spacing w:line="288" w:lineRule="auto"/>
              <w:rPr>
                <w:rFonts w:ascii="Arial"/>
                <w:sz w:val="21"/>
              </w:rPr>
            </w:pPr>
          </w:p>
          <w:p>
            <w:pPr>
              <w:spacing w:line="288" w:lineRule="auto"/>
              <w:rPr>
                <w:rFonts w:ascii="Arial"/>
                <w:sz w:val="21"/>
              </w:rPr>
            </w:pPr>
          </w:p>
          <w:p>
            <w:pPr>
              <w:spacing w:before="75" w:line="227" w:lineRule="auto"/>
              <w:ind w:left="585"/>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本支出</w:t>
            </w:r>
          </w:p>
        </w:tc>
        <w:tc>
          <w:tcPr>
            <w:tcW w:w="2118" w:type="dxa"/>
            <w:vAlign w:val="top"/>
          </w:tcPr>
          <w:p>
            <w:pPr>
              <w:spacing w:line="288" w:lineRule="auto"/>
              <w:rPr>
                <w:rFonts w:ascii="Arial"/>
                <w:sz w:val="21"/>
              </w:rPr>
            </w:pPr>
          </w:p>
          <w:p>
            <w:pPr>
              <w:spacing w:line="289" w:lineRule="auto"/>
              <w:rPr>
                <w:rFonts w:ascii="Arial"/>
                <w:sz w:val="21"/>
              </w:rPr>
            </w:pPr>
          </w:p>
          <w:p>
            <w:pPr>
              <w:spacing w:before="75" w:line="227" w:lineRule="auto"/>
              <w:ind w:left="590"/>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目支出</w:t>
            </w:r>
          </w:p>
        </w:tc>
        <w:tc>
          <w:tcPr>
            <w:tcW w:w="2124"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2650" w:type="dxa"/>
            <w:gridSpan w:val="2"/>
            <w:vAlign w:val="top"/>
          </w:tcPr>
          <w:p>
            <w:pPr>
              <w:spacing w:before="136" w:line="227" w:lineRule="auto"/>
              <w:ind w:left="1091"/>
              <w:rPr>
                <w:rFonts w:ascii="宋体" w:hAnsi="宋体" w:eastAsia="宋体" w:cs="宋体"/>
                <w:sz w:val="23"/>
                <w:szCs w:val="23"/>
              </w:rPr>
            </w:pPr>
            <w:r>
              <w:rPr>
                <w:rFonts w:ascii="宋体" w:hAnsi="宋体" w:eastAsia="宋体" w:cs="宋体"/>
                <w:spacing w:val="5"/>
                <w:sz w:val="23"/>
                <w:szCs w:val="23"/>
              </w:rPr>
              <w:t>栏次</w:t>
            </w:r>
          </w:p>
        </w:tc>
        <w:tc>
          <w:tcPr>
            <w:tcW w:w="2118" w:type="dxa"/>
            <w:vAlign w:val="top"/>
          </w:tcPr>
          <w:p>
            <w:pPr>
              <w:spacing w:before="173" w:line="192" w:lineRule="auto"/>
              <w:ind w:left="1020"/>
              <w:rPr>
                <w:rFonts w:ascii="宋体" w:hAnsi="宋体" w:eastAsia="宋体" w:cs="宋体"/>
                <w:sz w:val="23"/>
                <w:szCs w:val="23"/>
              </w:rPr>
            </w:pPr>
            <w:r>
              <w:rPr>
                <w:rFonts w:ascii="宋体" w:hAnsi="宋体" w:eastAsia="宋体" w:cs="宋体"/>
                <w:sz w:val="23"/>
                <w:szCs w:val="23"/>
              </w:rPr>
              <w:t>1</w:t>
            </w:r>
          </w:p>
        </w:tc>
        <w:tc>
          <w:tcPr>
            <w:tcW w:w="2118" w:type="dxa"/>
            <w:vAlign w:val="top"/>
          </w:tcPr>
          <w:p>
            <w:pPr>
              <w:spacing w:before="173" w:line="192" w:lineRule="auto"/>
              <w:ind w:left="1006"/>
              <w:rPr>
                <w:rFonts w:ascii="宋体" w:hAnsi="宋体" w:eastAsia="宋体" w:cs="宋体"/>
                <w:sz w:val="23"/>
                <w:szCs w:val="23"/>
              </w:rPr>
            </w:pPr>
            <w:r>
              <w:rPr>
                <w:rFonts w:ascii="宋体" w:hAnsi="宋体" w:eastAsia="宋体" w:cs="宋体"/>
                <w:sz w:val="23"/>
                <w:szCs w:val="23"/>
              </w:rPr>
              <w:t>2</w:t>
            </w:r>
          </w:p>
        </w:tc>
        <w:tc>
          <w:tcPr>
            <w:tcW w:w="2118" w:type="dxa"/>
            <w:vAlign w:val="top"/>
          </w:tcPr>
          <w:p>
            <w:pPr>
              <w:spacing w:before="174" w:line="190" w:lineRule="auto"/>
              <w:ind w:left="1009"/>
              <w:rPr>
                <w:rFonts w:ascii="宋体" w:hAnsi="宋体" w:eastAsia="宋体" w:cs="宋体"/>
                <w:sz w:val="23"/>
                <w:szCs w:val="23"/>
              </w:rPr>
            </w:pPr>
            <w:r>
              <w:rPr>
                <w:rFonts w:ascii="宋体" w:hAnsi="宋体" w:eastAsia="宋体" w:cs="宋体"/>
                <w:sz w:val="23"/>
                <w:szCs w:val="23"/>
              </w:rPr>
              <w:t>3</w:t>
            </w:r>
          </w:p>
        </w:tc>
        <w:tc>
          <w:tcPr>
            <w:tcW w:w="2118" w:type="dxa"/>
            <w:vAlign w:val="top"/>
          </w:tcPr>
          <w:p>
            <w:pPr>
              <w:spacing w:before="173" w:line="192" w:lineRule="auto"/>
              <w:ind w:left="1004"/>
              <w:rPr>
                <w:rFonts w:ascii="宋体" w:hAnsi="宋体" w:eastAsia="宋体" w:cs="宋体"/>
                <w:sz w:val="23"/>
                <w:szCs w:val="23"/>
              </w:rPr>
            </w:pPr>
            <w:r>
              <w:rPr>
                <w:rFonts w:ascii="宋体" w:hAnsi="宋体" w:eastAsia="宋体" w:cs="宋体"/>
                <w:sz w:val="23"/>
                <w:szCs w:val="23"/>
              </w:rPr>
              <w:t>4</w:t>
            </w:r>
          </w:p>
        </w:tc>
        <w:tc>
          <w:tcPr>
            <w:tcW w:w="2118" w:type="dxa"/>
            <w:vAlign w:val="top"/>
          </w:tcPr>
          <w:p>
            <w:pPr>
              <w:spacing w:before="175" w:line="189" w:lineRule="auto"/>
              <w:ind w:left="1011"/>
              <w:rPr>
                <w:rFonts w:ascii="宋体" w:hAnsi="宋体" w:eastAsia="宋体" w:cs="宋体"/>
                <w:sz w:val="23"/>
                <w:szCs w:val="23"/>
              </w:rPr>
            </w:pPr>
            <w:r>
              <w:rPr>
                <w:rFonts w:ascii="宋体" w:hAnsi="宋体" w:eastAsia="宋体" w:cs="宋体"/>
                <w:sz w:val="23"/>
                <w:szCs w:val="23"/>
              </w:rPr>
              <w:t>5</w:t>
            </w:r>
          </w:p>
        </w:tc>
        <w:tc>
          <w:tcPr>
            <w:tcW w:w="2124" w:type="dxa"/>
            <w:vAlign w:val="top"/>
          </w:tcPr>
          <w:p>
            <w:pPr>
              <w:spacing w:before="174" w:line="190" w:lineRule="auto"/>
              <w:ind w:left="1010"/>
              <w:rPr>
                <w:rFonts w:ascii="宋体" w:hAnsi="宋体" w:eastAsia="宋体" w:cs="宋体"/>
                <w:sz w:val="23"/>
                <w:szCs w:val="23"/>
              </w:rPr>
            </w:pPr>
            <w:r>
              <w:rPr>
                <w:rFonts w:ascii="宋体" w:hAnsi="宋体" w:eastAsia="宋体" w:cs="宋体"/>
                <w:sz w:val="23"/>
                <w:szCs w:val="23"/>
              </w:rPr>
              <w:t>6</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2650" w:type="dxa"/>
            <w:gridSpan w:val="2"/>
            <w:vAlign w:val="top"/>
          </w:tcPr>
          <w:p>
            <w:pPr>
              <w:spacing w:before="135" w:line="229" w:lineRule="auto"/>
              <w:ind w:left="1092"/>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3"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4"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18" w:hRule="atLeast"/>
        </w:trPr>
        <w:tc>
          <w:tcPr>
            <w:tcW w:w="1248" w:type="dxa"/>
            <w:vAlign w:val="top"/>
          </w:tcPr>
          <w:p>
            <w:pPr>
              <w:rPr>
                <w:rFonts w:ascii="Arial"/>
                <w:sz w:val="21"/>
              </w:rPr>
            </w:pPr>
          </w:p>
        </w:tc>
        <w:tc>
          <w:tcPr>
            <w:tcW w:w="1402"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18" w:type="dxa"/>
            <w:vAlign w:val="top"/>
          </w:tcPr>
          <w:p>
            <w:pPr>
              <w:rPr>
                <w:rFonts w:ascii="Arial"/>
                <w:sz w:val="21"/>
              </w:rPr>
            </w:pPr>
          </w:p>
        </w:tc>
        <w:tc>
          <w:tcPr>
            <w:tcW w:w="2124" w:type="dxa"/>
            <w:vAlign w:val="top"/>
          </w:tcPr>
          <w:p>
            <w:pPr>
              <w:rPr>
                <w:rFonts w:ascii="Arial"/>
                <w:sz w:val="21"/>
              </w:rPr>
            </w:pPr>
          </w:p>
        </w:tc>
      </w:tr>
    </w:tbl>
    <w:p>
      <w:pPr>
        <w:spacing w:before="35" w:line="230" w:lineRule="auto"/>
        <w:ind w:left="122"/>
        <w:rPr>
          <w:rFonts w:ascii="宋体" w:hAnsi="宋体" w:eastAsia="宋体" w:cs="宋体"/>
          <w:sz w:val="23"/>
          <w:szCs w:val="23"/>
        </w:rPr>
      </w:pPr>
      <w:r>
        <w:rPr>
          <w:rFonts w:ascii="宋体" w:hAnsi="宋体" w:eastAsia="宋体" w:cs="宋体"/>
          <w:spacing w:val="18"/>
          <w:sz w:val="23"/>
          <w:szCs w:val="23"/>
        </w:rPr>
        <w:t>注</w:t>
      </w:r>
      <w:r>
        <w:rPr>
          <w:rFonts w:ascii="宋体" w:hAnsi="宋体" w:eastAsia="宋体" w:cs="宋体"/>
          <w:spacing w:val="16"/>
          <w:sz w:val="23"/>
          <w:szCs w:val="23"/>
        </w:rPr>
        <w:t>：</w:t>
      </w:r>
      <w:r>
        <w:rPr>
          <w:rFonts w:ascii="宋体" w:hAnsi="宋体" w:eastAsia="宋体" w:cs="宋体"/>
          <w:spacing w:val="9"/>
          <w:sz w:val="23"/>
          <w:szCs w:val="23"/>
        </w:rPr>
        <w:t>本表反映部门本年度政府性基金预算财政拨款收入、支出及结转和结余情况。</w:t>
      </w:r>
    </w:p>
    <w:p>
      <w:pPr>
        <w:spacing w:line="261" w:lineRule="auto"/>
        <w:rPr>
          <w:rFonts w:ascii="Arial"/>
          <w:sz w:val="21"/>
        </w:rPr>
      </w:pPr>
    </w:p>
    <w:p>
      <w:pPr>
        <w:spacing w:before="76" w:line="235" w:lineRule="auto"/>
        <w:ind w:left="118"/>
        <w:rPr>
          <w:rFonts w:ascii="楷体" w:hAnsi="楷体" w:eastAsia="楷体" w:cs="楷体"/>
          <w:sz w:val="23"/>
          <w:szCs w:val="23"/>
        </w:rPr>
      </w:pPr>
      <w:r>
        <w:rPr>
          <w:rFonts w:ascii="楷体" w:hAnsi="楷体" w:eastAsia="楷体" w:cs="楷体"/>
          <w:spacing w:val="16"/>
          <w:sz w:val="23"/>
          <w:szCs w:val="23"/>
          <w14:textOutline w14:w="4358" w14:cap="sq" w14:cmpd="sng">
            <w14:solidFill>
              <w14:srgbClr w14:val="000000"/>
            </w14:solidFill>
            <w14:prstDash w14:val="solid"/>
            <w14:bevel/>
          </w14:textOutline>
        </w:rPr>
        <w:t>说</w:t>
      </w:r>
      <w:r>
        <w:rPr>
          <w:rFonts w:ascii="楷体" w:hAnsi="楷体" w:eastAsia="楷体" w:cs="楷体"/>
          <w:spacing w:val="13"/>
          <w:sz w:val="23"/>
          <w:szCs w:val="23"/>
          <w14:textOutline w14:w="4358" w14:cap="sq" w14:cmpd="sng">
            <w14:solidFill>
              <w14:srgbClr w14:val="000000"/>
            </w14:solidFill>
            <w14:prstDash w14:val="solid"/>
            <w14:bevel/>
          </w14:textOutline>
        </w:rPr>
        <w:t>明</w:t>
      </w:r>
      <w:r>
        <w:rPr>
          <w:rFonts w:ascii="楷体" w:hAnsi="楷体" w:eastAsia="楷体" w:cs="楷体"/>
          <w:spacing w:val="8"/>
          <w:sz w:val="23"/>
          <w:szCs w:val="23"/>
          <w14:textOutline w14:w="4358" w14:cap="sq" w14:cmpd="sng">
            <w14:solidFill>
              <w14:srgbClr w14:val="000000"/>
            </w14:solidFill>
            <w14:prstDash w14:val="solid"/>
            <w14:bevel/>
          </w14:textOutline>
        </w:rPr>
        <w:t>：我单位没有政府性基金收入，也没有使用政府性基金安排的支出，故本表无数据。</w:t>
      </w:r>
    </w:p>
    <w:p>
      <w:pPr>
        <w:sectPr>
          <w:pgSz w:w="16839" w:h="11906"/>
          <w:pgMar w:top="400" w:right="861" w:bottom="400" w:left="607" w:header="0" w:footer="0" w:gutter="0"/>
          <w:cols w:space="720" w:num="1"/>
        </w:sectPr>
      </w:pPr>
    </w:p>
    <w:p>
      <w:pPr>
        <w:spacing w:line="293" w:lineRule="auto"/>
        <w:rPr>
          <w:rFonts w:ascii="Arial"/>
          <w:sz w:val="21"/>
        </w:rPr>
      </w:pPr>
    </w:p>
    <w:p>
      <w:pPr>
        <w:spacing w:line="294" w:lineRule="auto"/>
        <w:rPr>
          <w:rFonts w:ascii="Arial"/>
          <w:sz w:val="21"/>
        </w:rPr>
      </w:pPr>
    </w:p>
    <w:p>
      <w:pPr>
        <w:spacing w:line="294" w:lineRule="auto"/>
        <w:rPr>
          <w:rFonts w:ascii="Arial"/>
          <w:sz w:val="21"/>
        </w:rPr>
      </w:pPr>
    </w:p>
    <w:p>
      <w:pPr>
        <w:spacing w:line="294" w:lineRule="auto"/>
        <w:rPr>
          <w:rFonts w:ascii="Arial"/>
          <w:sz w:val="21"/>
        </w:rPr>
      </w:pPr>
    </w:p>
    <w:p>
      <w:pPr>
        <w:spacing w:before="101" w:line="217" w:lineRule="auto"/>
        <w:ind w:left="4885"/>
        <w:rPr>
          <w:rFonts w:ascii="宋体" w:hAnsi="宋体" w:eastAsia="宋体" w:cs="宋体"/>
          <w:sz w:val="31"/>
          <w:szCs w:val="31"/>
        </w:rPr>
      </w:pPr>
      <w:r>
        <w:rPr>
          <w:rFonts w:ascii="宋体" w:hAnsi="宋体" w:eastAsia="宋体" w:cs="宋体"/>
          <w:spacing w:val="14"/>
          <w:sz w:val="31"/>
          <w:szCs w:val="31"/>
        </w:rPr>
        <w:t>国</w:t>
      </w:r>
      <w:r>
        <w:rPr>
          <w:rFonts w:ascii="宋体" w:hAnsi="宋体" w:eastAsia="宋体" w:cs="宋体"/>
          <w:spacing w:val="7"/>
          <w:sz w:val="31"/>
          <w:szCs w:val="31"/>
        </w:rPr>
        <w:t>有资本经营预算财政拨款支出决算表</w:t>
      </w:r>
    </w:p>
    <w:p>
      <w:pPr>
        <w:spacing w:line="305" w:lineRule="auto"/>
        <w:rPr>
          <w:rFonts w:ascii="Arial"/>
          <w:sz w:val="21"/>
        </w:rPr>
      </w:pPr>
    </w:p>
    <w:p>
      <w:pPr>
        <w:spacing w:before="62" w:line="417" w:lineRule="exact"/>
        <w:ind w:right="114"/>
        <w:jc w:val="right"/>
        <w:rPr>
          <w:rFonts w:ascii="宋体" w:hAnsi="宋体" w:eastAsia="宋体" w:cs="宋体"/>
          <w:sz w:val="19"/>
          <w:szCs w:val="19"/>
        </w:rPr>
      </w:pPr>
      <w:r>
        <w:pict>
          <v:shape id="_x0000_s1031" o:spid="_x0000_s1031" o:spt="202" type="#_x0000_t202" style="position:absolute;left:0pt;margin-left:5.15pt;margin-top:22.95pt;height:13.75pt;width:29pt;z-index:251659264;mso-width-relative:page;mso-height-relative:page;" filled="f" stroked="f" coordsize="21600,21600">
            <v:path/>
            <v:fill on="f" focussize="0,0"/>
            <v:stroke on="f"/>
            <v:imagedata o:title=""/>
            <o:lock v:ext="edit" aspectratio="f"/>
            <v:textbox inset="0mm,0mm,0mm,0mm">
              <w:txbxContent>
                <w:p>
                  <w:pPr>
                    <w:spacing w:before="20" w:line="228" w:lineRule="auto"/>
                    <w:ind w:left="20"/>
                    <w:rPr>
                      <w:rFonts w:ascii="宋体" w:hAnsi="宋体" w:eastAsia="宋体" w:cs="宋体"/>
                      <w:sz w:val="19"/>
                      <w:szCs w:val="19"/>
                    </w:rPr>
                  </w:pPr>
                  <w:r>
                    <w:rPr>
                      <w:rFonts w:ascii="宋体" w:hAnsi="宋体" w:eastAsia="宋体" w:cs="宋体"/>
                      <w:spacing w:val="-11"/>
                      <w:sz w:val="19"/>
                      <w:szCs w:val="19"/>
                    </w:rPr>
                    <w:t>部</w:t>
                  </w:r>
                  <w:r>
                    <w:rPr>
                      <w:rFonts w:ascii="宋体" w:hAnsi="宋体" w:eastAsia="宋体" w:cs="宋体"/>
                      <w:spacing w:val="-10"/>
                      <w:sz w:val="19"/>
                      <w:szCs w:val="19"/>
                    </w:rPr>
                    <w:t>门：</w:t>
                  </w:r>
                </w:p>
              </w:txbxContent>
            </v:textbox>
          </v:shape>
        </w:pict>
      </w:r>
      <w:r>
        <w:rPr>
          <w:rFonts w:ascii="宋体" w:hAnsi="宋体" w:eastAsia="宋体" w:cs="宋体"/>
          <w:spacing w:val="-13"/>
          <w:position w:val="17"/>
          <w:sz w:val="19"/>
          <w:szCs w:val="19"/>
        </w:rPr>
        <w:t>公</w:t>
      </w:r>
      <w:r>
        <w:rPr>
          <w:rFonts w:ascii="宋体" w:hAnsi="宋体" w:eastAsia="宋体" w:cs="宋体"/>
          <w:spacing w:val="-9"/>
          <w:position w:val="17"/>
          <w:sz w:val="19"/>
          <w:szCs w:val="19"/>
        </w:rPr>
        <w:t>开 08 表</w:t>
      </w:r>
    </w:p>
    <w:p>
      <w:pPr>
        <w:spacing w:line="228" w:lineRule="auto"/>
        <w:ind w:right="114"/>
        <w:jc w:val="right"/>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70" w:lineRule="exact"/>
      </w:pPr>
    </w:p>
    <w:tbl>
      <w:tblPr>
        <w:tblStyle w:val="4"/>
        <w:tblW w:w="1512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2031"/>
        <w:gridCol w:w="2291"/>
        <w:gridCol w:w="3314"/>
        <w:gridCol w:w="3314"/>
        <w:gridCol w:w="41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4322" w:type="dxa"/>
            <w:gridSpan w:val="2"/>
            <w:vAlign w:val="top"/>
          </w:tcPr>
          <w:p>
            <w:pPr>
              <w:spacing w:before="160" w:line="227" w:lineRule="auto"/>
              <w:ind w:left="1708"/>
              <w:rPr>
                <w:rFonts w:ascii="宋体" w:hAnsi="宋体" w:eastAsia="宋体" w:cs="宋体"/>
                <w:sz w:val="23"/>
                <w:szCs w:val="23"/>
              </w:rPr>
            </w:pPr>
            <w:r>
              <w:rPr>
                <w:rFonts w:ascii="宋体" w:hAnsi="宋体" w:eastAsia="宋体" w:cs="宋体"/>
                <w:spacing w:val="10"/>
                <w:sz w:val="23"/>
                <w:szCs w:val="23"/>
              </w:rPr>
              <w:t>项</w:t>
            </w:r>
            <w:r>
              <w:rPr>
                <w:rFonts w:ascii="宋体" w:hAnsi="宋体" w:eastAsia="宋体" w:cs="宋体"/>
                <w:spacing w:val="6"/>
                <w:sz w:val="23"/>
                <w:szCs w:val="23"/>
              </w:rPr>
              <w:t xml:space="preserve">    目</w:t>
            </w:r>
          </w:p>
        </w:tc>
        <w:tc>
          <w:tcPr>
            <w:tcW w:w="10802" w:type="dxa"/>
            <w:gridSpan w:val="3"/>
            <w:vAlign w:val="top"/>
          </w:tcPr>
          <w:p>
            <w:pPr>
              <w:spacing w:before="159" w:line="227" w:lineRule="auto"/>
              <w:ind w:left="4926"/>
              <w:rPr>
                <w:rFonts w:ascii="宋体" w:hAnsi="宋体" w:eastAsia="宋体" w:cs="宋体"/>
                <w:sz w:val="23"/>
                <w:szCs w:val="23"/>
              </w:rPr>
            </w:pPr>
            <w:r>
              <w:rPr>
                <w:rFonts w:ascii="宋体" w:hAnsi="宋体" w:eastAsia="宋体" w:cs="宋体"/>
                <w:spacing w:val="8"/>
                <w:sz w:val="23"/>
                <w:szCs w:val="23"/>
              </w:rPr>
              <w:t>本</w:t>
            </w:r>
            <w:r>
              <w:rPr>
                <w:rFonts w:ascii="宋体" w:hAnsi="宋体" w:eastAsia="宋体" w:cs="宋体"/>
                <w:spacing w:val="7"/>
                <w:sz w:val="23"/>
                <w:szCs w:val="23"/>
              </w:rPr>
              <w:t>年支出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668" w:hRule="atLeast"/>
        </w:trPr>
        <w:tc>
          <w:tcPr>
            <w:tcW w:w="2031" w:type="dxa"/>
            <w:vAlign w:val="top"/>
          </w:tcPr>
          <w:p>
            <w:pPr>
              <w:spacing w:line="317" w:lineRule="auto"/>
              <w:rPr>
                <w:rFonts w:ascii="Arial"/>
                <w:sz w:val="21"/>
              </w:rPr>
            </w:pPr>
          </w:p>
          <w:p>
            <w:pPr>
              <w:spacing w:line="318" w:lineRule="auto"/>
              <w:rPr>
                <w:rFonts w:ascii="Arial"/>
                <w:sz w:val="21"/>
              </w:rPr>
            </w:pPr>
          </w:p>
          <w:p>
            <w:pPr>
              <w:spacing w:before="74" w:line="226" w:lineRule="auto"/>
              <w:ind w:left="542"/>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目代码</w:t>
            </w:r>
          </w:p>
        </w:tc>
        <w:tc>
          <w:tcPr>
            <w:tcW w:w="2291" w:type="dxa"/>
            <w:vAlign w:val="top"/>
          </w:tcPr>
          <w:p>
            <w:pPr>
              <w:spacing w:line="317" w:lineRule="auto"/>
              <w:rPr>
                <w:rFonts w:ascii="Arial"/>
                <w:sz w:val="21"/>
              </w:rPr>
            </w:pPr>
          </w:p>
          <w:p>
            <w:pPr>
              <w:spacing w:line="317" w:lineRule="auto"/>
              <w:rPr>
                <w:rFonts w:ascii="Arial"/>
                <w:sz w:val="21"/>
              </w:rPr>
            </w:pPr>
          </w:p>
          <w:p>
            <w:pPr>
              <w:spacing w:before="75" w:line="227" w:lineRule="auto"/>
              <w:ind w:left="671"/>
              <w:rPr>
                <w:rFonts w:ascii="宋体" w:hAnsi="宋体" w:eastAsia="宋体" w:cs="宋体"/>
                <w:sz w:val="23"/>
                <w:szCs w:val="23"/>
              </w:rPr>
            </w:pPr>
            <w:r>
              <w:rPr>
                <w:rFonts w:ascii="宋体" w:hAnsi="宋体" w:eastAsia="宋体" w:cs="宋体"/>
                <w:spacing w:val="9"/>
                <w:sz w:val="23"/>
                <w:szCs w:val="23"/>
              </w:rPr>
              <w:t>科</w:t>
            </w:r>
            <w:r>
              <w:rPr>
                <w:rFonts w:ascii="宋体" w:hAnsi="宋体" w:eastAsia="宋体" w:cs="宋体"/>
                <w:spacing w:val="7"/>
                <w:sz w:val="23"/>
                <w:szCs w:val="23"/>
              </w:rPr>
              <w:t>目名称</w:t>
            </w:r>
          </w:p>
        </w:tc>
        <w:tc>
          <w:tcPr>
            <w:tcW w:w="3314" w:type="dxa"/>
            <w:vAlign w:val="top"/>
          </w:tcPr>
          <w:p>
            <w:pPr>
              <w:spacing w:line="317" w:lineRule="auto"/>
              <w:rPr>
                <w:rFonts w:ascii="Arial"/>
                <w:sz w:val="21"/>
              </w:rPr>
            </w:pPr>
          </w:p>
          <w:p>
            <w:pPr>
              <w:spacing w:line="318" w:lineRule="auto"/>
              <w:rPr>
                <w:rFonts w:ascii="Arial"/>
                <w:sz w:val="21"/>
              </w:rPr>
            </w:pPr>
          </w:p>
          <w:p>
            <w:pPr>
              <w:spacing w:before="74" w:line="229" w:lineRule="auto"/>
              <w:ind w:left="1424"/>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3314" w:type="dxa"/>
            <w:vAlign w:val="top"/>
          </w:tcPr>
          <w:p>
            <w:pPr>
              <w:spacing w:line="317" w:lineRule="auto"/>
              <w:rPr>
                <w:rFonts w:ascii="Arial"/>
                <w:sz w:val="21"/>
              </w:rPr>
            </w:pPr>
          </w:p>
          <w:p>
            <w:pPr>
              <w:spacing w:line="317" w:lineRule="auto"/>
              <w:rPr>
                <w:rFonts w:ascii="Arial"/>
                <w:sz w:val="21"/>
              </w:rPr>
            </w:pPr>
          </w:p>
          <w:p>
            <w:pPr>
              <w:spacing w:before="75" w:line="227" w:lineRule="auto"/>
              <w:ind w:left="1184"/>
              <w:rPr>
                <w:rFonts w:ascii="宋体" w:hAnsi="宋体" w:eastAsia="宋体" w:cs="宋体"/>
                <w:sz w:val="23"/>
                <w:szCs w:val="23"/>
              </w:rPr>
            </w:pPr>
            <w:r>
              <w:rPr>
                <w:rFonts w:ascii="宋体" w:hAnsi="宋体" w:eastAsia="宋体" w:cs="宋体"/>
                <w:spacing w:val="9"/>
                <w:sz w:val="23"/>
                <w:szCs w:val="23"/>
              </w:rPr>
              <w:t>基</w:t>
            </w:r>
            <w:r>
              <w:rPr>
                <w:rFonts w:ascii="宋体" w:hAnsi="宋体" w:eastAsia="宋体" w:cs="宋体"/>
                <w:spacing w:val="7"/>
                <w:sz w:val="23"/>
                <w:szCs w:val="23"/>
              </w:rPr>
              <w:t>本支出</w:t>
            </w:r>
          </w:p>
        </w:tc>
        <w:tc>
          <w:tcPr>
            <w:tcW w:w="4174" w:type="dxa"/>
            <w:vAlign w:val="top"/>
          </w:tcPr>
          <w:p>
            <w:pPr>
              <w:spacing w:line="317" w:lineRule="auto"/>
              <w:rPr>
                <w:rFonts w:ascii="Arial"/>
                <w:sz w:val="21"/>
              </w:rPr>
            </w:pPr>
          </w:p>
          <w:p>
            <w:pPr>
              <w:spacing w:line="318" w:lineRule="auto"/>
              <w:rPr>
                <w:rFonts w:ascii="Arial"/>
                <w:sz w:val="21"/>
              </w:rPr>
            </w:pPr>
          </w:p>
          <w:p>
            <w:pPr>
              <w:spacing w:before="75" w:line="227" w:lineRule="auto"/>
              <w:ind w:left="1617"/>
              <w:rPr>
                <w:rFonts w:ascii="宋体" w:hAnsi="宋体" w:eastAsia="宋体" w:cs="宋体"/>
                <w:sz w:val="23"/>
                <w:szCs w:val="23"/>
              </w:rPr>
            </w:pPr>
            <w:r>
              <w:rPr>
                <w:rFonts w:ascii="宋体" w:hAnsi="宋体" w:eastAsia="宋体" w:cs="宋体"/>
                <w:spacing w:val="8"/>
                <w:sz w:val="23"/>
                <w:szCs w:val="23"/>
              </w:rPr>
              <w:t>项</w:t>
            </w:r>
            <w:r>
              <w:rPr>
                <w:rFonts w:ascii="宋体" w:hAnsi="宋体" w:eastAsia="宋体" w:cs="宋体"/>
                <w:spacing w:val="6"/>
                <w:sz w:val="23"/>
                <w:szCs w:val="23"/>
              </w:rPr>
              <w:t>目支出</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4322" w:type="dxa"/>
            <w:gridSpan w:val="2"/>
            <w:vAlign w:val="top"/>
          </w:tcPr>
          <w:p>
            <w:pPr>
              <w:spacing w:before="157" w:line="227" w:lineRule="auto"/>
              <w:ind w:left="1927"/>
              <w:rPr>
                <w:rFonts w:ascii="宋体" w:hAnsi="宋体" w:eastAsia="宋体" w:cs="宋体"/>
                <w:sz w:val="23"/>
                <w:szCs w:val="23"/>
              </w:rPr>
            </w:pPr>
            <w:r>
              <w:rPr>
                <w:rFonts w:ascii="宋体" w:hAnsi="宋体" w:eastAsia="宋体" w:cs="宋体"/>
                <w:spacing w:val="5"/>
                <w:sz w:val="23"/>
                <w:szCs w:val="23"/>
              </w:rPr>
              <w:t>栏次</w:t>
            </w:r>
          </w:p>
        </w:tc>
        <w:tc>
          <w:tcPr>
            <w:tcW w:w="3314" w:type="dxa"/>
            <w:vAlign w:val="top"/>
          </w:tcPr>
          <w:p>
            <w:pPr>
              <w:spacing w:before="194" w:line="192" w:lineRule="auto"/>
              <w:ind w:left="1621"/>
              <w:rPr>
                <w:rFonts w:ascii="宋体" w:hAnsi="宋体" w:eastAsia="宋体" w:cs="宋体"/>
                <w:sz w:val="23"/>
                <w:szCs w:val="23"/>
              </w:rPr>
            </w:pPr>
            <w:r>
              <w:rPr>
                <w:rFonts w:ascii="宋体" w:hAnsi="宋体" w:eastAsia="宋体" w:cs="宋体"/>
                <w:sz w:val="23"/>
                <w:szCs w:val="23"/>
              </w:rPr>
              <w:t>1</w:t>
            </w:r>
          </w:p>
        </w:tc>
        <w:tc>
          <w:tcPr>
            <w:tcW w:w="3314" w:type="dxa"/>
            <w:vAlign w:val="top"/>
          </w:tcPr>
          <w:p>
            <w:pPr>
              <w:spacing w:before="194" w:line="192" w:lineRule="auto"/>
              <w:ind w:left="1607"/>
              <w:rPr>
                <w:rFonts w:ascii="宋体" w:hAnsi="宋体" w:eastAsia="宋体" w:cs="宋体"/>
                <w:sz w:val="23"/>
                <w:szCs w:val="23"/>
              </w:rPr>
            </w:pPr>
            <w:r>
              <w:rPr>
                <w:rFonts w:ascii="宋体" w:hAnsi="宋体" w:eastAsia="宋体" w:cs="宋体"/>
                <w:sz w:val="23"/>
                <w:szCs w:val="23"/>
              </w:rPr>
              <w:t>2</w:t>
            </w:r>
          </w:p>
        </w:tc>
        <w:tc>
          <w:tcPr>
            <w:tcW w:w="4174" w:type="dxa"/>
            <w:vAlign w:val="top"/>
          </w:tcPr>
          <w:p>
            <w:pPr>
              <w:spacing w:before="195" w:line="190" w:lineRule="auto"/>
              <w:ind w:left="2038"/>
              <w:rPr>
                <w:rFonts w:ascii="宋体" w:hAnsi="宋体" w:eastAsia="宋体" w:cs="宋体"/>
                <w:sz w:val="23"/>
                <w:szCs w:val="23"/>
              </w:rPr>
            </w:pPr>
            <w:r>
              <w:rPr>
                <w:rFonts w:ascii="宋体" w:hAnsi="宋体" w:eastAsia="宋体" w:cs="宋体"/>
                <w:sz w:val="23"/>
                <w:szCs w:val="23"/>
              </w:rPr>
              <w:t>3</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4322" w:type="dxa"/>
            <w:gridSpan w:val="2"/>
            <w:vAlign w:val="top"/>
          </w:tcPr>
          <w:p>
            <w:pPr>
              <w:spacing w:before="155" w:line="229" w:lineRule="auto"/>
              <w:ind w:left="1928"/>
              <w:rPr>
                <w:rFonts w:ascii="宋体" w:hAnsi="宋体" w:eastAsia="宋体" w:cs="宋体"/>
                <w:sz w:val="23"/>
                <w:szCs w:val="23"/>
              </w:rPr>
            </w:pPr>
            <w:r>
              <w:rPr>
                <w:rFonts w:ascii="宋体" w:hAnsi="宋体" w:eastAsia="宋体" w:cs="宋体"/>
                <w:spacing w:val="5"/>
                <w:sz w:val="23"/>
                <w:szCs w:val="23"/>
              </w:rPr>
              <w:t>合</w:t>
            </w:r>
            <w:r>
              <w:rPr>
                <w:rFonts w:ascii="宋体" w:hAnsi="宋体" w:eastAsia="宋体" w:cs="宋体"/>
                <w:spacing w:val="4"/>
                <w:sz w:val="23"/>
                <w:szCs w:val="23"/>
              </w:rPr>
              <w:t>计</w:t>
            </w: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2"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3"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557" w:hRule="atLeast"/>
        </w:trPr>
        <w:tc>
          <w:tcPr>
            <w:tcW w:w="2031" w:type="dxa"/>
            <w:vAlign w:val="top"/>
          </w:tcPr>
          <w:p>
            <w:pPr>
              <w:rPr>
                <w:rFonts w:ascii="Arial"/>
                <w:sz w:val="21"/>
              </w:rPr>
            </w:pPr>
          </w:p>
        </w:tc>
        <w:tc>
          <w:tcPr>
            <w:tcW w:w="2291" w:type="dxa"/>
            <w:vAlign w:val="top"/>
          </w:tcPr>
          <w:p>
            <w:pPr>
              <w:rPr>
                <w:rFonts w:ascii="Arial"/>
                <w:sz w:val="21"/>
              </w:rPr>
            </w:pPr>
          </w:p>
        </w:tc>
        <w:tc>
          <w:tcPr>
            <w:tcW w:w="3314" w:type="dxa"/>
            <w:vAlign w:val="top"/>
          </w:tcPr>
          <w:p>
            <w:pPr>
              <w:rPr>
                <w:rFonts w:ascii="Arial"/>
                <w:sz w:val="21"/>
              </w:rPr>
            </w:pPr>
          </w:p>
        </w:tc>
        <w:tc>
          <w:tcPr>
            <w:tcW w:w="3314" w:type="dxa"/>
            <w:vAlign w:val="top"/>
          </w:tcPr>
          <w:p>
            <w:pPr>
              <w:rPr>
                <w:rFonts w:ascii="Arial"/>
                <w:sz w:val="21"/>
              </w:rPr>
            </w:pPr>
          </w:p>
        </w:tc>
        <w:tc>
          <w:tcPr>
            <w:tcW w:w="4174" w:type="dxa"/>
            <w:vAlign w:val="top"/>
          </w:tcPr>
          <w:p>
            <w:pPr>
              <w:rPr>
                <w:rFonts w:ascii="Arial"/>
                <w:sz w:val="21"/>
              </w:rPr>
            </w:pPr>
          </w:p>
        </w:tc>
      </w:tr>
    </w:tbl>
    <w:p>
      <w:pPr>
        <w:spacing w:before="57" w:line="230" w:lineRule="auto"/>
        <w:ind w:left="122"/>
        <w:rPr>
          <w:rFonts w:ascii="宋体" w:hAnsi="宋体" w:eastAsia="宋体" w:cs="宋体"/>
          <w:sz w:val="23"/>
          <w:szCs w:val="23"/>
        </w:rPr>
      </w:pPr>
      <w:r>
        <w:rPr>
          <w:rFonts w:ascii="宋体" w:hAnsi="宋体" w:eastAsia="宋体" w:cs="宋体"/>
          <w:spacing w:val="17"/>
          <w:sz w:val="23"/>
          <w:szCs w:val="23"/>
        </w:rPr>
        <w:t>注</w:t>
      </w:r>
      <w:r>
        <w:rPr>
          <w:rFonts w:ascii="宋体" w:hAnsi="宋体" w:eastAsia="宋体" w:cs="宋体"/>
          <w:spacing w:val="9"/>
          <w:sz w:val="23"/>
          <w:szCs w:val="23"/>
        </w:rPr>
        <w:t>：本表反映部门本年度国有资本经营预算财政拨款支出情况。</w:t>
      </w:r>
    </w:p>
    <w:p>
      <w:pPr>
        <w:spacing w:line="261" w:lineRule="auto"/>
        <w:rPr>
          <w:rFonts w:ascii="Arial"/>
          <w:sz w:val="21"/>
        </w:rPr>
      </w:pPr>
    </w:p>
    <w:p>
      <w:pPr>
        <w:spacing w:before="75" w:line="235" w:lineRule="auto"/>
        <w:ind w:left="118"/>
        <w:rPr>
          <w:rFonts w:ascii="楷体" w:hAnsi="楷体" w:eastAsia="楷体" w:cs="楷体"/>
          <w:sz w:val="23"/>
          <w:szCs w:val="23"/>
        </w:rPr>
      </w:pPr>
      <w:r>
        <w:rPr>
          <w:rFonts w:ascii="楷体" w:hAnsi="楷体" w:eastAsia="楷体" w:cs="楷体"/>
          <w:spacing w:val="8"/>
          <w:sz w:val="23"/>
          <w:szCs w:val="23"/>
          <w14:textOutline w14:w="4358" w14:cap="sq" w14:cmpd="sng">
            <w14:solidFill>
              <w14:srgbClr w14:val="000000"/>
            </w14:solidFill>
            <w14:prstDash w14:val="solid"/>
            <w14:bevel/>
          </w14:textOutline>
        </w:rPr>
        <w:t>说明：我单位没有使用国有资本经营预算安排的支出，故本表无数据。</w:t>
      </w:r>
      <w:r>
        <w:rPr>
          <w:rFonts w:ascii="楷体" w:hAnsi="楷体" w:eastAsia="楷体" w:cs="楷体"/>
          <w:spacing w:val="8"/>
          <w:sz w:val="23"/>
          <w:szCs w:val="23"/>
        </w:rPr>
        <w:t xml:space="preserve"> </w:t>
      </w:r>
    </w:p>
    <w:p>
      <w:pPr>
        <w:sectPr>
          <w:pgSz w:w="16839" w:h="11906"/>
          <w:pgMar w:top="400" w:right="1008" w:bottom="400" w:left="700" w:header="0" w:footer="0" w:gutter="0"/>
          <w:cols w:space="720" w:num="1"/>
        </w:sectPr>
      </w:pPr>
    </w:p>
    <w:p>
      <w:pPr>
        <w:spacing w:line="269" w:lineRule="auto"/>
        <w:rPr>
          <w:rFonts w:ascii="Arial"/>
          <w:sz w:val="21"/>
        </w:rPr>
      </w:pPr>
    </w:p>
    <w:p>
      <w:pPr>
        <w:spacing w:line="269"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line="270" w:lineRule="auto"/>
        <w:rPr>
          <w:rFonts w:ascii="Arial"/>
          <w:sz w:val="21"/>
        </w:rPr>
      </w:pPr>
    </w:p>
    <w:p>
      <w:pPr>
        <w:spacing w:before="101" w:line="223" w:lineRule="auto"/>
        <w:ind w:left="5184"/>
        <w:rPr>
          <w:rFonts w:ascii="宋体" w:hAnsi="宋体" w:eastAsia="宋体" w:cs="宋体"/>
          <w:sz w:val="31"/>
          <w:szCs w:val="31"/>
        </w:rPr>
      </w:pPr>
      <w:r>
        <w:rPr>
          <w:rFonts w:ascii="宋体" w:hAnsi="宋体" w:eastAsia="宋体" w:cs="宋体"/>
          <w:spacing w:val="14"/>
          <w:sz w:val="31"/>
          <w:szCs w:val="31"/>
        </w:rPr>
        <w:t>财</w:t>
      </w:r>
      <w:r>
        <w:rPr>
          <w:rFonts w:ascii="宋体" w:hAnsi="宋体" w:eastAsia="宋体" w:cs="宋体"/>
          <w:spacing w:val="9"/>
          <w:sz w:val="31"/>
          <w:szCs w:val="31"/>
        </w:rPr>
        <w:t>政拨款“三公”经费支出决算表</w:t>
      </w:r>
    </w:p>
    <w:p>
      <w:pPr>
        <w:spacing w:before="198" w:line="420" w:lineRule="exact"/>
        <w:ind w:right="113"/>
        <w:jc w:val="right"/>
        <w:rPr>
          <w:rFonts w:ascii="宋体" w:hAnsi="宋体" w:eastAsia="宋体" w:cs="宋体"/>
          <w:sz w:val="19"/>
          <w:szCs w:val="19"/>
        </w:rPr>
      </w:pPr>
      <w:r>
        <w:pict>
          <v:shape id="_x0000_s1032" o:spid="_x0000_s1032" o:spt="202" type="#_x0000_t202" style="position:absolute;left:0pt;margin-left:5.15pt;margin-top:29.9pt;height:13.75pt;width:29pt;z-index:251660288;mso-width-relative:page;mso-height-relative:page;" filled="f" stroked="f" coordsize="21600,21600">
            <v:path/>
            <v:fill on="f" focussize="0,0"/>
            <v:stroke on="f"/>
            <v:imagedata o:title=""/>
            <o:lock v:ext="edit" aspectratio="f"/>
            <v:textbox inset="0mm,0mm,0mm,0mm">
              <w:txbxContent>
                <w:p>
                  <w:pPr>
                    <w:spacing w:before="20" w:line="228" w:lineRule="auto"/>
                    <w:ind w:left="20"/>
                    <w:rPr>
                      <w:rFonts w:ascii="宋体" w:hAnsi="宋体" w:eastAsia="宋体" w:cs="宋体"/>
                      <w:sz w:val="19"/>
                      <w:szCs w:val="19"/>
                    </w:rPr>
                  </w:pPr>
                  <w:r>
                    <w:rPr>
                      <w:rFonts w:ascii="宋体" w:hAnsi="宋体" w:eastAsia="宋体" w:cs="宋体"/>
                      <w:spacing w:val="-11"/>
                      <w:sz w:val="19"/>
                      <w:szCs w:val="19"/>
                    </w:rPr>
                    <w:t>部</w:t>
                  </w:r>
                  <w:r>
                    <w:rPr>
                      <w:rFonts w:ascii="宋体" w:hAnsi="宋体" w:eastAsia="宋体" w:cs="宋体"/>
                      <w:spacing w:val="-10"/>
                      <w:sz w:val="19"/>
                      <w:szCs w:val="19"/>
                    </w:rPr>
                    <w:t>门：</w:t>
                  </w:r>
                </w:p>
              </w:txbxContent>
            </v:textbox>
          </v:shape>
        </w:pict>
      </w:r>
      <w:r>
        <w:rPr>
          <w:rFonts w:ascii="宋体" w:hAnsi="宋体" w:eastAsia="宋体" w:cs="宋体"/>
          <w:spacing w:val="-11"/>
          <w:position w:val="17"/>
          <w:sz w:val="19"/>
          <w:szCs w:val="19"/>
        </w:rPr>
        <w:t>公</w:t>
      </w:r>
      <w:r>
        <w:rPr>
          <w:rFonts w:ascii="宋体" w:hAnsi="宋体" w:eastAsia="宋体" w:cs="宋体"/>
          <w:spacing w:val="-9"/>
          <w:position w:val="17"/>
          <w:sz w:val="19"/>
          <w:szCs w:val="19"/>
        </w:rPr>
        <w:t>开 09 表</w:t>
      </w:r>
    </w:p>
    <w:p>
      <w:pPr>
        <w:spacing w:line="228" w:lineRule="auto"/>
        <w:ind w:right="115"/>
        <w:jc w:val="right"/>
        <w:rPr>
          <w:rFonts w:ascii="宋体" w:hAnsi="宋体" w:eastAsia="宋体" w:cs="宋体"/>
          <w:sz w:val="19"/>
          <w:szCs w:val="19"/>
        </w:rPr>
      </w:pPr>
      <w:r>
        <w:rPr>
          <w:rFonts w:ascii="宋体" w:hAnsi="宋体" w:eastAsia="宋体" w:cs="宋体"/>
          <w:spacing w:val="10"/>
          <w:sz w:val="19"/>
          <w:szCs w:val="19"/>
        </w:rPr>
        <w:t>单</w:t>
      </w:r>
      <w:r>
        <w:rPr>
          <w:rFonts w:ascii="宋体" w:hAnsi="宋体" w:eastAsia="宋体" w:cs="宋体"/>
          <w:spacing w:val="7"/>
          <w:sz w:val="19"/>
          <w:szCs w:val="19"/>
        </w:rPr>
        <w:t>位：万元</w:t>
      </w:r>
    </w:p>
    <w:p>
      <w:pPr>
        <w:spacing w:line="73" w:lineRule="exact"/>
      </w:pPr>
    </w:p>
    <w:tbl>
      <w:tblPr>
        <w:tblStyle w:val="4"/>
        <w:tblW w:w="15144" w:type="dxa"/>
        <w:tblInd w:w="2"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1264"/>
        <w:gridCol w:w="1261"/>
        <w:gridCol w:w="1260"/>
        <w:gridCol w:w="1261"/>
        <w:gridCol w:w="1260"/>
        <w:gridCol w:w="1261"/>
        <w:gridCol w:w="1261"/>
        <w:gridCol w:w="1261"/>
        <w:gridCol w:w="1260"/>
        <w:gridCol w:w="1261"/>
        <w:gridCol w:w="1260"/>
        <w:gridCol w:w="1274"/>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5" w:hRule="atLeast"/>
        </w:trPr>
        <w:tc>
          <w:tcPr>
            <w:tcW w:w="7567" w:type="dxa"/>
            <w:gridSpan w:val="6"/>
            <w:vAlign w:val="top"/>
          </w:tcPr>
          <w:p>
            <w:pPr>
              <w:spacing w:before="279" w:line="220" w:lineRule="auto"/>
              <w:ind w:left="3461"/>
              <w:rPr>
                <w:rFonts w:ascii="宋体" w:hAnsi="宋体" w:eastAsia="宋体" w:cs="宋体"/>
                <w:sz w:val="22"/>
                <w:szCs w:val="22"/>
              </w:rPr>
            </w:pPr>
            <w:r>
              <w:rPr>
                <w:rFonts w:ascii="宋体" w:hAnsi="宋体" w:eastAsia="宋体" w:cs="宋体"/>
                <w:spacing w:val="-3"/>
                <w:sz w:val="22"/>
                <w:szCs w:val="22"/>
              </w:rPr>
              <w:t>预算数</w:t>
            </w:r>
          </w:p>
        </w:tc>
        <w:tc>
          <w:tcPr>
            <w:tcW w:w="7577" w:type="dxa"/>
            <w:gridSpan w:val="6"/>
            <w:vAlign w:val="top"/>
          </w:tcPr>
          <w:p>
            <w:pPr>
              <w:spacing w:before="279" w:line="220" w:lineRule="auto"/>
              <w:ind w:left="3469"/>
              <w:rPr>
                <w:rFonts w:ascii="宋体" w:hAnsi="宋体" w:eastAsia="宋体" w:cs="宋体"/>
                <w:sz w:val="22"/>
                <w:szCs w:val="22"/>
              </w:rPr>
            </w:pPr>
            <w:r>
              <w:rPr>
                <w:rFonts w:ascii="宋体" w:hAnsi="宋体" w:eastAsia="宋体" w:cs="宋体"/>
                <w:spacing w:val="-6"/>
                <w:sz w:val="22"/>
                <w:szCs w:val="22"/>
              </w:rPr>
              <w:t>决</w:t>
            </w:r>
            <w:r>
              <w:rPr>
                <w:rFonts w:ascii="宋体" w:hAnsi="宋体" w:eastAsia="宋体" w:cs="宋体"/>
                <w:spacing w:val="-4"/>
                <w:sz w:val="22"/>
                <w:szCs w:val="22"/>
              </w:rPr>
              <w:t>算数</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826" w:hRule="atLeast"/>
        </w:trPr>
        <w:tc>
          <w:tcPr>
            <w:tcW w:w="1264" w:type="dxa"/>
            <w:vMerge w:val="restart"/>
            <w:tcBorders>
              <w:bottom w:val="nil"/>
            </w:tcBorders>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spacing w:before="71" w:line="222" w:lineRule="auto"/>
              <w:ind w:left="420"/>
              <w:rPr>
                <w:rFonts w:ascii="宋体" w:hAnsi="宋体" w:eastAsia="宋体" w:cs="宋体"/>
                <w:sz w:val="22"/>
                <w:szCs w:val="22"/>
              </w:rPr>
            </w:pPr>
            <w:r>
              <w:rPr>
                <w:rFonts w:ascii="宋体" w:hAnsi="宋体" w:eastAsia="宋体" w:cs="宋体"/>
                <w:spacing w:val="-4"/>
                <w:sz w:val="22"/>
                <w:szCs w:val="22"/>
              </w:rPr>
              <w:t>合计</w:t>
            </w:r>
          </w:p>
        </w:tc>
        <w:tc>
          <w:tcPr>
            <w:tcW w:w="1261" w:type="dxa"/>
            <w:vMerge w:val="restart"/>
            <w:tcBorders>
              <w:bottom w:val="nil"/>
            </w:tcBorders>
            <w:vAlign w:val="top"/>
          </w:tcPr>
          <w:p>
            <w:pPr>
              <w:spacing w:line="356" w:lineRule="auto"/>
              <w:rPr>
                <w:rFonts w:ascii="Arial"/>
                <w:sz w:val="21"/>
              </w:rPr>
            </w:pPr>
          </w:p>
          <w:p>
            <w:pPr>
              <w:spacing w:line="356" w:lineRule="auto"/>
              <w:rPr>
                <w:rFonts w:ascii="Arial"/>
                <w:sz w:val="21"/>
              </w:rPr>
            </w:pPr>
          </w:p>
          <w:p>
            <w:pPr>
              <w:spacing w:before="71" w:line="275" w:lineRule="auto"/>
              <w:ind w:left="201" w:right="189" w:firstLine="10"/>
              <w:rPr>
                <w:rFonts w:ascii="宋体" w:hAnsi="宋体" w:eastAsia="宋体" w:cs="宋体"/>
                <w:sz w:val="22"/>
                <w:szCs w:val="22"/>
              </w:rPr>
            </w:pPr>
            <w:r>
              <w:rPr>
                <w:rFonts w:ascii="宋体" w:hAnsi="宋体" w:eastAsia="宋体" w:cs="宋体"/>
                <w:spacing w:val="-7"/>
                <w:sz w:val="22"/>
                <w:szCs w:val="22"/>
              </w:rPr>
              <w:t>因</w:t>
            </w:r>
            <w:r>
              <w:rPr>
                <w:rFonts w:ascii="宋体" w:hAnsi="宋体" w:eastAsia="宋体" w:cs="宋体"/>
                <w:spacing w:val="-6"/>
                <w:sz w:val="22"/>
                <w:szCs w:val="22"/>
              </w:rPr>
              <w:t>公出国</w:t>
            </w:r>
            <w:r>
              <w:rPr>
                <w:rFonts w:ascii="宋体" w:hAnsi="宋体" w:eastAsia="宋体" w:cs="宋体"/>
                <w:sz w:val="22"/>
                <w:szCs w:val="22"/>
              </w:rPr>
              <w:t xml:space="preserve"> </w:t>
            </w:r>
            <w:r>
              <w:rPr>
                <w:rFonts w:ascii="宋体" w:hAnsi="宋体" w:eastAsia="宋体" w:cs="宋体"/>
                <w:spacing w:val="19"/>
                <w:sz w:val="22"/>
                <w:szCs w:val="22"/>
              </w:rPr>
              <w:t>(境) 费</w:t>
            </w:r>
          </w:p>
        </w:tc>
        <w:tc>
          <w:tcPr>
            <w:tcW w:w="3781" w:type="dxa"/>
            <w:gridSpan w:val="3"/>
            <w:vAlign w:val="top"/>
          </w:tcPr>
          <w:p>
            <w:pPr>
              <w:spacing w:before="303" w:line="219" w:lineRule="auto"/>
              <w:ind w:left="582"/>
              <w:rPr>
                <w:rFonts w:ascii="宋体" w:hAnsi="宋体" w:eastAsia="宋体" w:cs="宋体"/>
                <w:sz w:val="22"/>
                <w:szCs w:val="22"/>
              </w:rPr>
            </w:pPr>
            <w:r>
              <w:rPr>
                <w:rFonts w:ascii="宋体" w:hAnsi="宋体" w:eastAsia="宋体" w:cs="宋体"/>
                <w:spacing w:val="-2"/>
                <w:sz w:val="22"/>
                <w:szCs w:val="22"/>
              </w:rPr>
              <w:t>公务</w:t>
            </w:r>
            <w:r>
              <w:rPr>
                <w:rFonts w:ascii="宋体" w:hAnsi="宋体" w:eastAsia="宋体" w:cs="宋体"/>
                <w:spacing w:val="-1"/>
                <w:sz w:val="22"/>
                <w:szCs w:val="22"/>
              </w:rPr>
              <w:t>用车购置及运行维护费</w:t>
            </w:r>
          </w:p>
        </w:tc>
        <w:tc>
          <w:tcPr>
            <w:tcW w:w="1261" w:type="dxa"/>
            <w:vMerge w:val="restart"/>
            <w:tcBorders>
              <w:bottom w:val="nil"/>
            </w:tcBorders>
            <w:vAlign w:val="top"/>
          </w:tcPr>
          <w:p>
            <w:pPr>
              <w:spacing w:line="356" w:lineRule="auto"/>
              <w:rPr>
                <w:rFonts w:ascii="Arial"/>
                <w:sz w:val="21"/>
              </w:rPr>
            </w:pPr>
          </w:p>
          <w:p>
            <w:pPr>
              <w:spacing w:line="356" w:lineRule="auto"/>
              <w:rPr>
                <w:rFonts w:ascii="Arial"/>
                <w:sz w:val="21"/>
              </w:rPr>
            </w:pPr>
          </w:p>
          <w:p>
            <w:pPr>
              <w:spacing w:before="71" w:line="275" w:lineRule="auto"/>
              <w:ind w:left="538" w:right="186" w:hanging="334"/>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务接待</w:t>
            </w:r>
            <w:r>
              <w:rPr>
                <w:rFonts w:ascii="宋体" w:hAnsi="宋体" w:eastAsia="宋体" w:cs="宋体"/>
                <w:sz w:val="22"/>
                <w:szCs w:val="22"/>
              </w:rPr>
              <w:t xml:space="preserve"> 费</w:t>
            </w:r>
          </w:p>
        </w:tc>
        <w:tc>
          <w:tcPr>
            <w:tcW w:w="1261" w:type="dxa"/>
            <w:vMerge w:val="restart"/>
            <w:tcBorders>
              <w:bottom w:val="nil"/>
            </w:tcBorders>
            <w:vAlign w:val="top"/>
          </w:tcPr>
          <w:p>
            <w:pPr>
              <w:spacing w:line="288" w:lineRule="auto"/>
              <w:rPr>
                <w:rFonts w:ascii="Arial"/>
                <w:sz w:val="21"/>
              </w:rPr>
            </w:pPr>
          </w:p>
          <w:p>
            <w:pPr>
              <w:spacing w:line="289" w:lineRule="auto"/>
              <w:rPr>
                <w:rFonts w:ascii="Arial"/>
                <w:sz w:val="21"/>
              </w:rPr>
            </w:pPr>
          </w:p>
          <w:p>
            <w:pPr>
              <w:spacing w:line="289" w:lineRule="auto"/>
              <w:rPr>
                <w:rFonts w:ascii="Arial"/>
                <w:sz w:val="21"/>
              </w:rPr>
            </w:pPr>
          </w:p>
          <w:p>
            <w:pPr>
              <w:spacing w:before="71" w:line="222" w:lineRule="auto"/>
              <w:ind w:left="418"/>
              <w:rPr>
                <w:rFonts w:ascii="宋体" w:hAnsi="宋体" w:eastAsia="宋体" w:cs="宋体"/>
                <w:sz w:val="22"/>
                <w:szCs w:val="22"/>
              </w:rPr>
            </w:pPr>
            <w:r>
              <w:rPr>
                <w:rFonts w:ascii="宋体" w:hAnsi="宋体" w:eastAsia="宋体" w:cs="宋体"/>
                <w:spacing w:val="-4"/>
                <w:sz w:val="22"/>
                <w:szCs w:val="22"/>
              </w:rPr>
              <w:t>合计</w:t>
            </w:r>
          </w:p>
        </w:tc>
        <w:tc>
          <w:tcPr>
            <w:tcW w:w="1261" w:type="dxa"/>
            <w:vMerge w:val="restart"/>
            <w:tcBorders>
              <w:bottom w:val="nil"/>
            </w:tcBorders>
            <w:vAlign w:val="top"/>
          </w:tcPr>
          <w:p>
            <w:pPr>
              <w:spacing w:line="356" w:lineRule="auto"/>
              <w:rPr>
                <w:rFonts w:ascii="Arial"/>
                <w:sz w:val="21"/>
              </w:rPr>
            </w:pPr>
          </w:p>
          <w:p>
            <w:pPr>
              <w:spacing w:line="356" w:lineRule="auto"/>
              <w:rPr>
                <w:rFonts w:ascii="Arial"/>
                <w:sz w:val="21"/>
              </w:rPr>
            </w:pPr>
          </w:p>
          <w:p>
            <w:pPr>
              <w:spacing w:before="71" w:line="275" w:lineRule="auto"/>
              <w:ind w:left="201" w:right="188" w:firstLine="10"/>
              <w:rPr>
                <w:rFonts w:ascii="宋体" w:hAnsi="宋体" w:eastAsia="宋体" w:cs="宋体"/>
                <w:sz w:val="22"/>
                <w:szCs w:val="22"/>
              </w:rPr>
            </w:pPr>
            <w:r>
              <w:rPr>
                <w:rFonts w:ascii="宋体" w:hAnsi="宋体" w:eastAsia="宋体" w:cs="宋体"/>
                <w:spacing w:val="-7"/>
                <w:sz w:val="22"/>
                <w:szCs w:val="22"/>
              </w:rPr>
              <w:t>因</w:t>
            </w:r>
            <w:r>
              <w:rPr>
                <w:rFonts w:ascii="宋体" w:hAnsi="宋体" w:eastAsia="宋体" w:cs="宋体"/>
                <w:spacing w:val="-6"/>
                <w:sz w:val="22"/>
                <w:szCs w:val="22"/>
              </w:rPr>
              <w:t>公出国</w:t>
            </w:r>
            <w:r>
              <w:rPr>
                <w:rFonts w:ascii="宋体" w:hAnsi="宋体" w:eastAsia="宋体" w:cs="宋体"/>
                <w:sz w:val="22"/>
                <w:szCs w:val="22"/>
              </w:rPr>
              <w:t xml:space="preserve"> </w:t>
            </w:r>
            <w:r>
              <w:rPr>
                <w:rFonts w:ascii="宋体" w:hAnsi="宋体" w:eastAsia="宋体" w:cs="宋体"/>
                <w:spacing w:val="19"/>
                <w:sz w:val="22"/>
                <w:szCs w:val="22"/>
              </w:rPr>
              <w:t>(境) 费</w:t>
            </w:r>
          </w:p>
        </w:tc>
        <w:tc>
          <w:tcPr>
            <w:tcW w:w="3781" w:type="dxa"/>
            <w:gridSpan w:val="3"/>
            <w:vAlign w:val="top"/>
          </w:tcPr>
          <w:p>
            <w:pPr>
              <w:spacing w:before="303" w:line="219" w:lineRule="auto"/>
              <w:ind w:left="585"/>
              <w:rPr>
                <w:rFonts w:ascii="宋体" w:hAnsi="宋体" w:eastAsia="宋体" w:cs="宋体"/>
                <w:sz w:val="22"/>
                <w:szCs w:val="22"/>
              </w:rPr>
            </w:pPr>
            <w:r>
              <w:rPr>
                <w:rFonts w:ascii="宋体" w:hAnsi="宋体" w:eastAsia="宋体" w:cs="宋体"/>
                <w:spacing w:val="-2"/>
                <w:sz w:val="22"/>
                <w:szCs w:val="22"/>
              </w:rPr>
              <w:t>公务</w:t>
            </w:r>
            <w:r>
              <w:rPr>
                <w:rFonts w:ascii="宋体" w:hAnsi="宋体" w:eastAsia="宋体" w:cs="宋体"/>
                <w:spacing w:val="-1"/>
                <w:sz w:val="22"/>
                <w:szCs w:val="22"/>
              </w:rPr>
              <w:t>用车购置及运行维护费</w:t>
            </w:r>
          </w:p>
        </w:tc>
        <w:tc>
          <w:tcPr>
            <w:tcW w:w="1274" w:type="dxa"/>
            <w:vMerge w:val="restart"/>
            <w:tcBorders>
              <w:bottom w:val="nil"/>
            </w:tcBorders>
            <w:vAlign w:val="top"/>
          </w:tcPr>
          <w:p>
            <w:pPr>
              <w:spacing w:line="356" w:lineRule="auto"/>
              <w:rPr>
                <w:rFonts w:ascii="Arial"/>
                <w:sz w:val="21"/>
              </w:rPr>
            </w:pPr>
          </w:p>
          <w:p>
            <w:pPr>
              <w:spacing w:line="356" w:lineRule="auto"/>
              <w:rPr>
                <w:rFonts w:ascii="Arial"/>
                <w:sz w:val="21"/>
              </w:rPr>
            </w:pPr>
          </w:p>
          <w:p>
            <w:pPr>
              <w:spacing w:before="71" w:line="275" w:lineRule="auto"/>
              <w:ind w:left="545" w:right="193" w:hanging="336"/>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务接待</w:t>
            </w:r>
            <w:r>
              <w:rPr>
                <w:rFonts w:ascii="宋体" w:hAnsi="宋体" w:eastAsia="宋体" w:cs="宋体"/>
                <w:sz w:val="22"/>
                <w:szCs w:val="22"/>
              </w:rPr>
              <w:t xml:space="preserve"> 费</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278" w:hRule="atLeast"/>
        </w:trPr>
        <w:tc>
          <w:tcPr>
            <w:tcW w:w="1264" w:type="dxa"/>
            <w:vMerge w:val="continue"/>
            <w:tcBorders>
              <w:top w:val="nil"/>
            </w:tcBorders>
            <w:vAlign w:val="top"/>
          </w:tcPr>
          <w:p>
            <w:pPr>
              <w:rPr>
                <w:rFonts w:ascii="Arial"/>
                <w:sz w:val="21"/>
              </w:rPr>
            </w:pPr>
          </w:p>
        </w:tc>
        <w:tc>
          <w:tcPr>
            <w:tcW w:w="1261" w:type="dxa"/>
            <w:vMerge w:val="continue"/>
            <w:tcBorders>
              <w:top w:val="nil"/>
            </w:tcBorders>
            <w:vAlign w:val="top"/>
          </w:tcPr>
          <w:p>
            <w:pPr>
              <w:rPr>
                <w:rFonts w:ascii="Arial"/>
                <w:sz w:val="21"/>
              </w:rPr>
            </w:pPr>
          </w:p>
        </w:tc>
        <w:tc>
          <w:tcPr>
            <w:tcW w:w="1260" w:type="dxa"/>
            <w:vAlign w:val="top"/>
          </w:tcPr>
          <w:p>
            <w:pPr>
              <w:spacing w:line="453" w:lineRule="auto"/>
              <w:rPr>
                <w:rFonts w:ascii="Arial"/>
                <w:sz w:val="21"/>
              </w:rPr>
            </w:pPr>
          </w:p>
          <w:p>
            <w:pPr>
              <w:spacing w:before="71" w:line="222" w:lineRule="auto"/>
              <w:ind w:left="420"/>
              <w:rPr>
                <w:rFonts w:ascii="宋体" w:hAnsi="宋体" w:eastAsia="宋体" w:cs="宋体"/>
                <w:sz w:val="22"/>
                <w:szCs w:val="22"/>
              </w:rPr>
            </w:pPr>
            <w:r>
              <w:rPr>
                <w:rFonts w:ascii="宋体" w:hAnsi="宋体" w:eastAsia="宋体" w:cs="宋体"/>
                <w:spacing w:val="-7"/>
                <w:sz w:val="22"/>
                <w:szCs w:val="22"/>
              </w:rPr>
              <w:t>小</w:t>
            </w:r>
            <w:r>
              <w:rPr>
                <w:rFonts w:ascii="宋体" w:hAnsi="宋体" w:eastAsia="宋体" w:cs="宋体"/>
                <w:spacing w:val="-6"/>
                <w:sz w:val="22"/>
                <w:szCs w:val="22"/>
              </w:rPr>
              <w:t>计</w:t>
            </w:r>
          </w:p>
        </w:tc>
        <w:tc>
          <w:tcPr>
            <w:tcW w:w="1261" w:type="dxa"/>
            <w:vAlign w:val="top"/>
          </w:tcPr>
          <w:p>
            <w:pPr>
              <w:spacing w:line="298" w:lineRule="auto"/>
              <w:rPr>
                <w:rFonts w:ascii="Arial"/>
                <w:sz w:val="21"/>
              </w:rPr>
            </w:pPr>
          </w:p>
          <w:p>
            <w:pPr>
              <w:spacing w:before="72" w:line="275" w:lineRule="auto"/>
              <w:ind w:left="303" w:right="187" w:hanging="101"/>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务用车</w:t>
            </w:r>
            <w:r>
              <w:rPr>
                <w:rFonts w:ascii="宋体" w:hAnsi="宋体" w:eastAsia="宋体" w:cs="宋体"/>
                <w:sz w:val="22"/>
                <w:szCs w:val="22"/>
              </w:rPr>
              <w:t xml:space="preserve"> </w:t>
            </w:r>
            <w:r>
              <w:rPr>
                <w:rFonts w:ascii="宋体" w:hAnsi="宋体" w:eastAsia="宋体" w:cs="宋体"/>
                <w:spacing w:val="-2"/>
                <w:sz w:val="22"/>
                <w:szCs w:val="22"/>
              </w:rPr>
              <w:t>购置费</w:t>
            </w:r>
          </w:p>
        </w:tc>
        <w:tc>
          <w:tcPr>
            <w:tcW w:w="1260" w:type="dxa"/>
            <w:vAlign w:val="top"/>
          </w:tcPr>
          <w:p>
            <w:pPr>
              <w:spacing w:before="216" w:line="220" w:lineRule="auto"/>
              <w:ind w:left="201"/>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务用车</w:t>
            </w:r>
          </w:p>
          <w:p>
            <w:pPr>
              <w:spacing w:before="49" w:line="221" w:lineRule="auto"/>
              <w:ind w:left="195"/>
              <w:rPr>
                <w:rFonts w:ascii="宋体" w:hAnsi="宋体" w:eastAsia="宋体" w:cs="宋体"/>
                <w:sz w:val="22"/>
                <w:szCs w:val="22"/>
              </w:rPr>
            </w:pPr>
            <w:r>
              <w:rPr>
                <w:rFonts w:ascii="宋体" w:hAnsi="宋体" w:eastAsia="宋体" w:cs="宋体"/>
                <w:spacing w:val="-2"/>
                <w:sz w:val="22"/>
                <w:szCs w:val="22"/>
              </w:rPr>
              <w:t>运行维护</w:t>
            </w:r>
          </w:p>
          <w:p>
            <w:pPr>
              <w:spacing w:before="49" w:line="219" w:lineRule="auto"/>
              <w:ind w:left="538"/>
              <w:rPr>
                <w:rFonts w:ascii="宋体" w:hAnsi="宋体" w:eastAsia="宋体" w:cs="宋体"/>
                <w:sz w:val="22"/>
                <w:szCs w:val="22"/>
              </w:rPr>
            </w:pPr>
            <w:r>
              <w:rPr>
                <w:rFonts w:ascii="宋体" w:hAnsi="宋体" w:eastAsia="宋体" w:cs="宋体"/>
                <w:sz w:val="22"/>
                <w:szCs w:val="22"/>
              </w:rPr>
              <w:t>费</w:t>
            </w:r>
          </w:p>
        </w:tc>
        <w:tc>
          <w:tcPr>
            <w:tcW w:w="1261" w:type="dxa"/>
            <w:vMerge w:val="continue"/>
            <w:tcBorders>
              <w:top w:val="nil"/>
            </w:tcBorders>
            <w:vAlign w:val="top"/>
          </w:tcPr>
          <w:p>
            <w:pPr>
              <w:rPr>
                <w:rFonts w:ascii="Arial"/>
                <w:sz w:val="21"/>
              </w:rPr>
            </w:pPr>
          </w:p>
        </w:tc>
        <w:tc>
          <w:tcPr>
            <w:tcW w:w="1261" w:type="dxa"/>
            <w:vMerge w:val="continue"/>
            <w:tcBorders>
              <w:top w:val="nil"/>
            </w:tcBorders>
            <w:vAlign w:val="top"/>
          </w:tcPr>
          <w:p>
            <w:pPr>
              <w:rPr>
                <w:rFonts w:ascii="Arial"/>
                <w:sz w:val="21"/>
              </w:rPr>
            </w:pPr>
          </w:p>
        </w:tc>
        <w:tc>
          <w:tcPr>
            <w:tcW w:w="1261" w:type="dxa"/>
            <w:vMerge w:val="continue"/>
            <w:tcBorders>
              <w:top w:val="nil"/>
            </w:tcBorders>
            <w:vAlign w:val="top"/>
          </w:tcPr>
          <w:p>
            <w:pPr>
              <w:rPr>
                <w:rFonts w:ascii="Arial"/>
                <w:sz w:val="21"/>
              </w:rPr>
            </w:pPr>
          </w:p>
        </w:tc>
        <w:tc>
          <w:tcPr>
            <w:tcW w:w="1260" w:type="dxa"/>
            <w:vAlign w:val="top"/>
          </w:tcPr>
          <w:p>
            <w:pPr>
              <w:spacing w:line="453" w:lineRule="auto"/>
              <w:rPr>
                <w:rFonts w:ascii="Arial"/>
                <w:sz w:val="21"/>
              </w:rPr>
            </w:pPr>
          </w:p>
          <w:p>
            <w:pPr>
              <w:spacing w:before="71" w:line="222" w:lineRule="auto"/>
              <w:ind w:left="421"/>
              <w:rPr>
                <w:rFonts w:ascii="宋体" w:hAnsi="宋体" w:eastAsia="宋体" w:cs="宋体"/>
                <w:sz w:val="22"/>
                <w:szCs w:val="22"/>
              </w:rPr>
            </w:pPr>
            <w:r>
              <w:rPr>
                <w:rFonts w:ascii="宋体" w:hAnsi="宋体" w:eastAsia="宋体" w:cs="宋体"/>
                <w:spacing w:val="-7"/>
                <w:sz w:val="22"/>
                <w:szCs w:val="22"/>
              </w:rPr>
              <w:t>小</w:t>
            </w:r>
            <w:r>
              <w:rPr>
                <w:rFonts w:ascii="宋体" w:hAnsi="宋体" w:eastAsia="宋体" w:cs="宋体"/>
                <w:spacing w:val="-6"/>
                <w:sz w:val="22"/>
                <w:szCs w:val="22"/>
              </w:rPr>
              <w:t>计</w:t>
            </w:r>
          </w:p>
        </w:tc>
        <w:tc>
          <w:tcPr>
            <w:tcW w:w="1261" w:type="dxa"/>
            <w:vAlign w:val="top"/>
          </w:tcPr>
          <w:p>
            <w:pPr>
              <w:spacing w:line="298" w:lineRule="auto"/>
              <w:rPr>
                <w:rFonts w:ascii="Arial"/>
                <w:sz w:val="21"/>
              </w:rPr>
            </w:pPr>
          </w:p>
          <w:p>
            <w:pPr>
              <w:spacing w:before="72" w:line="275" w:lineRule="auto"/>
              <w:ind w:left="304" w:right="186" w:hanging="101"/>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务用车</w:t>
            </w:r>
            <w:r>
              <w:rPr>
                <w:rFonts w:ascii="宋体" w:hAnsi="宋体" w:eastAsia="宋体" w:cs="宋体"/>
                <w:sz w:val="22"/>
                <w:szCs w:val="22"/>
              </w:rPr>
              <w:t xml:space="preserve"> </w:t>
            </w:r>
            <w:r>
              <w:rPr>
                <w:rFonts w:ascii="宋体" w:hAnsi="宋体" w:eastAsia="宋体" w:cs="宋体"/>
                <w:spacing w:val="-2"/>
                <w:sz w:val="22"/>
                <w:szCs w:val="22"/>
              </w:rPr>
              <w:t>购置费</w:t>
            </w:r>
          </w:p>
        </w:tc>
        <w:tc>
          <w:tcPr>
            <w:tcW w:w="1260" w:type="dxa"/>
            <w:vAlign w:val="top"/>
          </w:tcPr>
          <w:p>
            <w:pPr>
              <w:spacing w:before="216" w:line="220" w:lineRule="auto"/>
              <w:ind w:left="205"/>
              <w:rPr>
                <w:rFonts w:ascii="宋体" w:hAnsi="宋体" w:eastAsia="宋体" w:cs="宋体"/>
                <w:sz w:val="22"/>
                <w:szCs w:val="22"/>
              </w:rPr>
            </w:pPr>
            <w:r>
              <w:rPr>
                <w:rFonts w:ascii="宋体" w:hAnsi="宋体" w:eastAsia="宋体" w:cs="宋体"/>
                <w:spacing w:val="-6"/>
                <w:sz w:val="22"/>
                <w:szCs w:val="22"/>
              </w:rPr>
              <w:t>公</w:t>
            </w:r>
            <w:r>
              <w:rPr>
                <w:rFonts w:ascii="宋体" w:hAnsi="宋体" w:eastAsia="宋体" w:cs="宋体"/>
                <w:spacing w:val="-3"/>
                <w:sz w:val="22"/>
                <w:szCs w:val="22"/>
              </w:rPr>
              <w:t>务用车</w:t>
            </w:r>
          </w:p>
          <w:p>
            <w:pPr>
              <w:spacing w:before="49" w:line="221" w:lineRule="auto"/>
              <w:ind w:left="198"/>
              <w:rPr>
                <w:rFonts w:ascii="宋体" w:hAnsi="宋体" w:eastAsia="宋体" w:cs="宋体"/>
                <w:sz w:val="22"/>
                <w:szCs w:val="22"/>
              </w:rPr>
            </w:pPr>
            <w:r>
              <w:rPr>
                <w:rFonts w:ascii="宋体" w:hAnsi="宋体" w:eastAsia="宋体" w:cs="宋体"/>
                <w:spacing w:val="-2"/>
                <w:sz w:val="22"/>
                <w:szCs w:val="22"/>
              </w:rPr>
              <w:t>运行维护</w:t>
            </w:r>
          </w:p>
          <w:p>
            <w:pPr>
              <w:spacing w:before="49" w:line="219" w:lineRule="auto"/>
              <w:ind w:left="539"/>
              <w:rPr>
                <w:rFonts w:ascii="宋体" w:hAnsi="宋体" w:eastAsia="宋体" w:cs="宋体"/>
                <w:sz w:val="22"/>
                <w:szCs w:val="22"/>
              </w:rPr>
            </w:pPr>
            <w:r>
              <w:rPr>
                <w:rFonts w:ascii="宋体" w:hAnsi="宋体" w:eastAsia="宋体" w:cs="宋体"/>
                <w:sz w:val="22"/>
                <w:szCs w:val="22"/>
              </w:rPr>
              <w:t>费</w:t>
            </w:r>
          </w:p>
        </w:tc>
        <w:tc>
          <w:tcPr>
            <w:tcW w:w="1274" w:type="dxa"/>
            <w:vMerge w:val="continue"/>
            <w:tcBorders>
              <w:top w:val="nil"/>
            </w:tcBorders>
            <w:vAlign w:val="top"/>
          </w:tcPr>
          <w:p>
            <w:pPr>
              <w:rPr>
                <w:rFonts w:ascii="Arial"/>
                <w:sz w:val="21"/>
              </w:rPr>
            </w:pP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70" w:hRule="atLeast"/>
        </w:trPr>
        <w:tc>
          <w:tcPr>
            <w:tcW w:w="1264" w:type="dxa"/>
            <w:vAlign w:val="top"/>
          </w:tcPr>
          <w:p>
            <w:pPr>
              <w:spacing w:before="311" w:line="187" w:lineRule="auto"/>
              <w:ind w:left="598"/>
              <w:rPr>
                <w:rFonts w:ascii="宋体" w:hAnsi="宋体" w:eastAsia="宋体" w:cs="宋体"/>
                <w:sz w:val="22"/>
                <w:szCs w:val="22"/>
              </w:rPr>
            </w:pPr>
            <w:r>
              <w:rPr>
                <w:rFonts w:ascii="宋体" w:hAnsi="宋体" w:eastAsia="宋体" w:cs="宋体"/>
                <w:sz w:val="22"/>
                <w:szCs w:val="22"/>
              </w:rPr>
              <w:t>1</w:t>
            </w:r>
          </w:p>
        </w:tc>
        <w:tc>
          <w:tcPr>
            <w:tcW w:w="1261" w:type="dxa"/>
            <w:vAlign w:val="top"/>
          </w:tcPr>
          <w:p>
            <w:pPr>
              <w:spacing w:before="311" w:line="187" w:lineRule="auto"/>
              <w:ind w:left="581"/>
              <w:rPr>
                <w:rFonts w:ascii="宋体" w:hAnsi="宋体" w:eastAsia="宋体" w:cs="宋体"/>
                <w:sz w:val="22"/>
                <w:szCs w:val="22"/>
              </w:rPr>
            </w:pPr>
            <w:r>
              <w:rPr>
                <w:rFonts w:ascii="宋体" w:hAnsi="宋体" w:eastAsia="宋体" w:cs="宋体"/>
                <w:sz w:val="22"/>
                <w:szCs w:val="22"/>
              </w:rPr>
              <w:t>2</w:t>
            </w:r>
          </w:p>
        </w:tc>
        <w:tc>
          <w:tcPr>
            <w:tcW w:w="1260" w:type="dxa"/>
            <w:vAlign w:val="top"/>
          </w:tcPr>
          <w:p>
            <w:pPr>
              <w:spacing w:before="311" w:line="185" w:lineRule="auto"/>
              <w:ind w:left="584"/>
              <w:rPr>
                <w:rFonts w:ascii="宋体" w:hAnsi="宋体" w:eastAsia="宋体" w:cs="宋体"/>
                <w:sz w:val="22"/>
                <w:szCs w:val="22"/>
              </w:rPr>
            </w:pPr>
            <w:r>
              <w:rPr>
                <w:rFonts w:ascii="宋体" w:hAnsi="宋体" w:eastAsia="宋体" w:cs="宋体"/>
                <w:sz w:val="22"/>
                <w:szCs w:val="22"/>
              </w:rPr>
              <w:t>3</w:t>
            </w:r>
          </w:p>
        </w:tc>
        <w:tc>
          <w:tcPr>
            <w:tcW w:w="1261" w:type="dxa"/>
            <w:vAlign w:val="top"/>
          </w:tcPr>
          <w:p>
            <w:pPr>
              <w:spacing w:before="311" w:line="187" w:lineRule="auto"/>
              <w:ind w:left="579"/>
              <w:rPr>
                <w:rFonts w:ascii="宋体" w:hAnsi="宋体" w:eastAsia="宋体" w:cs="宋体"/>
                <w:sz w:val="22"/>
                <w:szCs w:val="22"/>
              </w:rPr>
            </w:pPr>
            <w:r>
              <w:rPr>
                <w:rFonts w:ascii="宋体" w:hAnsi="宋体" w:eastAsia="宋体" w:cs="宋体"/>
                <w:sz w:val="22"/>
                <w:szCs w:val="22"/>
              </w:rPr>
              <w:t>4</w:t>
            </w:r>
          </w:p>
        </w:tc>
        <w:tc>
          <w:tcPr>
            <w:tcW w:w="1260" w:type="dxa"/>
            <w:vAlign w:val="top"/>
          </w:tcPr>
          <w:p>
            <w:pPr>
              <w:rPr>
                <w:rFonts w:ascii="Arial"/>
                <w:sz w:val="21"/>
              </w:rPr>
            </w:pPr>
          </w:p>
          <w:p>
            <w:pPr>
              <w:spacing w:before="71" w:line="184" w:lineRule="auto"/>
              <w:ind w:left="585"/>
              <w:rPr>
                <w:rFonts w:ascii="宋体" w:hAnsi="宋体" w:eastAsia="宋体" w:cs="宋体"/>
                <w:sz w:val="22"/>
                <w:szCs w:val="22"/>
              </w:rPr>
            </w:pPr>
            <w:r>
              <w:rPr>
                <w:rFonts w:ascii="宋体" w:hAnsi="宋体" w:eastAsia="宋体" w:cs="宋体"/>
                <w:sz w:val="22"/>
                <w:szCs w:val="22"/>
              </w:rPr>
              <w:t>5</w:t>
            </w:r>
          </w:p>
        </w:tc>
        <w:tc>
          <w:tcPr>
            <w:tcW w:w="1261" w:type="dxa"/>
            <w:vAlign w:val="top"/>
          </w:tcPr>
          <w:p>
            <w:pPr>
              <w:spacing w:before="311" w:line="185" w:lineRule="auto"/>
              <w:ind w:left="583"/>
              <w:rPr>
                <w:rFonts w:ascii="宋体" w:hAnsi="宋体" w:eastAsia="宋体" w:cs="宋体"/>
                <w:sz w:val="22"/>
                <w:szCs w:val="22"/>
              </w:rPr>
            </w:pPr>
            <w:r>
              <w:rPr>
                <w:rFonts w:ascii="宋体" w:hAnsi="宋体" w:eastAsia="宋体" w:cs="宋体"/>
                <w:sz w:val="22"/>
                <w:szCs w:val="22"/>
              </w:rPr>
              <w:t>6</w:t>
            </w:r>
          </w:p>
        </w:tc>
        <w:tc>
          <w:tcPr>
            <w:tcW w:w="1261" w:type="dxa"/>
            <w:vAlign w:val="top"/>
          </w:tcPr>
          <w:p>
            <w:pPr>
              <w:rPr>
                <w:rFonts w:ascii="Arial"/>
                <w:sz w:val="21"/>
              </w:rPr>
            </w:pPr>
          </w:p>
          <w:p>
            <w:pPr>
              <w:spacing w:before="71" w:line="184" w:lineRule="auto"/>
              <w:ind w:left="585"/>
              <w:rPr>
                <w:rFonts w:ascii="宋体" w:hAnsi="宋体" w:eastAsia="宋体" w:cs="宋体"/>
                <w:sz w:val="22"/>
                <w:szCs w:val="22"/>
              </w:rPr>
            </w:pPr>
            <w:r>
              <w:rPr>
                <w:rFonts w:ascii="宋体" w:hAnsi="宋体" w:eastAsia="宋体" w:cs="宋体"/>
                <w:sz w:val="22"/>
                <w:szCs w:val="22"/>
              </w:rPr>
              <w:t>7</w:t>
            </w:r>
          </w:p>
        </w:tc>
        <w:tc>
          <w:tcPr>
            <w:tcW w:w="1261" w:type="dxa"/>
            <w:vAlign w:val="top"/>
          </w:tcPr>
          <w:p>
            <w:pPr>
              <w:spacing w:before="311" w:line="185" w:lineRule="auto"/>
              <w:ind w:left="582"/>
              <w:rPr>
                <w:rFonts w:ascii="宋体" w:hAnsi="宋体" w:eastAsia="宋体" w:cs="宋体"/>
                <w:sz w:val="22"/>
                <w:szCs w:val="22"/>
              </w:rPr>
            </w:pPr>
            <w:r>
              <w:rPr>
                <w:rFonts w:ascii="宋体" w:hAnsi="宋体" w:eastAsia="宋体" w:cs="宋体"/>
                <w:sz w:val="22"/>
                <w:szCs w:val="22"/>
              </w:rPr>
              <w:t>8</w:t>
            </w:r>
          </w:p>
        </w:tc>
        <w:tc>
          <w:tcPr>
            <w:tcW w:w="1260" w:type="dxa"/>
            <w:vAlign w:val="top"/>
          </w:tcPr>
          <w:p>
            <w:pPr>
              <w:spacing w:before="311" w:line="185" w:lineRule="auto"/>
              <w:ind w:left="581"/>
              <w:rPr>
                <w:rFonts w:ascii="宋体" w:hAnsi="宋体" w:eastAsia="宋体" w:cs="宋体"/>
                <w:sz w:val="22"/>
                <w:szCs w:val="22"/>
              </w:rPr>
            </w:pPr>
            <w:r>
              <w:rPr>
                <w:rFonts w:ascii="宋体" w:hAnsi="宋体" w:eastAsia="宋体" w:cs="宋体"/>
                <w:sz w:val="22"/>
                <w:szCs w:val="22"/>
              </w:rPr>
              <w:t>9</w:t>
            </w:r>
          </w:p>
        </w:tc>
        <w:tc>
          <w:tcPr>
            <w:tcW w:w="1261" w:type="dxa"/>
            <w:vAlign w:val="top"/>
          </w:tcPr>
          <w:p>
            <w:pPr>
              <w:spacing w:before="310" w:line="186" w:lineRule="auto"/>
              <w:ind w:left="544"/>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0</w:t>
            </w:r>
          </w:p>
        </w:tc>
        <w:tc>
          <w:tcPr>
            <w:tcW w:w="1260" w:type="dxa"/>
            <w:vAlign w:val="top"/>
          </w:tcPr>
          <w:p>
            <w:pPr>
              <w:spacing w:before="311" w:line="187" w:lineRule="auto"/>
              <w:ind w:left="543"/>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1</w:t>
            </w:r>
          </w:p>
        </w:tc>
        <w:tc>
          <w:tcPr>
            <w:tcW w:w="1274" w:type="dxa"/>
            <w:vAlign w:val="top"/>
          </w:tcPr>
          <w:p>
            <w:pPr>
              <w:spacing w:before="311" w:line="187" w:lineRule="auto"/>
              <w:ind w:left="550"/>
              <w:rPr>
                <w:rFonts w:ascii="宋体" w:hAnsi="宋体" w:eastAsia="宋体" w:cs="宋体"/>
                <w:sz w:val="22"/>
                <w:szCs w:val="22"/>
              </w:rPr>
            </w:pPr>
            <w:r>
              <w:rPr>
                <w:rFonts w:ascii="宋体" w:hAnsi="宋体" w:eastAsia="宋体" w:cs="宋体"/>
                <w:spacing w:val="-13"/>
                <w:sz w:val="22"/>
                <w:szCs w:val="22"/>
              </w:rPr>
              <w:t>1</w:t>
            </w:r>
            <w:r>
              <w:rPr>
                <w:rFonts w:ascii="宋体" w:hAnsi="宋体" w:eastAsia="宋体" w:cs="宋体"/>
                <w:spacing w:val="-12"/>
                <w:sz w:val="22"/>
                <w:szCs w:val="22"/>
              </w:rPr>
              <w:t>2</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1173" w:hRule="atLeast"/>
        </w:trPr>
        <w:tc>
          <w:tcPr>
            <w:tcW w:w="1264" w:type="dxa"/>
            <w:vAlign w:val="center"/>
          </w:tcPr>
          <w:p>
            <w:pPr>
              <w:jc w:val="center"/>
              <w:rPr>
                <w:rFonts w:hint="default" w:ascii="Arial" w:eastAsia="宋体"/>
                <w:sz w:val="21"/>
                <w:lang w:val="en-US" w:eastAsia="zh-CN"/>
              </w:rPr>
            </w:pPr>
            <w:r>
              <w:rPr>
                <w:rFonts w:hint="eastAsia" w:eastAsia="宋体"/>
                <w:sz w:val="21"/>
                <w:lang w:val="en-US" w:eastAsia="zh-CN"/>
              </w:rPr>
              <w:t>0.00</w:t>
            </w:r>
          </w:p>
        </w:tc>
        <w:tc>
          <w:tcPr>
            <w:tcW w:w="1261" w:type="dxa"/>
            <w:vAlign w:val="center"/>
          </w:tcPr>
          <w:p>
            <w:pPr>
              <w:jc w:val="center"/>
              <w:rPr>
                <w:rFonts w:ascii="Arial"/>
                <w:sz w:val="21"/>
              </w:rPr>
            </w:pPr>
          </w:p>
        </w:tc>
        <w:tc>
          <w:tcPr>
            <w:tcW w:w="1260" w:type="dxa"/>
            <w:vAlign w:val="center"/>
          </w:tcPr>
          <w:p>
            <w:pPr>
              <w:jc w:val="center"/>
              <w:rPr>
                <w:rFonts w:ascii="Arial"/>
                <w:sz w:val="21"/>
              </w:rPr>
            </w:pPr>
          </w:p>
        </w:tc>
        <w:tc>
          <w:tcPr>
            <w:tcW w:w="1261" w:type="dxa"/>
            <w:vAlign w:val="center"/>
          </w:tcPr>
          <w:p>
            <w:pPr>
              <w:jc w:val="center"/>
              <w:rPr>
                <w:rFonts w:ascii="Arial"/>
                <w:sz w:val="21"/>
              </w:rPr>
            </w:pPr>
          </w:p>
        </w:tc>
        <w:tc>
          <w:tcPr>
            <w:tcW w:w="1260" w:type="dxa"/>
            <w:vAlign w:val="center"/>
          </w:tcPr>
          <w:p>
            <w:pPr>
              <w:jc w:val="center"/>
              <w:rPr>
                <w:rFonts w:ascii="Arial"/>
                <w:sz w:val="21"/>
              </w:rPr>
            </w:pPr>
          </w:p>
        </w:tc>
        <w:tc>
          <w:tcPr>
            <w:tcW w:w="1261" w:type="dxa"/>
            <w:vAlign w:val="center"/>
          </w:tcPr>
          <w:p>
            <w:pPr>
              <w:jc w:val="center"/>
              <w:rPr>
                <w:rFonts w:ascii="Arial"/>
                <w:sz w:val="21"/>
              </w:rPr>
            </w:pPr>
          </w:p>
        </w:tc>
        <w:tc>
          <w:tcPr>
            <w:tcW w:w="1261" w:type="dxa"/>
            <w:vAlign w:val="center"/>
          </w:tcPr>
          <w:p>
            <w:pPr>
              <w:jc w:val="center"/>
              <w:rPr>
                <w:rFonts w:hint="default" w:ascii="Arial" w:eastAsia="宋体"/>
                <w:sz w:val="21"/>
                <w:lang w:val="en-US" w:eastAsia="zh-CN"/>
              </w:rPr>
            </w:pPr>
            <w:r>
              <w:rPr>
                <w:rFonts w:hint="eastAsia" w:eastAsia="宋体"/>
                <w:sz w:val="21"/>
                <w:lang w:val="en-US" w:eastAsia="zh-CN"/>
              </w:rPr>
              <w:t>0.00</w:t>
            </w:r>
          </w:p>
        </w:tc>
        <w:tc>
          <w:tcPr>
            <w:tcW w:w="1261" w:type="dxa"/>
            <w:vAlign w:val="center"/>
          </w:tcPr>
          <w:p>
            <w:pPr>
              <w:jc w:val="center"/>
              <w:rPr>
                <w:rFonts w:ascii="Arial"/>
                <w:sz w:val="21"/>
              </w:rPr>
            </w:pPr>
          </w:p>
        </w:tc>
        <w:tc>
          <w:tcPr>
            <w:tcW w:w="1260" w:type="dxa"/>
            <w:vAlign w:val="center"/>
          </w:tcPr>
          <w:p>
            <w:pPr>
              <w:jc w:val="center"/>
              <w:rPr>
                <w:rFonts w:ascii="Arial"/>
                <w:sz w:val="21"/>
              </w:rPr>
            </w:pPr>
          </w:p>
        </w:tc>
        <w:tc>
          <w:tcPr>
            <w:tcW w:w="1261" w:type="dxa"/>
            <w:vAlign w:val="center"/>
          </w:tcPr>
          <w:p>
            <w:pPr>
              <w:jc w:val="center"/>
              <w:rPr>
                <w:rFonts w:ascii="Arial"/>
                <w:sz w:val="21"/>
              </w:rPr>
            </w:pPr>
          </w:p>
        </w:tc>
        <w:tc>
          <w:tcPr>
            <w:tcW w:w="1260" w:type="dxa"/>
            <w:vAlign w:val="center"/>
          </w:tcPr>
          <w:p>
            <w:pPr>
              <w:jc w:val="center"/>
              <w:rPr>
                <w:rFonts w:ascii="Arial"/>
                <w:sz w:val="21"/>
              </w:rPr>
            </w:pPr>
          </w:p>
        </w:tc>
        <w:tc>
          <w:tcPr>
            <w:tcW w:w="1274" w:type="dxa"/>
            <w:vAlign w:val="center"/>
          </w:tcPr>
          <w:p>
            <w:pPr>
              <w:jc w:val="center"/>
              <w:rPr>
                <w:rFonts w:ascii="Arial"/>
                <w:sz w:val="21"/>
              </w:rPr>
            </w:pPr>
          </w:p>
        </w:tc>
      </w:tr>
    </w:tbl>
    <w:p>
      <w:pPr>
        <w:spacing w:line="261" w:lineRule="auto"/>
        <w:rPr>
          <w:rFonts w:ascii="Arial"/>
          <w:sz w:val="21"/>
        </w:rPr>
      </w:pPr>
    </w:p>
    <w:p>
      <w:pPr>
        <w:spacing w:before="76" w:line="263" w:lineRule="auto"/>
        <w:ind w:left="129" w:right="53" w:hanging="7"/>
        <w:rPr>
          <w:rFonts w:ascii="宋体" w:hAnsi="宋体" w:eastAsia="宋体" w:cs="宋体"/>
          <w:sz w:val="23"/>
          <w:szCs w:val="23"/>
        </w:rPr>
      </w:pPr>
      <w:r>
        <w:rPr>
          <w:rFonts w:ascii="宋体" w:hAnsi="宋体" w:eastAsia="宋体" w:cs="宋体"/>
          <w:spacing w:val="14"/>
          <w:sz w:val="23"/>
          <w:szCs w:val="23"/>
        </w:rPr>
        <w:t>注：本表反映</w:t>
      </w:r>
      <w:r>
        <w:rPr>
          <w:rFonts w:ascii="宋体" w:hAnsi="宋体" w:eastAsia="宋体" w:cs="宋体"/>
          <w:spacing w:val="7"/>
          <w:sz w:val="23"/>
          <w:szCs w:val="23"/>
        </w:rPr>
        <w:t>部门本年度财政拨款“三公”经费支出预决算情况。其中，预算数为“三公”经费全年预算数，反映按规定程序调整后的预算数；</w:t>
      </w:r>
      <w:r>
        <w:rPr>
          <w:rFonts w:ascii="宋体" w:hAnsi="宋体" w:eastAsia="宋体" w:cs="宋体"/>
          <w:sz w:val="23"/>
          <w:szCs w:val="23"/>
        </w:rPr>
        <w:t xml:space="preserve"> </w:t>
      </w:r>
      <w:r>
        <w:rPr>
          <w:rFonts w:ascii="宋体" w:hAnsi="宋体" w:eastAsia="宋体" w:cs="宋体"/>
          <w:spacing w:val="11"/>
          <w:sz w:val="23"/>
          <w:szCs w:val="23"/>
        </w:rPr>
        <w:t>决</w:t>
      </w:r>
      <w:r>
        <w:rPr>
          <w:rFonts w:ascii="宋体" w:hAnsi="宋体" w:eastAsia="宋体" w:cs="宋体"/>
          <w:spacing w:val="9"/>
          <w:sz w:val="23"/>
          <w:szCs w:val="23"/>
        </w:rPr>
        <w:t>算数是包括当年财政拨款和以前年度结转资金安排的实际支出。</w:t>
      </w:r>
    </w:p>
    <w:p>
      <w:pPr>
        <w:sectPr>
          <w:pgSz w:w="16839" w:h="11906"/>
          <w:pgMar w:top="400" w:right="988" w:bottom="400" w:left="700" w:header="0" w:footer="0" w:gutter="0"/>
          <w:cols w:space="720" w:num="1"/>
        </w:sect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4"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line="245" w:lineRule="auto"/>
        <w:rPr>
          <w:rFonts w:ascii="Arial"/>
          <w:sz w:val="21"/>
        </w:rPr>
      </w:pPr>
    </w:p>
    <w:p>
      <w:pPr>
        <w:spacing w:before="356" w:line="182" w:lineRule="auto"/>
        <w:jc w:val="center"/>
        <w:rPr>
          <w:rFonts w:ascii="微软雅黑" w:hAnsi="微软雅黑" w:eastAsia="微软雅黑" w:cs="微软雅黑"/>
          <w:spacing w:val="6"/>
          <w:sz w:val="83"/>
          <w:szCs w:val="83"/>
        </w:rPr>
      </w:pPr>
      <w:r>
        <w:rPr>
          <w:rFonts w:ascii="微软雅黑" w:hAnsi="微软雅黑" w:eastAsia="微软雅黑" w:cs="微软雅黑"/>
          <w:spacing w:val="6"/>
          <w:sz w:val="83"/>
          <w:szCs w:val="83"/>
        </w:rPr>
        <w:t>第三部分</w:t>
      </w:r>
    </w:p>
    <w:p>
      <w:pPr>
        <w:spacing w:before="356" w:line="182" w:lineRule="auto"/>
        <w:jc w:val="center"/>
        <w:rPr>
          <w:rFonts w:ascii="微软雅黑" w:hAnsi="微软雅黑" w:eastAsia="微软雅黑" w:cs="微软雅黑"/>
          <w:spacing w:val="6"/>
          <w:sz w:val="83"/>
          <w:szCs w:val="83"/>
        </w:rPr>
      </w:pPr>
      <w:r>
        <w:rPr>
          <w:rFonts w:ascii="微软雅黑" w:hAnsi="微软雅黑" w:eastAsia="微软雅黑" w:cs="微软雅黑"/>
          <w:spacing w:val="6"/>
          <w:sz w:val="83"/>
          <w:szCs w:val="83"/>
        </w:rPr>
        <w:t>2022年度部门决算情况说明</w:t>
      </w:r>
    </w:p>
    <w:p>
      <w:pPr>
        <w:sectPr>
          <w:pgSz w:w="16839" w:h="11906" w:orient="landscape"/>
          <w:pgMar w:top="1763" w:right="400" w:bottom="1751" w:left="400" w:header="0" w:footer="0" w:gutter="0"/>
          <w:cols w:space="720" w:num="1"/>
        </w:sectPr>
      </w:pPr>
    </w:p>
    <w:p>
      <w:pPr>
        <w:spacing w:line="423"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left="656"/>
        <w:textAlignment w:val="baseline"/>
        <w:rPr>
          <w:rFonts w:ascii="黑体" w:hAnsi="黑体" w:eastAsia="黑体" w:cs="黑体"/>
          <w:spacing w:val="9"/>
          <w:position w:val="2"/>
          <w:sz w:val="31"/>
          <w:szCs w:val="31"/>
        </w:rPr>
      </w:pPr>
      <w:r>
        <w:rPr>
          <w:rFonts w:ascii="黑体" w:hAnsi="黑体" w:eastAsia="黑体" w:cs="黑体"/>
          <w:spacing w:val="9"/>
          <w:position w:val="2"/>
          <w:sz w:val="31"/>
          <w:szCs w:val="31"/>
        </w:rPr>
        <w:t>一、收入支出决算总体情况说明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56" w:firstLineChars="200"/>
        <w:textAlignment w:val="baseline"/>
        <w:rPr>
          <w:rFonts w:hint="eastAsia" w:ascii="仿宋" w:hAnsi="仿宋" w:eastAsia="仿宋" w:cs="仿宋"/>
          <w:spacing w:val="9"/>
          <w:sz w:val="31"/>
          <w:szCs w:val="31"/>
        </w:rPr>
      </w:pPr>
      <w:r>
        <w:rPr>
          <w:rFonts w:hint="eastAsia" w:ascii="仿宋" w:hAnsi="仿宋" w:eastAsia="仿宋" w:cs="仿宋"/>
          <w:spacing w:val="9"/>
          <w:sz w:val="31"/>
          <w:szCs w:val="31"/>
        </w:rPr>
        <w:t>2022年</w:t>
      </w:r>
      <w:r>
        <w:rPr>
          <w:rFonts w:hint="eastAsia" w:ascii="仿宋" w:hAnsi="仿宋" w:eastAsia="仿宋" w:cs="仿宋"/>
          <w:spacing w:val="9"/>
          <w:sz w:val="31"/>
          <w:szCs w:val="31"/>
          <w:lang w:eastAsia="zh-CN"/>
        </w:rPr>
        <w:t>年度</w:t>
      </w:r>
      <w:r>
        <w:rPr>
          <w:rFonts w:hint="eastAsia" w:ascii="仿宋" w:hAnsi="仿宋" w:eastAsia="仿宋" w:cs="仿宋"/>
          <w:spacing w:val="9"/>
          <w:sz w:val="31"/>
          <w:szCs w:val="31"/>
        </w:rPr>
        <w:t>收入</w:t>
      </w:r>
      <w:r>
        <w:rPr>
          <w:rFonts w:hint="eastAsia" w:ascii="仿宋" w:hAnsi="仿宋" w:eastAsia="仿宋" w:cs="仿宋"/>
          <w:spacing w:val="9"/>
          <w:sz w:val="31"/>
          <w:szCs w:val="31"/>
          <w:lang w:eastAsia="zh-CN"/>
        </w:rPr>
        <w:t>总计</w:t>
      </w:r>
      <w:r>
        <w:rPr>
          <w:rFonts w:hint="eastAsia" w:ascii="仿宋" w:hAnsi="仿宋" w:eastAsia="仿宋" w:cs="仿宋"/>
          <w:spacing w:val="9"/>
          <w:sz w:val="31"/>
          <w:szCs w:val="31"/>
          <w:lang w:val="en-US" w:eastAsia="zh-CN"/>
        </w:rPr>
        <w:t>7435.48万元，与上年相比，</w:t>
      </w:r>
      <w:r>
        <w:rPr>
          <w:rFonts w:hint="eastAsia" w:ascii="仿宋" w:hAnsi="仿宋" w:eastAsia="仿宋" w:cs="仿宋"/>
          <w:spacing w:val="9"/>
          <w:sz w:val="31"/>
          <w:szCs w:val="31"/>
        </w:rPr>
        <w:t>增加1244.57万元，</w:t>
      </w:r>
      <w:r>
        <w:rPr>
          <w:rFonts w:hint="eastAsia" w:ascii="仿宋" w:hAnsi="仿宋" w:eastAsia="仿宋" w:cs="仿宋"/>
          <w:spacing w:val="9"/>
          <w:sz w:val="31"/>
          <w:szCs w:val="31"/>
          <w:lang w:eastAsia="zh-CN"/>
        </w:rPr>
        <w:t>增长</w:t>
      </w:r>
      <w:r>
        <w:rPr>
          <w:rFonts w:hint="eastAsia" w:ascii="仿宋" w:hAnsi="仿宋" w:eastAsia="仿宋" w:cs="仿宋"/>
          <w:spacing w:val="9"/>
          <w:sz w:val="31"/>
          <w:szCs w:val="31"/>
        </w:rPr>
        <w:t>20.1%，</w:t>
      </w:r>
      <w:r>
        <w:rPr>
          <w:rFonts w:hint="eastAsia" w:ascii="仿宋" w:hAnsi="仿宋" w:eastAsia="仿宋" w:cs="仿宋"/>
          <w:spacing w:val="9"/>
          <w:sz w:val="31"/>
          <w:szCs w:val="31"/>
          <w:lang w:eastAsia="zh-CN"/>
        </w:rPr>
        <w:t>主要是因为</w:t>
      </w:r>
      <w:r>
        <w:rPr>
          <w:rFonts w:hint="eastAsia" w:ascii="仿宋" w:hAnsi="仿宋" w:eastAsia="仿宋" w:cs="仿宋"/>
          <w:spacing w:val="9"/>
          <w:sz w:val="31"/>
          <w:szCs w:val="31"/>
        </w:rPr>
        <w:t>教育事业收入增加1298.95万元，主要是学生人数增加，学杂费等收入增加。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56" w:firstLineChars="200"/>
        <w:textAlignment w:val="baseline"/>
        <w:rPr>
          <w:rFonts w:hint="default" w:ascii="仿宋" w:hAnsi="仿宋" w:eastAsia="仿宋" w:cs="仿宋"/>
          <w:spacing w:val="9"/>
          <w:sz w:val="31"/>
          <w:szCs w:val="31"/>
          <w:lang w:val="en-US" w:eastAsia="zh-CN"/>
        </w:rPr>
      </w:pPr>
      <w:r>
        <w:rPr>
          <w:rFonts w:hint="eastAsia" w:ascii="仿宋" w:hAnsi="仿宋" w:eastAsia="仿宋" w:cs="仿宋"/>
          <w:spacing w:val="9"/>
          <w:sz w:val="31"/>
          <w:szCs w:val="31"/>
          <w:lang w:val="en-US" w:eastAsia="zh-CN"/>
        </w:rPr>
        <w:t>2022年年度支出总计7435.48万元，与上年相比，增加</w:t>
      </w:r>
      <w:r>
        <w:rPr>
          <w:rFonts w:hint="eastAsia" w:ascii="仿宋" w:hAnsi="仿宋" w:eastAsia="仿宋" w:cs="仿宋"/>
          <w:spacing w:val="9"/>
          <w:sz w:val="31"/>
          <w:szCs w:val="31"/>
          <w:lang w:eastAsia="zh-CN"/>
        </w:rPr>
        <w:t>1244.57万元，增幅20.1%，主要原因是上缴上级支出增加1322.48万元。</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6"/>
        <w:textAlignment w:val="baseline"/>
        <w:rPr>
          <w:rFonts w:ascii="黑体" w:hAnsi="黑体" w:eastAsia="黑体" w:cs="黑体"/>
          <w:sz w:val="31"/>
          <w:szCs w:val="31"/>
        </w:rPr>
      </w:pPr>
      <w:r>
        <w:rPr>
          <w:rFonts w:ascii="黑体" w:hAnsi="黑体" w:eastAsia="黑体" w:cs="黑体"/>
          <w:spacing w:val="9"/>
          <w:position w:val="2"/>
          <w:sz w:val="31"/>
          <w:szCs w:val="31"/>
        </w:rPr>
        <w:t>二</w:t>
      </w:r>
      <w:r>
        <w:rPr>
          <w:rFonts w:ascii="黑体" w:hAnsi="黑体" w:eastAsia="黑体" w:cs="黑体"/>
          <w:spacing w:val="8"/>
          <w:position w:val="2"/>
          <w:sz w:val="31"/>
          <w:szCs w:val="31"/>
        </w:rPr>
        <w:t>、收入决算情况说明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5"/>
        <w:textAlignment w:val="baseline"/>
        <w:rPr>
          <w:rFonts w:hint="eastAsia" w:ascii="仿宋" w:hAnsi="仿宋" w:eastAsia="仿宋" w:cs="仿宋"/>
          <w:sz w:val="31"/>
          <w:szCs w:val="31"/>
        </w:rPr>
      </w:pPr>
      <w:r>
        <w:rPr>
          <w:rFonts w:hint="eastAsia" w:ascii="仿宋" w:hAnsi="仿宋" w:eastAsia="仿宋" w:cs="仿宋"/>
          <w:spacing w:val="5"/>
          <w:sz w:val="31"/>
          <w:szCs w:val="31"/>
        </w:rPr>
        <w:t>2022年度收入合计</w:t>
      </w:r>
      <w:r>
        <w:rPr>
          <w:rFonts w:hint="eastAsia" w:ascii="仿宋" w:hAnsi="仿宋" w:eastAsia="仿宋" w:cs="仿宋"/>
          <w:sz w:val="31"/>
          <w:szCs w:val="31"/>
          <w:lang w:val="en-US" w:eastAsia="zh-CN"/>
        </w:rPr>
        <w:t>7435.48</w:t>
      </w:r>
      <w:r>
        <w:rPr>
          <w:rFonts w:hint="eastAsia" w:ascii="仿宋" w:hAnsi="仿宋" w:eastAsia="仿宋" w:cs="仿宋"/>
          <w:spacing w:val="5"/>
          <w:sz w:val="31"/>
          <w:szCs w:val="31"/>
        </w:rPr>
        <w:t>万元，其中：财政拨款收入</w:t>
      </w:r>
      <w:r>
        <w:rPr>
          <w:rFonts w:hint="eastAsia" w:ascii="仿宋" w:hAnsi="仿宋" w:eastAsia="仿宋" w:cs="仿宋"/>
          <w:sz w:val="31"/>
          <w:szCs w:val="31"/>
          <w:lang w:val="en-US" w:eastAsia="zh-CN"/>
        </w:rPr>
        <w:t>421.06</w:t>
      </w:r>
      <w:r>
        <w:rPr>
          <w:rFonts w:hint="eastAsia" w:ascii="仿宋" w:hAnsi="仿宋" w:eastAsia="仿宋" w:cs="仿宋"/>
          <w:spacing w:val="5"/>
          <w:sz w:val="31"/>
          <w:szCs w:val="31"/>
        </w:rPr>
        <w:t>万元，</w:t>
      </w:r>
      <w:r>
        <w:rPr>
          <w:rFonts w:hint="eastAsia" w:ascii="仿宋" w:hAnsi="仿宋" w:eastAsia="仿宋" w:cs="仿宋"/>
          <w:spacing w:val="2"/>
          <w:sz w:val="31"/>
          <w:szCs w:val="31"/>
        </w:rPr>
        <w:t>占</w:t>
      </w:r>
      <w:r>
        <w:rPr>
          <w:rFonts w:hint="eastAsia" w:ascii="仿宋" w:hAnsi="仿宋" w:eastAsia="仿宋" w:cs="仿宋"/>
          <w:sz w:val="31"/>
          <w:szCs w:val="31"/>
        </w:rPr>
        <w:t xml:space="preserve">  </w:t>
      </w:r>
      <w:r>
        <w:rPr>
          <w:rFonts w:hint="eastAsia" w:ascii="仿宋" w:hAnsi="仿宋" w:eastAsia="仿宋" w:cs="仿宋"/>
          <w:sz w:val="31"/>
          <w:szCs w:val="31"/>
          <w:lang w:val="en-US" w:eastAsia="zh-CN"/>
        </w:rPr>
        <w:t>5.66</w:t>
      </w:r>
      <w:r>
        <w:rPr>
          <w:rFonts w:hint="eastAsia" w:ascii="仿宋" w:hAnsi="仿宋" w:eastAsia="仿宋" w:cs="仿宋"/>
          <w:spacing w:val="5"/>
          <w:sz w:val="31"/>
          <w:szCs w:val="31"/>
        </w:rPr>
        <w:t>%；事业收入</w:t>
      </w:r>
      <w:r>
        <w:rPr>
          <w:rFonts w:hint="eastAsia" w:ascii="仿宋" w:hAnsi="仿宋" w:eastAsia="仿宋" w:cs="仿宋"/>
          <w:sz w:val="31"/>
          <w:szCs w:val="31"/>
          <w:lang w:val="en-US" w:eastAsia="zh-CN"/>
        </w:rPr>
        <w:t>6978.95</w:t>
      </w:r>
      <w:r>
        <w:rPr>
          <w:rFonts w:hint="eastAsia" w:ascii="仿宋" w:hAnsi="仿宋" w:eastAsia="仿宋" w:cs="仿宋"/>
          <w:spacing w:val="5"/>
          <w:sz w:val="31"/>
          <w:szCs w:val="31"/>
        </w:rPr>
        <w:t>万元，占</w:t>
      </w:r>
      <w:r>
        <w:rPr>
          <w:rFonts w:hint="eastAsia" w:ascii="仿宋" w:hAnsi="仿宋" w:eastAsia="仿宋" w:cs="仿宋"/>
          <w:sz w:val="31"/>
          <w:szCs w:val="31"/>
          <w:lang w:val="en-US" w:eastAsia="zh-CN"/>
        </w:rPr>
        <w:t>93.86</w:t>
      </w:r>
      <w:r>
        <w:rPr>
          <w:rFonts w:hint="eastAsia" w:ascii="仿宋" w:hAnsi="仿宋" w:eastAsia="仿宋" w:cs="仿宋"/>
          <w:spacing w:val="5"/>
          <w:sz w:val="31"/>
          <w:szCs w:val="31"/>
        </w:rPr>
        <w:t>%</w:t>
      </w:r>
      <w:r>
        <w:rPr>
          <w:rFonts w:hint="eastAsia" w:ascii="仿宋" w:hAnsi="仿宋" w:eastAsia="仿宋" w:cs="仿宋"/>
          <w:sz w:val="31"/>
          <w:szCs w:val="31"/>
        </w:rPr>
        <w:t>；</w:t>
      </w:r>
      <w:r>
        <w:rPr>
          <w:rFonts w:hint="eastAsia" w:ascii="仿宋" w:hAnsi="仿宋" w:eastAsia="仿宋" w:cs="仿宋"/>
          <w:spacing w:val="-2"/>
          <w:sz w:val="31"/>
          <w:szCs w:val="31"/>
        </w:rPr>
        <w:t>其他收入</w:t>
      </w:r>
      <w:r>
        <w:rPr>
          <w:rFonts w:hint="eastAsia" w:ascii="仿宋" w:hAnsi="仿宋" w:eastAsia="仿宋" w:cs="仿宋"/>
          <w:spacing w:val="-1"/>
          <w:sz w:val="31"/>
          <w:szCs w:val="31"/>
          <w:lang w:val="en-US" w:eastAsia="zh-CN"/>
        </w:rPr>
        <w:t>35.47</w:t>
      </w:r>
      <w:r>
        <w:rPr>
          <w:rFonts w:hint="eastAsia" w:ascii="仿宋" w:hAnsi="仿宋" w:eastAsia="仿宋" w:cs="仿宋"/>
          <w:spacing w:val="-2"/>
          <w:sz w:val="31"/>
          <w:szCs w:val="31"/>
        </w:rPr>
        <w:t>万元，占</w:t>
      </w:r>
      <w:r>
        <w:rPr>
          <w:rFonts w:hint="eastAsia" w:ascii="仿宋" w:hAnsi="仿宋" w:eastAsia="仿宋" w:cs="仿宋"/>
          <w:spacing w:val="-2"/>
          <w:sz w:val="31"/>
          <w:szCs w:val="31"/>
          <w:lang w:val="en-US" w:eastAsia="zh-CN"/>
        </w:rPr>
        <w:t>0.48</w:t>
      </w:r>
      <w:r>
        <w:rPr>
          <w:rFonts w:hint="eastAsia" w:ascii="仿宋" w:hAnsi="仿宋" w:eastAsia="仿宋" w:cs="仿宋"/>
          <w:spacing w:val="-2"/>
          <w:sz w:val="31"/>
          <w:szCs w:val="31"/>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7"/>
        <w:textAlignment w:val="baseline"/>
        <w:rPr>
          <w:rFonts w:ascii="黑体" w:hAnsi="黑体" w:eastAsia="黑体" w:cs="黑体"/>
          <w:sz w:val="31"/>
          <w:szCs w:val="31"/>
        </w:rPr>
      </w:pPr>
      <w:r>
        <w:rPr>
          <w:rFonts w:ascii="黑体" w:hAnsi="黑体" w:eastAsia="黑体" w:cs="黑体"/>
          <w:spacing w:val="8"/>
          <w:sz w:val="31"/>
          <w:szCs w:val="31"/>
        </w:rPr>
        <w:t>三、支出决算情况说明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14" w:right="48" w:firstLine="631"/>
        <w:textAlignment w:val="baseline"/>
        <w:rPr>
          <w:rFonts w:hint="eastAsia" w:ascii="仿宋" w:hAnsi="仿宋" w:eastAsia="仿宋" w:cs="仿宋"/>
          <w:sz w:val="31"/>
          <w:szCs w:val="31"/>
        </w:rPr>
      </w:pPr>
      <w:r>
        <w:rPr>
          <w:rFonts w:hint="eastAsia" w:ascii="仿宋" w:hAnsi="仿宋" w:eastAsia="仿宋" w:cs="仿宋"/>
          <w:spacing w:val="4"/>
          <w:sz w:val="31"/>
          <w:szCs w:val="31"/>
        </w:rPr>
        <w:t>20</w:t>
      </w:r>
      <w:r>
        <w:rPr>
          <w:rFonts w:hint="eastAsia" w:ascii="仿宋" w:hAnsi="仿宋" w:eastAsia="仿宋" w:cs="仿宋"/>
          <w:spacing w:val="3"/>
          <w:sz w:val="31"/>
          <w:szCs w:val="31"/>
        </w:rPr>
        <w:t>2</w:t>
      </w:r>
      <w:r>
        <w:rPr>
          <w:rFonts w:hint="eastAsia" w:ascii="仿宋" w:hAnsi="仿宋" w:eastAsia="仿宋" w:cs="仿宋"/>
          <w:spacing w:val="2"/>
          <w:sz w:val="31"/>
          <w:szCs w:val="31"/>
        </w:rPr>
        <w:t>2年度支出合计</w:t>
      </w:r>
      <w:r>
        <w:rPr>
          <w:rFonts w:hint="eastAsia" w:ascii="仿宋" w:hAnsi="仿宋" w:eastAsia="仿宋" w:cs="仿宋"/>
          <w:sz w:val="31"/>
          <w:szCs w:val="31"/>
          <w:lang w:val="en-US" w:eastAsia="zh-CN"/>
        </w:rPr>
        <w:t>7435.48</w:t>
      </w:r>
      <w:r>
        <w:rPr>
          <w:rFonts w:hint="eastAsia" w:ascii="仿宋" w:hAnsi="仿宋" w:eastAsia="仿宋" w:cs="仿宋"/>
          <w:spacing w:val="2"/>
          <w:sz w:val="31"/>
          <w:szCs w:val="31"/>
        </w:rPr>
        <w:t>万元，其中：基本支出</w:t>
      </w:r>
      <w:r>
        <w:rPr>
          <w:rFonts w:hint="eastAsia" w:ascii="仿宋" w:hAnsi="仿宋" w:eastAsia="仿宋" w:cs="仿宋"/>
          <w:sz w:val="31"/>
          <w:szCs w:val="31"/>
          <w:lang w:val="en-US" w:eastAsia="zh-CN"/>
        </w:rPr>
        <w:t>3650.87</w:t>
      </w:r>
      <w:r>
        <w:rPr>
          <w:rFonts w:hint="eastAsia" w:ascii="仿宋" w:hAnsi="仿宋" w:eastAsia="仿宋" w:cs="仿宋"/>
          <w:spacing w:val="2"/>
          <w:sz w:val="31"/>
          <w:szCs w:val="31"/>
        </w:rPr>
        <w:t>万元，占</w:t>
      </w:r>
      <w:r>
        <w:rPr>
          <w:rFonts w:hint="eastAsia" w:ascii="仿宋" w:hAnsi="仿宋" w:eastAsia="仿宋" w:cs="仿宋"/>
          <w:sz w:val="31"/>
          <w:szCs w:val="31"/>
          <w:lang w:val="en-US" w:eastAsia="zh-CN"/>
        </w:rPr>
        <w:t>49.1</w:t>
      </w:r>
      <w:r>
        <w:rPr>
          <w:rFonts w:hint="eastAsia" w:ascii="仿宋" w:hAnsi="仿宋" w:eastAsia="仿宋" w:cs="仿宋"/>
          <w:spacing w:val="2"/>
          <w:sz w:val="31"/>
          <w:szCs w:val="31"/>
        </w:rPr>
        <w:t>%；</w:t>
      </w:r>
      <w:r>
        <w:rPr>
          <w:rFonts w:hint="eastAsia" w:ascii="仿宋" w:hAnsi="仿宋" w:eastAsia="仿宋" w:cs="仿宋"/>
          <w:spacing w:val="-1"/>
          <w:sz w:val="31"/>
          <w:szCs w:val="31"/>
        </w:rPr>
        <w:t>项目支出</w:t>
      </w:r>
      <w:r>
        <w:rPr>
          <w:rFonts w:hint="eastAsia" w:ascii="仿宋" w:hAnsi="仿宋" w:eastAsia="仿宋" w:cs="仿宋"/>
          <w:sz w:val="31"/>
          <w:szCs w:val="31"/>
          <w:lang w:val="en-US" w:eastAsia="zh-CN"/>
        </w:rPr>
        <w:t>1149.08</w:t>
      </w:r>
      <w:r>
        <w:rPr>
          <w:rFonts w:hint="eastAsia" w:ascii="仿宋" w:hAnsi="仿宋" w:eastAsia="仿宋" w:cs="仿宋"/>
          <w:sz w:val="31"/>
          <w:szCs w:val="31"/>
        </w:rPr>
        <w:t>万元，占</w:t>
      </w:r>
      <w:r>
        <w:rPr>
          <w:rFonts w:hint="eastAsia" w:ascii="仿宋" w:hAnsi="仿宋" w:eastAsia="仿宋" w:cs="仿宋"/>
          <w:sz w:val="31"/>
          <w:szCs w:val="31"/>
          <w:lang w:val="en-US" w:eastAsia="zh-CN"/>
        </w:rPr>
        <w:t>15.45</w:t>
      </w:r>
      <w:r>
        <w:rPr>
          <w:rFonts w:hint="eastAsia" w:ascii="仿宋" w:hAnsi="仿宋" w:eastAsia="仿宋" w:cs="仿宋"/>
          <w:sz w:val="31"/>
          <w:szCs w:val="31"/>
        </w:rPr>
        <w:t>%；上缴上级支出</w:t>
      </w:r>
      <w:r>
        <w:rPr>
          <w:rFonts w:hint="eastAsia" w:ascii="仿宋" w:hAnsi="仿宋" w:eastAsia="仿宋" w:cs="仿宋"/>
          <w:sz w:val="31"/>
          <w:szCs w:val="31"/>
          <w:lang w:val="en-US" w:eastAsia="zh-CN"/>
        </w:rPr>
        <w:t>2635.53</w:t>
      </w:r>
      <w:r>
        <w:rPr>
          <w:rFonts w:hint="eastAsia" w:ascii="仿宋" w:hAnsi="仿宋" w:eastAsia="仿宋" w:cs="仿宋"/>
          <w:sz w:val="31"/>
          <w:szCs w:val="31"/>
        </w:rPr>
        <w:t>万元，占</w:t>
      </w:r>
      <w:r>
        <w:rPr>
          <w:rFonts w:hint="eastAsia" w:ascii="仿宋" w:hAnsi="仿宋" w:eastAsia="仿宋" w:cs="仿宋"/>
          <w:sz w:val="31"/>
          <w:szCs w:val="31"/>
          <w:lang w:val="en-US" w:eastAsia="zh-CN"/>
        </w:rPr>
        <w:t>35.45</w:t>
      </w:r>
      <w:r>
        <w:rPr>
          <w:rFonts w:hint="eastAsia" w:ascii="仿宋" w:hAnsi="仿宋" w:eastAsia="仿宋" w:cs="仿宋"/>
          <w:sz w:val="31"/>
          <w:szCs w:val="31"/>
        </w:rPr>
        <w:t>%</w:t>
      </w:r>
      <w:r>
        <w:rPr>
          <w:rFonts w:hint="eastAsia" w:ascii="仿宋" w:hAnsi="仿宋" w:eastAsia="仿宋" w:cs="仿宋"/>
          <w:spacing w:val="-1"/>
          <w:sz w:val="31"/>
          <w:szCs w:val="31"/>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7"/>
        <w:textAlignment w:val="baseline"/>
        <w:rPr>
          <w:rFonts w:ascii="黑体" w:hAnsi="黑体" w:eastAsia="黑体" w:cs="黑体"/>
          <w:spacing w:val="8"/>
          <w:sz w:val="31"/>
          <w:szCs w:val="31"/>
        </w:rPr>
      </w:pPr>
      <w:r>
        <w:rPr>
          <w:rFonts w:ascii="黑体" w:hAnsi="黑体" w:eastAsia="黑体" w:cs="黑体"/>
          <w:spacing w:val="8"/>
          <w:sz w:val="31"/>
          <w:szCs w:val="31"/>
        </w:rPr>
        <w:t>四、财政拨款收入支出决算总体情况说明</w:t>
      </w:r>
    </w:p>
    <w:p>
      <w:pPr>
        <w:pStyle w:val="5"/>
        <w:keepNext w:val="0"/>
        <w:keepLines w:val="0"/>
        <w:pageBreakBefore w:val="0"/>
        <w:wordWrap/>
        <w:overflowPunct/>
        <w:topLinePunct w:val="0"/>
        <w:autoSpaceDE w:val="0"/>
        <w:autoSpaceDN w:val="0"/>
        <w:bidi w:val="0"/>
        <w:adjustRightInd w:val="0"/>
        <w:spacing w:line="560" w:lineRule="exact"/>
        <w:ind w:firstLine="640"/>
        <w:rPr>
          <w:rFonts w:ascii="仿宋" w:hAnsi="仿宋" w:eastAsia="仿宋" w:cs="仿宋"/>
          <w:spacing w:val="-6"/>
          <w:position w:val="2"/>
          <w:sz w:val="31"/>
          <w:szCs w:val="31"/>
        </w:rPr>
      </w:pPr>
      <w:r>
        <w:rPr>
          <w:rFonts w:hint="eastAsia" w:ascii="仿宋" w:hAnsi="仿宋" w:eastAsia="仿宋" w:cs="仿宋"/>
          <w:snapToGrid w:val="0"/>
          <w:color w:val="000000"/>
          <w:spacing w:val="2"/>
          <w:kern w:val="0"/>
          <w:sz w:val="31"/>
          <w:szCs w:val="31"/>
          <w:lang w:val="en-US" w:eastAsia="zh-CN"/>
        </w:rPr>
        <w:t>2022年度财政拨款收入总计421.06万元，与上年相比，减少53.64万元,减少11.</w:t>
      </w:r>
      <w:r>
        <w:rPr>
          <w:rFonts w:hint="eastAsia" w:ascii="仿宋" w:hAnsi="仿宋" w:eastAsia="仿宋" w:cs="仿宋"/>
          <w:snapToGrid w:val="0"/>
          <w:color w:val="000000"/>
          <w:spacing w:val="2"/>
          <w:kern w:val="0"/>
          <w:sz w:val="31"/>
          <w:szCs w:val="31"/>
          <w:highlight w:val="none"/>
          <w:lang w:val="en-US" w:eastAsia="zh-CN"/>
        </w:rPr>
        <w:t>3%，主要是因为国家奖助学金（应征入伍）减少；2021年度财政拨款支出总计421.06万元，与上年相比，减少53.64万元,减少11.3%，主要是因为国家奖助学金（应征入伍）减少。</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9"/>
        <w:textAlignment w:val="baseline"/>
        <w:rPr>
          <w:rFonts w:ascii="黑体" w:hAnsi="黑体" w:eastAsia="黑体" w:cs="黑体"/>
          <w:sz w:val="31"/>
          <w:szCs w:val="31"/>
        </w:rPr>
      </w:pPr>
      <w:r>
        <w:rPr>
          <w:rFonts w:ascii="黑体" w:hAnsi="黑体" w:eastAsia="黑体" w:cs="黑体"/>
          <w:spacing w:val="9"/>
          <w:sz w:val="31"/>
          <w:szCs w:val="31"/>
        </w:rPr>
        <w:t>五、一般公共预算财政拨款支出决算情况说</w:t>
      </w:r>
      <w:r>
        <w:rPr>
          <w:rFonts w:ascii="黑体" w:hAnsi="黑体" w:eastAsia="黑体" w:cs="黑体"/>
          <w:spacing w:val="5"/>
          <w:sz w:val="31"/>
          <w:szCs w:val="31"/>
        </w:rPr>
        <w:t>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76"/>
        <w:textAlignment w:val="baseline"/>
        <w:rPr>
          <w:rFonts w:ascii="楷体" w:hAnsi="楷体" w:eastAsia="楷体" w:cs="楷体"/>
          <w:sz w:val="31"/>
          <w:szCs w:val="31"/>
        </w:rPr>
      </w:pPr>
      <w:r>
        <w:rPr>
          <w:rFonts w:ascii="楷体" w:hAnsi="楷体" w:eastAsia="楷体" w:cs="楷体"/>
          <w:spacing w:val="26"/>
          <w:sz w:val="31"/>
          <w:szCs w:val="31"/>
        </w:rPr>
        <w:t>(</w:t>
      </w:r>
      <w:r>
        <w:rPr>
          <w:rFonts w:ascii="楷体" w:hAnsi="楷体" w:eastAsia="楷体" w:cs="楷体"/>
          <w:spacing w:val="16"/>
          <w:sz w:val="31"/>
          <w:szCs w:val="31"/>
        </w:rPr>
        <w:t>一) 财政拨款支出决算总体情况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 w:right="70" w:firstLine="797"/>
        <w:textAlignment w:val="baseline"/>
        <w:rPr>
          <w:rFonts w:hint="eastAsia" w:ascii="仿宋" w:hAnsi="仿宋" w:eastAsia="仿宋" w:cs="仿宋"/>
          <w:sz w:val="31"/>
          <w:szCs w:val="31"/>
        </w:rPr>
      </w:pPr>
      <w:r>
        <w:rPr>
          <w:rFonts w:hint="eastAsia" w:ascii="仿宋" w:hAnsi="仿宋" w:eastAsia="仿宋" w:cs="仿宋"/>
          <w:spacing w:val="5"/>
          <w:sz w:val="31"/>
          <w:szCs w:val="31"/>
        </w:rPr>
        <w:t>2022年度财政拨款支出</w:t>
      </w:r>
      <w:r>
        <w:rPr>
          <w:rFonts w:hint="eastAsia" w:ascii="仿宋" w:hAnsi="仿宋" w:eastAsia="仿宋" w:cs="仿宋"/>
          <w:sz w:val="31"/>
          <w:szCs w:val="31"/>
          <w:lang w:val="en-US" w:eastAsia="zh-CN"/>
        </w:rPr>
        <w:t>421.06</w:t>
      </w:r>
      <w:r>
        <w:rPr>
          <w:rFonts w:hint="eastAsia" w:ascii="仿宋" w:hAnsi="仿宋" w:eastAsia="仿宋" w:cs="仿宋"/>
          <w:spacing w:val="5"/>
          <w:sz w:val="31"/>
          <w:szCs w:val="31"/>
        </w:rPr>
        <w:t>万元，占本年支出合计的</w:t>
      </w:r>
      <w:r>
        <w:rPr>
          <w:rFonts w:hint="eastAsia" w:ascii="仿宋" w:hAnsi="仿宋" w:eastAsia="仿宋" w:cs="仿宋"/>
          <w:sz w:val="31"/>
          <w:szCs w:val="31"/>
          <w:lang w:val="en-US" w:eastAsia="zh-CN"/>
        </w:rPr>
        <w:t>5.66</w:t>
      </w:r>
      <w:r>
        <w:rPr>
          <w:rFonts w:hint="eastAsia" w:ascii="仿宋" w:hAnsi="仿宋" w:eastAsia="仿宋" w:cs="仿宋"/>
          <w:spacing w:val="5"/>
          <w:sz w:val="31"/>
          <w:szCs w:val="31"/>
        </w:rPr>
        <w:t>%，与</w:t>
      </w:r>
      <w:r>
        <w:rPr>
          <w:rFonts w:hint="eastAsia" w:ascii="仿宋" w:hAnsi="仿宋" w:eastAsia="仿宋" w:cs="仿宋"/>
          <w:spacing w:val="4"/>
          <w:sz w:val="31"/>
          <w:szCs w:val="31"/>
        </w:rPr>
        <w:t>上</w:t>
      </w:r>
      <w:r>
        <w:rPr>
          <w:rFonts w:hint="eastAsia" w:ascii="仿宋" w:hAnsi="仿宋" w:eastAsia="仿宋" w:cs="仿宋"/>
          <w:sz w:val="31"/>
          <w:szCs w:val="31"/>
        </w:rPr>
        <w:t xml:space="preserve">年 </w:t>
      </w:r>
      <w:r>
        <w:rPr>
          <w:rFonts w:hint="eastAsia" w:ascii="仿宋" w:hAnsi="仿宋" w:eastAsia="仿宋" w:cs="仿宋"/>
          <w:spacing w:val="3"/>
          <w:sz w:val="31"/>
          <w:szCs w:val="31"/>
        </w:rPr>
        <w:t>相比，财政拨款支出减少</w:t>
      </w:r>
      <w:r>
        <w:rPr>
          <w:rFonts w:hint="eastAsia" w:ascii="仿宋" w:hAnsi="仿宋" w:eastAsia="仿宋" w:cs="仿宋"/>
          <w:spacing w:val="3"/>
          <w:sz w:val="31"/>
          <w:szCs w:val="31"/>
          <w:lang w:val="en-US" w:eastAsia="zh-CN"/>
        </w:rPr>
        <w:t>53.64</w:t>
      </w:r>
      <w:r>
        <w:rPr>
          <w:rFonts w:hint="eastAsia" w:ascii="仿宋" w:hAnsi="仿宋" w:eastAsia="仿宋" w:cs="仿宋"/>
          <w:spacing w:val="3"/>
          <w:sz w:val="31"/>
          <w:szCs w:val="31"/>
        </w:rPr>
        <w:t>万元，减少</w:t>
      </w:r>
      <w:r>
        <w:rPr>
          <w:rFonts w:hint="eastAsia" w:ascii="仿宋" w:hAnsi="仿宋" w:eastAsia="仿宋" w:cs="仿宋"/>
          <w:spacing w:val="3"/>
          <w:sz w:val="31"/>
          <w:szCs w:val="31"/>
          <w:lang w:val="en-US" w:eastAsia="zh-CN"/>
        </w:rPr>
        <w:t>11.3</w:t>
      </w:r>
      <w:r>
        <w:rPr>
          <w:rFonts w:hint="eastAsia" w:ascii="仿宋" w:hAnsi="仿宋" w:eastAsia="仿宋" w:cs="仿宋"/>
          <w:spacing w:val="3"/>
          <w:sz w:val="31"/>
          <w:szCs w:val="31"/>
        </w:rPr>
        <w:t>% ，主</w:t>
      </w:r>
      <w:r>
        <w:rPr>
          <w:rFonts w:hint="eastAsia" w:ascii="仿宋" w:hAnsi="仿宋" w:eastAsia="仿宋" w:cs="仿宋"/>
          <w:spacing w:val="2"/>
          <w:sz w:val="31"/>
          <w:szCs w:val="31"/>
        </w:rPr>
        <w:t>要</w:t>
      </w:r>
      <w:r>
        <w:rPr>
          <w:rFonts w:hint="eastAsia" w:ascii="仿宋" w:hAnsi="仿宋" w:eastAsia="仿宋" w:cs="仿宋"/>
          <w:sz w:val="31"/>
          <w:szCs w:val="31"/>
        </w:rPr>
        <w:t>是</w:t>
      </w:r>
      <w:r>
        <w:rPr>
          <w:rFonts w:hint="eastAsia" w:ascii="仿宋" w:hAnsi="仿宋" w:eastAsia="仿宋" w:cs="仿宋"/>
          <w:spacing w:val="-31"/>
          <w:sz w:val="31"/>
          <w:szCs w:val="31"/>
        </w:rPr>
        <w:t>因</w:t>
      </w:r>
      <w:r>
        <w:rPr>
          <w:rFonts w:hint="eastAsia" w:ascii="仿宋" w:hAnsi="仿宋" w:eastAsia="仿宋" w:cs="仿宋"/>
          <w:spacing w:val="-29"/>
          <w:sz w:val="31"/>
          <w:szCs w:val="31"/>
        </w:rPr>
        <w:t>为</w:t>
      </w:r>
      <w:r>
        <w:rPr>
          <w:rFonts w:hint="eastAsia" w:ascii="仿宋" w:hAnsi="仿宋" w:eastAsia="仿宋" w:cs="仿宋"/>
          <w:snapToGrid w:val="0"/>
          <w:color w:val="000000"/>
          <w:spacing w:val="2"/>
          <w:kern w:val="0"/>
          <w:sz w:val="31"/>
          <w:szCs w:val="31"/>
          <w:highlight w:val="none"/>
          <w:lang w:val="en-US" w:eastAsia="zh-CN"/>
        </w:rPr>
        <w:t>国家奖助学金（应征入伍）减少。</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firstLine="684" w:firstLineChars="200"/>
        <w:textAlignment w:val="baseline"/>
        <w:rPr>
          <w:rFonts w:ascii="楷体" w:hAnsi="楷体" w:eastAsia="楷体" w:cs="楷体"/>
          <w:spacing w:val="16"/>
          <w:sz w:val="31"/>
          <w:szCs w:val="31"/>
        </w:rPr>
      </w:pPr>
      <w:r>
        <w:rPr>
          <w:rFonts w:ascii="楷体" w:hAnsi="楷体" w:eastAsia="楷体" w:cs="楷体"/>
          <w:spacing w:val="16"/>
          <w:sz w:val="31"/>
          <w:szCs w:val="31"/>
        </w:rPr>
        <w:t>财政拨款支出决算结构情况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 w:right="70" w:firstLine="797"/>
        <w:textAlignment w:val="baseline"/>
        <w:rPr>
          <w:rFonts w:hint="eastAsia" w:ascii="仿宋" w:hAnsi="仿宋" w:eastAsia="仿宋" w:cs="仿宋"/>
          <w:snapToGrid w:val="0"/>
          <w:color w:val="000000"/>
          <w:spacing w:val="3"/>
          <w:kern w:val="0"/>
          <w:sz w:val="31"/>
          <w:szCs w:val="31"/>
        </w:rPr>
      </w:pPr>
      <w:r>
        <w:rPr>
          <w:rFonts w:hint="eastAsia" w:ascii="仿宋" w:hAnsi="仿宋" w:eastAsia="仿宋" w:cs="仿宋"/>
          <w:snapToGrid w:val="0"/>
          <w:color w:val="000000"/>
          <w:spacing w:val="3"/>
          <w:kern w:val="0"/>
          <w:sz w:val="31"/>
          <w:szCs w:val="31"/>
        </w:rPr>
        <w:t>20</w:t>
      </w:r>
      <w:r>
        <w:rPr>
          <w:rFonts w:hint="eastAsia" w:ascii="仿宋" w:hAnsi="仿宋" w:eastAsia="仿宋" w:cs="仿宋"/>
          <w:snapToGrid w:val="0"/>
          <w:color w:val="000000"/>
          <w:spacing w:val="3"/>
          <w:kern w:val="0"/>
          <w:sz w:val="31"/>
          <w:szCs w:val="31"/>
          <w:lang w:val="en-US" w:eastAsia="zh-CN"/>
        </w:rPr>
        <w:t>22</w:t>
      </w:r>
      <w:r>
        <w:rPr>
          <w:rFonts w:hint="eastAsia" w:ascii="仿宋" w:hAnsi="仿宋" w:eastAsia="仿宋" w:cs="仿宋"/>
          <w:snapToGrid w:val="0"/>
          <w:color w:val="000000"/>
          <w:spacing w:val="3"/>
          <w:kern w:val="0"/>
          <w:sz w:val="31"/>
          <w:szCs w:val="31"/>
        </w:rPr>
        <w:t>年度财政拨款支出</w:t>
      </w:r>
      <w:r>
        <w:rPr>
          <w:rFonts w:hint="eastAsia" w:ascii="仿宋" w:hAnsi="仿宋" w:eastAsia="仿宋" w:cs="仿宋"/>
          <w:snapToGrid w:val="0"/>
          <w:color w:val="000000"/>
          <w:spacing w:val="3"/>
          <w:kern w:val="0"/>
          <w:sz w:val="31"/>
          <w:szCs w:val="31"/>
          <w:lang w:val="en-US" w:eastAsia="zh-CN"/>
        </w:rPr>
        <w:t>421.06</w:t>
      </w:r>
      <w:r>
        <w:rPr>
          <w:rFonts w:hint="eastAsia" w:ascii="仿宋" w:hAnsi="仿宋" w:eastAsia="仿宋" w:cs="仿宋"/>
          <w:snapToGrid w:val="0"/>
          <w:color w:val="000000"/>
          <w:spacing w:val="3"/>
          <w:kern w:val="0"/>
          <w:sz w:val="31"/>
          <w:szCs w:val="31"/>
        </w:rPr>
        <w:t>万元，主要用于以下方面：高等教育支出</w:t>
      </w:r>
      <w:r>
        <w:rPr>
          <w:rFonts w:hint="eastAsia" w:ascii="仿宋" w:hAnsi="仿宋" w:eastAsia="仿宋" w:cs="仿宋"/>
          <w:snapToGrid w:val="0"/>
          <w:color w:val="000000"/>
          <w:spacing w:val="3"/>
          <w:kern w:val="0"/>
          <w:sz w:val="31"/>
          <w:szCs w:val="31"/>
          <w:lang w:val="en-US" w:eastAsia="zh-CN"/>
        </w:rPr>
        <w:t>421.06</w:t>
      </w:r>
      <w:r>
        <w:rPr>
          <w:rFonts w:hint="eastAsia" w:ascii="仿宋" w:hAnsi="仿宋" w:eastAsia="仿宋" w:cs="仿宋"/>
          <w:snapToGrid w:val="0"/>
          <w:color w:val="000000"/>
          <w:spacing w:val="3"/>
          <w:kern w:val="0"/>
          <w:sz w:val="31"/>
          <w:szCs w:val="31"/>
        </w:rPr>
        <w:t>万元，占</w:t>
      </w:r>
      <w:r>
        <w:rPr>
          <w:rFonts w:hint="eastAsia" w:ascii="仿宋" w:hAnsi="仿宋" w:eastAsia="仿宋" w:cs="仿宋"/>
          <w:snapToGrid w:val="0"/>
          <w:color w:val="000000"/>
          <w:spacing w:val="3"/>
          <w:kern w:val="0"/>
          <w:sz w:val="31"/>
          <w:szCs w:val="31"/>
          <w:lang w:val="en-US" w:eastAsia="zh-CN"/>
        </w:rPr>
        <w:t>100</w:t>
      </w:r>
      <w:r>
        <w:rPr>
          <w:rFonts w:hint="eastAsia" w:ascii="仿宋" w:hAnsi="仿宋" w:eastAsia="仿宋" w:cs="仿宋"/>
          <w:snapToGrid w:val="0"/>
          <w:color w:val="000000"/>
          <w:spacing w:val="3"/>
          <w:kern w:val="0"/>
          <w:sz w:val="31"/>
          <w:szCs w:val="31"/>
        </w:rPr>
        <w:t>%。</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line="560" w:lineRule="exact"/>
        <w:ind w:left="0" w:leftChars="0" w:right="70" w:firstLine="684" w:firstLineChars="200"/>
        <w:textAlignment w:val="baseline"/>
        <w:rPr>
          <w:rFonts w:ascii="楷体" w:hAnsi="楷体" w:eastAsia="楷体" w:cs="楷体"/>
          <w:spacing w:val="16"/>
          <w:sz w:val="31"/>
          <w:szCs w:val="31"/>
        </w:rPr>
      </w:pPr>
      <w:r>
        <w:rPr>
          <w:rFonts w:ascii="楷体" w:hAnsi="楷体" w:eastAsia="楷体" w:cs="楷体"/>
          <w:spacing w:val="16"/>
          <w:sz w:val="31"/>
          <w:szCs w:val="31"/>
        </w:rPr>
        <w:t>财政拨款支出决算具体情况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829" w:firstLine="672" w:firstLineChars="200"/>
        <w:textAlignment w:val="baseline"/>
        <w:rPr>
          <w:rFonts w:hint="eastAsia" w:ascii="仿宋" w:hAnsi="仿宋" w:eastAsia="仿宋" w:cs="仿宋"/>
          <w:sz w:val="31"/>
          <w:szCs w:val="31"/>
        </w:rPr>
      </w:pPr>
      <w:r>
        <w:rPr>
          <w:rFonts w:hint="eastAsia" w:ascii="仿宋" w:hAnsi="仿宋" w:eastAsia="仿宋" w:cs="仿宋"/>
          <w:spacing w:val="13"/>
          <w:sz w:val="31"/>
          <w:szCs w:val="31"/>
        </w:rPr>
        <w:t>2</w:t>
      </w:r>
      <w:r>
        <w:rPr>
          <w:rFonts w:hint="eastAsia" w:ascii="仿宋" w:hAnsi="仿宋" w:eastAsia="仿宋" w:cs="仿宋"/>
          <w:spacing w:val="10"/>
          <w:sz w:val="31"/>
          <w:szCs w:val="31"/>
        </w:rPr>
        <w:t>022年度财政拨款支出年初预算数为</w:t>
      </w:r>
      <w:r>
        <w:rPr>
          <w:rFonts w:hint="eastAsia" w:ascii="仿宋" w:hAnsi="仿宋" w:eastAsia="仿宋" w:cs="仿宋"/>
          <w:sz w:val="31"/>
          <w:szCs w:val="31"/>
          <w:lang w:val="en-US" w:eastAsia="zh-CN"/>
        </w:rPr>
        <w:t>0</w:t>
      </w:r>
      <w:r>
        <w:rPr>
          <w:rFonts w:hint="eastAsia" w:ascii="仿宋" w:hAnsi="仿宋" w:eastAsia="仿宋" w:cs="仿宋"/>
          <w:spacing w:val="10"/>
          <w:sz w:val="31"/>
          <w:szCs w:val="31"/>
        </w:rPr>
        <w:t>万元，支出决算数为</w:t>
      </w:r>
      <w:r>
        <w:rPr>
          <w:rFonts w:hint="eastAsia" w:ascii="仿宋" w:hAnsi="仿宋" w:eastAsia="仿宋" w:cs="仿宋"/>
          <w:sz w:val="31"/>
          <w:szCs w:val="31"/>
        </w:rPr>
        <w:t xml:space="preserve"> </w:t>
      </w:r>
      <w:r>
        <w:rPr>
          <w:rFonts w:hint="eastAsia" w:ascii="仿宋" w:hAnsi="仿宋" w:eastAsia="仿宋" w:cs="仿宋"/>
          <w:sz w:val="31"/>
          <w:szCs w:val="31"/>
          <w:lang w:val="en-US" w:eastAsia="zh-CN"/>
        </w:rPr>
        <w:t>421.06</w:t>
      </w:r>
      <w:r>
        <w:rPr>
          <w:rFonts w:hint="eastAsia" w:ascii="仿宋" w:hAnsi="仿宋" w:eastAsia="仿宋" w:cs="仿宋"/>
          <w:spacing w:val="12"/>
          <w:sz w:val="31"/>
          <w:szCs w:val="31"/>
        </w:rPr>
        <w:t>万元，其中</w:t>
      </w:r>
      <w:r>
        <w:rPr>
          <w:rFonts w:hint="eastAsia" w:ascii="仿宋" w:hAnsi="仿宋" w:eastAsia="仿宋" w:cs="仿宋"/>
          <w:spacing w:val="10"/>
          <w:sz w:val="31"/>
          <w:szCs w:val="31"/>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 w:right="70" w:firstLine="797"/>
        <w:textAlignment w:val="baseline"/>
        <w:rPr>
          <w:rFonts w:hint="eastAsia" w:ascii="仿宋" w:hAnsi="仿宋" w:eastAsia="仿宋" w:cs="仿宋"/>
          <w:spacing w:val="3"/>
          <w:sz w:val="31"/>
          <w:szCs w:val="31"/>
        </w:rPr>
      </w:pPr>
      <w:r>
        <w:rPr>
          <w:rFonts w:hint="eastAsia" w:ascii="仿宋" w:hAnsi="仿宋" w:eastAsia="仿宋" w:cs="仿宋"/>
          <w:spacing w:val="3"/>
          <w:sz w:val="31"/>
          <w:szCs w:val="31"/>
          <w:lang w:val="en-US" w:eastAsia="zh-CN"/>
        </w:rPr>
        <w:t>1.</w:t>
      </w:r>
      <w:r>
        <w:rPr>
          <w:rFonts w:hint="eastAsia" w:ascii="仿宋" w:hAnsi="仿宋" w:eastAsia="仿宋" w:cs="仿宋"/>
          <w:spacing w:val="3"/>
          <w:sz w:val="31"/>
          <w:szCs w:val="31"/>
        </w:rPr>
        <w:t>教育支出（类）普通教育（款）高等教育（项）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rPr>
          <w:rFonts w:ascii="楷体" w:hAnsi="楷体" w:eastAsia="楷体" w:cs="楷体"/>
          <w:sz w:val="33"/>
          <w:szCs w:val="33"/>
        </w:rPr>
      </w:pPr>
      <w:r>
        <w:rPr>
          <w:rFonts w:hint="eastAsia" w:ascii="仿宋" w:hAnsi="仿宋" w:eastAsia="仿宋" w:cs="仿宋"/>
          <w:spacing w:val="3"/>
          <w:sz w:val="31"/>
          <w:szCs w:val="31"/>
        </w:rPr>
        <w:t>年初预算为0万元，支出决算为</w:t>
      </w:r>
      <w:r>
        <w:rPr>
          <w:rFonts w:hint="eastAsia" w:ascii="仿宋" w:hAnsi="仿宋" w:eastAsia="仿宋" w:cs="仿宋"/>
          <w:spacing w:val="3"/>
          <w:sz w:val="31"/>
          <w:szCs w:val="31"/>
          <w:lang w:val="en-US" w:eastAsia="zh-CN"/>
        </w:rPr>
        <w:t>421.06</w:t>
      </w:r>
      <w:r>
        <w:rPr>
          <w:rFonts w:hint="eastAsia" w:ascii="仿宋" w:hAnsi="仿宋" w:eastAsia="仿宋" w:cs="仿宋"/>
          <w:spacing w:val="3"/>
          <w:sz w:val="31"/>
          <w:szCs w:val="31"/>
        </w:rPr>
        <w:t>万元，决算数大于年初预算数的主要原因是：该支出为年中调整预算支出，年初预算未做安排。</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9"/>
        <w:textAlignment w:val="baseline"/>
        <w:rPr>
          <w:rFonts w:ascii="黑体" w:hAnsi="黑体" w:eastAsia="黑体" w:cs="黑体"/>
          <w:spacing w:val="9"/>
          <w:sz w:val="31"/>
          <w:szCs w:val="31"/>
        </w:rPr>
      </w:pPr>
      <w:r>
        <w:rPr>
          <w:rFonts w:ascii="黑体" w:hAnsi="黑体" w:eastAsia="黑体" w:cs="黑体"/>
          <w:spacing w:val="9"/>
          <w:sz w:val="31"/>
          <w:szCs w:val="31"/>
        </w:rPr>
        <w:t>六、一般公共预算财政拨款基本支出决算情况说明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58"/>
        <w:textAlignment w:val="baseline"/>
        <w:rPr>
          <w:rFonts w:hint="eastAsia" w:ascii="仿宋" w:hAnsi="仿宋" w:eastAsia="仿宋" w:cs="仿宋"/>
          <w:spacing w:val="9"/>
          <w:sz w:val="31"/>
          <w:szCs w:val="31"/>
          <w:lang w:val="en-US" w:eastAsia="zh-CN"/>
        </w:rPr>
      </w:pPr>
      <w:r>
        <w:rPr>
          <w:rFonts w:hint="eastAsia" w:ascii="仿宋" w:hAnsi="仿宋" w:eastAsia="仿宋" w:cs="仿宋"/>
          <w:spacing w:val="18"/>
          <w:sz w:val="31"/>
          <w:szCs w:val="31"/>
        </w:rPr>
        <w:t>2</w:t>
      </w:r>
      <w:r>
        <w:rPr>
          <w:rFonts w:hint="eastAsia" w:ascii="仿宋" w:hAnsi="仿宋" w:eastAsia="仿宋" w:cs="仿宋"/>
          <w:spacing w:val="9"/>
          <w:sz w:val="31"/>
          <w:szCs w:val="31"/>
        </w:rPr>
        <w:t>022年度</w:t>
      </w:r>
      <w:r>
        <w:rPr>
          <w:rFonts w:hint="eastAsia" w:ascii="仿宋" w:hAnsi="仿宋" w:eastAsia="仿宋" w:cs="仿宋"/>
          <w:spacing w:val="9"/>
          <w:sz w:val="31"/>
          <w:szCs w:val="31"/>
          <w:lang w:eastAsia="zh-CN"/>
        </w:rPr>
        <w:t>一般公共预算</w:t>
      </w:r>
      <w:r>
        <w:rPr>
          <w:rFonts w:ascii="仿宋" w:hAnsi="仿宋" w:eastAsia="仿宋" w:cs="仿宋"/>
          <w:spacing w:val="9"/>
          <w:sz w:val="31"/>
          <w:szCs w:val="31"/>
        </w:rPr>
        <w:t>财政拨款基本支出</w:t>
      </w:r>
      <w:r>
        <w:rPr>
          <w:rFonts w:hint="eastAsia" w:ascii="仿宋" w:hAnsi="仿宋" w:eastAsia="仿宋" w:cs="仿宋"/>
          <w:spacing w:val="9"/>
          <w:sz w:val="31"/>
          <w:szCs w:val="31"/>
          <w:lang w:eastAsia="zh-CN"/>
        </w:rPr>
        <w:t>为零。</w:t>
      </w:r>
    </w:p>
    <w:p>
      <w:pPr>
        <w:keepNext w:val="0"/>
        <w:keepLines w:val="0"/>
        <w:pageBreakBefore w:val="0"/>
        <w:widowControl/>
        <w:numPr>
          <w:ilvl w:val="0"/>
          <w:numId w:val="2"/>
        </w:numPr>
        <w:kinsoku w:val="0"/>
        <w:wordWrap/>
        <w:overflowPunct/>
        <w:topLinePunct w:val="0"/>
        <w:autoSpaceDE w:val="0"/>
        <w:autoSpaceDN w:val="0"/>
        <w:bidi w:val="0"/>
        <w:adjustRightInd w:val="0"/>
        <w:snapToGrid w:val="0"/>
        <w:spacing w:line="560" w:lineRule="exact"/>
        <w:ind w:left="658"/>
        <w:textAlignment w:val="baseline"/>
        <w:rPr>
          <w:rFonts w:ascii="黑体" w:hAnsi="黑体" w:eastAsia="黑体" w:cs="黑体"/>
          <w:sz w:val="31"/>
          <w:szCs w:val="31"/>
        </w:rPr>
      </w:pPr>
      <w:r>
        <w:rPr>
          <w:rFonts w:ascii="黑体" w:hAnsi="黑体" w:eastAsia="黑体" w:cs="黑体"/>
          <w:spacing w:val="1"/>
          <w:sz w:val="31"/>
          <w:szCs w:val="31"/>
        </w:rPr>
        <w:t>财政拨款三公经费支出</w:t>
      </w:r>
      <w:r>
        <w:rPr>
          <w:rFonts w:ascii="黑体" w:hAnsi="黑体" w:eastAsia="黑体" w:cs="黑体"/>
          <w:sz w:val="31"/>
          <w:szCs w:val="31"/>
        </w:rPr>
        <w:t xml:space="preserve">决算情况说明 </w:t>
      </w:r>
    </w:p>
    <w:p>
      <w:pPr>
        <w:pStyle w:val="5"/>
        <w:keepNext w:val="0"/>
        <w:keepLines w:val="0"/>
        <w:pageBreakBefore w:val="0"/>
        <w:wordWrap/>
        <w:overflowPunct/>
        <w:topLinePunct w:val="0"/>
        <w:autoSpaceDE w:val="0"/>
        <w:autoSpaceDN w:val="0"/>
        <w:bidi w:val="0"/>
        <w:adjustRightInd w:val="0"/>
        <w:spacing w:line="560" w:lineRule="exact"/>
        <w:ind w:firstLine="632" w:firstLineChars="200"/>
        <w:rPr>
          <w:rFonts w:hint="eastAsia" w:ascii="仿宋" w:hAnsi="仿宋" w:eastAsia="仿宋" w:cs="仿宋"/>
          <w:snapToGrid w:val="0"/>
          <w:color w:val="000000"/>
          <w:spacing w:val="3"/>
          <w:kern w:val="0"/>
          <w:sz w:val="31"/>
          <w:szCs w:val="31"/>
          <w:lang w:val="en-US" w:eastAsia="zh-CN"/>
        </w:rPr>
      </w:pPr>
      <w:r>
        <w:rPr>
          <w:rFonts w:hint="eastAsia" w:ascii="仿宋" w:hAnsi="仿宋" w:eastAsia="仿宋" w:cs="仿宋"/>
          <w:snapToGrid w:val="0"/>
          <w:color w:val="000000"/>
          <w:spacing w:val="3"/>
          <w:kern w:val="0"/>
          <w:sz w:val="31"/>
          <w:szCs w:val="31"/>
          <w:lang w:val="en-US" w:eastAsia="zh-CN"/>
        </w:rPr>
        <w:t>2022年度无财政拨款三公经费预算及支出。</w:t>
      </w:r>
    </w:p>
    <w:p>
      <w:pPr>
        <w:spacing w:before="197" w:line="233" w:lineRule="auto"/>
        <w:ind w:left="664"/>
        <w:rPr>
          <w:rFonts w:ascii="黑体" w:hAnsi="黑体" w:eastAsia="黑体" w:cs="黑体"/>
          <w:sz w:val="31"/>
          <w:szCs w:val="31"/>
        </w:rPr>
      </w:pPr>
      <w:r>
        <w:rPr>
          <w:rFonts w:ascii="黑体" w:hAnsi="黑体" w:eastAsia="黑体" w:cs="黑体"/>
          <w:spacing w:val="11"/>
          <w:sz w:val="31"/>
          <w:szCs w:val="31"/>
        </w:rPr>
        <w:t>八</w:t>
      </w:r>
      <w:r>
        <w:rPr>
          <w:rFonts w:ascii="黑体" w:hAnsi="黑体" w:eastAsia="黑体" w:cs="黑体"/>
          <w:spacing w:val="9"/>
          <w:sz w:val="31"/>
          <w:szCs w:val="31"/>
        </w:rPr>
        <w:t>、政府性基金预算收入支出决算情况</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8"/>
        <w:textAlignment w:val="baseline"/>
        <w:outlineLvl w:val="0"/>
        <w:rPr>
          <w:rFonts w:hint="eastAsia" w:ascii="仿宋" w:hAnsi="仿宋" w:eastAsia="黑体" w:cs="仿宋"/>
          <w:snapToGrid w:val="0"/>
          <w:color w:val="000000"/>
          <w:spacing w:val="3"/>
          <w:kern w:val="0"/>
          <w:sz w:val="31"/>
          <w:szCs w:val="31"/>
          <w:lang w:val="en-US" w:eastAsia="zh-CN"/>
        </w:rPr>
      </w:pPr>
      <w:r>
        <w:rPr>
          <w:rFonts w:hint="eastAsia" w:ascii="仿宋" w:hAnsi="仿宋" w:eastAsia="仿宋" w:cs="仿宋"/>
          <w:snapToGrid w:val="0"/>
          <w:color w:val="000000"/>
          <w:spacing w:val="3"/>
          <w:kern w:val="0"/>
          <w:sz w:val="31"/>
          <w:szCs w:val="31"/>
          <w:lang w:val="en-US" w:eastAsia="zh-CN"/>
        </w:rPr>
        <w:t>2022年</w:t>
      </w:r>
      <w:r>
        <w:rPr>
          <w:rFonts w:hint="eastAsia" w:ascii="仿宋" w:hAnsi="仿宋" w:eastAsia="仿宋" w:cs="仿宋"/>
          <w:snapToGrid w:val="0"/>
          <w:color w:val="000000"/>
          <w:spacing w:val="3"/>
          <w:kern w:val="0"/>
          <w:sz w:val="31"/>
          <w:szCs w:val="31"/>
          <w:lang w:val="en-US" w:eastAsia="zh-CN" w:bidi="ar-SA"/>
        </w:rPr>
        <w:t>度无政府性基金预算收入支出。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4"/>
        <w:textAlignment w:val="baseline"/>
        <w:rPr>
          <w:rFonts w:ascii="黑体" w:hAnsi="黑体" w:eastAsia="黑体" w:cs="黑体"/>
          <w:spacing w:val="9"/>
          <w:sz w:val="31"/>
          <w:szCs w:val="31"/>
        </w:rPr>
      </w:pPr>
      <w:r>
        <w:rPr>
          <w:rFonts w:ascii="黑体" w:hAnsi="黑体" w:eastAsia="黑体" w:cs="黑体"/>
          <w:spacing w:val="9"/>
          <w:sz w:val="31"/>
          <w:szCs w:val="31"/>
        </w:rPr>
        <w:t>九、关于机关运行经费支出说明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8"/>
        <w:textAlignment w:val="baseline"/>
        <w:rPr>
          <w:rFonts w:hint="eastAsia" w:ascii="仿宋" w:hAnsi="仿宋" w:eastAsia="仿宋" w:cs="仿宋"/>
          <w:snapToGrid w:val="0"/>
          <w:color w:val="000000"/>
          <w:spacing w:val="3"/>
          <w:kern w:val="0"/>
          <w:sz w:val="31"/>
          <w:szCs w:val="31"/>
          <w:lang w:val="en-US" w:eastAsia="zh-CN" w:bidi="ar-SA"/>
        </w:rPr>
      </w:pPr>
      <w:r>
        <w:rPr>
          <w:rFonts w:hint="eastAsia" w:ascii="仿宋" w:hAnsi="仿宋" w:eastAsia="仿宋" w:cs="仿宋"/>
          <w:snapToGrid w:val="0"/>
          <w:color w:val="000000"/>
          <w:spacing w:val="3"/>
          <w:kern w:val="0"/>
          <w:sz w:val="31"/>
          <w:szCs w:val="31"/>
          <w:lang w:val="en-US" w:eastAsia="zh-CN"/>
        </w:rPr>
        <w:t>2022年</w:t>
      </w:r>
      <w:r>
        <w:rPr>
          <w:rFonts w:hint="eastAsia" w:ascii="仿宋" w:hAnsi="仿宋" w:eastAsia="仿宋" w:cs="仿宋"/>
          <w:snapToGrid w:val="0"/>
          <w:color w:val="000000"/>
          <w:spacing w:val="3"/>
          <w:kern w:val="0"/>
          <w:sz w:val="31"/>
          <w:szCs w:val="31"/>
          <w:lang w:val="en-US" w:eastAsia="zh-CN" w:bidi="ar-SA"/>
        </w:rPr>
        <w:t>度无机关运行经费支出。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8"/>
        <w:textAlignment w:val="baseline"/>
        <w:rPr>
          <w:rFonts w:ascii="黑体" w:hAnsi="黑体" w:eastAsia="黑体" w:cs="黑体"/>
          <w:color w:val="000000" w:themeColor="text1"/>
          <w:sz w:val="31"/>
          <w:szCs w:val="31"/>
          <w:highlight w:val="none"/>
          <w14:textFill>
            <w14:solidFill>
              <w14:schemeClr w14:val="tx1"/>
            </w14:solidFill>
          </w14:textFill>
        </w:rPr>
      </w:pPr>
      <w:r>
        <w:rPr>
          <w:rFonts w:ascii="黑体" w:hAnsi="黑体" w:eastAsia="黑体" w:cs="黑体"/>
          <w:color w:val="000000" w:themeColor="text1"/>
          <w:spacing w:val="11"/>
          <w:sz w:val="31"/>
          <w:szCs w:val="31"/>
          <w:highlight w:val="none"/>
          <w14:textFill>
            <w14:solidFill>
              <w14:schemeClr w14:val="tx1"/>
            </w14:solidFill>
          </w14:textFill>
        </w:rPr>
        <w:t>十</w:t>
      </w:r>
      <w:r>
        <w:rPr>
          <w:rFonts w:ascii="黑体" w:hAnsi="黑体" w:eastAsia="黑体" w:cs="黑体"/>
          <w:color w:val="000000" w:themeColor="text1"/>
          <w:spacing w:val="8"/>
          <w:sz w:val="31"/>
          <w:szCs w:val="31"/>
          <w:highlight w:val="none"/>
          <w14:textFill>
            <w14:solidFill>
              <w14:schemeClr w14:val="tx1"/>
            </w14:solidFill>
          </w14:textFill>
        </w:rPr>
        <w:t>、一般性支出情况说明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32" w:firstLineChars="200"/>
        <w:textAlignment w:val="baseline"/>
        <w:outlineLvl w:val="0"/>
        <w:rPr>
          <w:rFonts w:ascii="楷体" w:hAnsi="楷体" w:eastAsia="楷体" w:cs="楷体"/>
          <w:i/>
          <w:iCs/>
          <w:color w:val="FF0000"/>
          <w:spacing w:val="-3"/>
          <w:sz w:val="33"/>
          <w:szCs w:val="33"/>
          <w:highlight w:val="none"/>
          <w14:textOutline w14:w="5793" w14:cap="sq" w14:cmpd="sng">
            <w14:solidFill>
              <w14:srgbClr w14:val="000000"/>
            </w14:solidFill>
            <w14:prstDash w14:val="solid"/>
            <w14:bevel/>
          </w14:textOutline>
        </w:rPr>
      </w:pPr>
      <w:r>
        <w:rPr>
          <w:rFonts w:hint="eastAsia" w:ascii="仿宋" w:hAnsi="仿宋" w:eastAsia="仿宋" w:cs="仿宋"/>
          <w:snapToGrid w:val="0"/>
          <w:color w:val="000000"/>
          <w:spacing w:val="3"/>
          <w:kern w:val="0"/>
          <w:sz w:val="31"/>
          <w:szCs w:val="31"/>
          <w:lang w:val="en-US" w:eastAsia="zh-CN" w:bidi="ar-SA"/>
        </w:rPr>
        <w:t>2022年本部门开支各项赛事2.27万元：一是举办2022年大学生职业生涯规划大赛，开支0.88万元，用于荣誉证书、规划书打印、工作晚餐、学生补助与奖金等，人数二个年级2613人，内容为职业规划和职业生源访谈；二是举办2022年求职简历暨模拟招聘大赛，开支0.87万元，用于服装租赁、学生补助与奖金、评审费等，人数2550人，内容为简历制作和招聘模拟；三是举办2022年我的求职故事征文大赛，开支0.52万元，用于组织奖、评审费、奖金等，人数为315人，内容要求为学生求职、实习和就业的经历和心路历程。</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8"/>
        <w:textAlignment w:val="baseline"/>
        <w:rPr>
          <w:rFonts w:ascii="黑体" w:hAnsi="黑体" w:eastAsia="黑体" w:cs="黑体"/>
          <w:sz w:val="31"/>
          <w:szCs w:val="31"/>
        </w:rPr>
      </w:pPr>
      <w:r>
        <w:rPr>
          <w:rFonts w:ascii="黑体" w:hAnsi="黑体" w:eastAsia="黑体" w:cs="黑体"/>
          <w:spacing w:val="16"/>
          <w:sz w:val="31"/>
          <w:szCs w:val="31"/>
        </w:rPr>
        <w:t>十</w:t>
      </w:r>
      <w:r>
        <w:rPr>
          <w:rFonts w:ascii="黑体" w:hAnsi="黑体" w:eastAsia="黑体" w:cs="黑体"/>
          <w:spacing w:val="8"/>
          <w:sz w:val="31"/>
          <w:szCs w:val="31"/>
        </w:rPr>
        <w:t>一、关于政府采购支出说明</w:t>
      </w:r>
    </w:p>
    <w:p>
      <w:pPr>
        <w:keepNext w:val="0"/>
        <w:keepLines w:val="0"/>
        <w:pageBreakBefore w:val="0"/>
        <w:widowControl/>
        <w:kinsoku w:val="0"/>
        <w:wordWrap/>
        <w:overflowPunct/>
        <w:topLinePunct w:val="0"/>
        <w:autoSpaceDE w:val="0"/>
        <w:autoSpaceDN w:val="0"/>
        <w:bidi w:val="0"/>
        <w:adjustRightInd w:val="0"/>
        <w:snapToGrid w:val="0"/>
        <w:spacing w:line="560" w:lineRule="exact"/>
        <w:ind w:right="9" w:firstLine="685" w:firstLineChars="209"/>
        <w:textAlignment w:val="baseline"/>
        <w:rPr>
          <w:rFonts w:hint="eastAsia" w:ascii="楷体" w:hAnsi="楷体" w:eastAsia="仿宋" w:cs="楷体"/>
          <w:sz w:val="33"/>
          <w:szCs w:val="33"/>
          <w:lang w:eastAsia="zh-CN"/>
        </w:rPr>
      </w:pPr>
      <w:r>
        <w:rPr>
          <w:rFonts w:ascii="Times New Roman" w:hAnsi="Times New Roman" w:eastAsia="Times New Roman" w:cs="Times New Roman"/>
          <w:spacing w:val="9"/>
          <w:sz w:val="31"/>
          <w:szCs w:val="31"/>
        </w:rPr>
        <w:t>2022</w:t>
      </w:r>
      <w:r>
        <w:rPr>
          <w:rFonts w:ascii="仿宋" w:hAnsi="仿宋" w:eastAsia="仿宋" w:cs="仿宋"/>
          <w:spacing w:val="9"/>
          <w:sz w:val="31"/>
          <w:szCs w:val="31"/>
        </w:rPr>
        <w:t>年度</w:t>
      </w:r>
      <w:r>
        <w:rPr>
          <w:rFonts w:hint="eastAsia" w:ascii="仿宋" w:hAnsi="仿宋" w:eastAsia="仿宋" w:cs="仿宋"/>
          <w:spacing w:val="9"/>
          <w:sz w:val="31"/>
          <w:szCs w:val="31"/>
          <w:lang w:eastAsia="zh-CN"/>
        </w:rPr>
        <w:t>无</w:t>
      </w:r>
      <w:r>
        <w:rPr>
          <w:rFonts w:ascii="仿宋" w:hAnsi="仿宋" w:eastAsia="仿宋" w:cs="仿宋"/>
          <w:spacing w:val="9"/>
          <w:sz w:val="31"/>
          <w:szCs w:val="31"/>
        </w:rPr>
        <w:t>政府采购支出</w:t>
      </w:r>
      <w:r>
        <w:rPr>
          <w:rFonts w:hint="eastAsia" w:ascii="仿宋" w:hAnsi="仿宋" w:eastAsia="仿宋" w:cs="仿宋"/>
          <w:spacing w:val="9"/>
          <w:sz w:val="31"/>
          <w:szCs w:val="31"/>
          <w:lang w:eastAsia="zh-CN"/>
        </w:rPr>
        <w:t>。</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669"/>
        <w:textAlignment w:val="baseline"/>
        <w:rPr>
          <w:rFonts w:ascii="黑体" w:hAnsi="黑体" w:eastAsia="黑体" w:cs="黑体"/>
          <w:sz w:val="31"/>
          <w:szCs w:val="31"/>
        </w:rPr>
      </w:pPr>
      <w:r>
        <w:rPr>
          <w:rFonts w:ascii="黑体" w:hAnsi="黑体" w:eastAsia="黑体" w:cs="黑体"/>
          <w:spacing w:val="9"/>
          <w:sz w:val="31"/>
          <w:szCs w:val="31"/>
        </w:rPr>
        <w:t>十二、关于国有资产占用情况说</w:t>
      </w:r>
      <w:r>
        <w:rPr>
          <w:rFonts w:ascii="黑体" w:hAnsi="黑体" w:eastAsia="黑体" w:cs="黑体"/>
          <w:spacing w:val="7"/>
          <w:sz w:val="31"/>
          <w:szCs w:val="31"/>
        </w:rPr>
        <w:t>明</w:t>
      </w:r>
    </w:p>
    <w:p>
      <w:pPr>
        <w:keepNext w:val="0"/>
        <w:keepLines w:val="0"/>
        <w:pageBreakBefore w:val="0"/>
        <w:widowControl/>
        <w:kinsoku w:val="0"/>
        <w:wordWrap/>
        <w:overflowPunct/>
        <w:topLinePunct w:val="0"/>
        <w:autoSpaceDE w:val="0"/>
        <w:autoSpaceDN w:val="0"/>
        <w:bidi w:val="0"/>
        <w:adjustRightInd w:val="0"/>
        <w:snapToGrid w:val="0"/>
        <w:spacing w:line="560" w:lineRule="exact"/>
        <w:ind w:left="27" w:firstLine="643"/>
        <w:textAlignment w:val="baseline"/>
        <w:rPr>
          <w:rFonts w:ascii="仿宋" w:hAnsi="仿宋" w:eastAsia="仿宋" w:cs="仿宋"/>
          <w:sz w:val="31"/>
          <w:szCs w:val="31"/>
        </w:rPr>
      </w:pPr>
      <w:r>
        <w:rPr>
          <w:rFonts w:ascii="仿宋" w:hAnsi="仿宋" w:eastAsia="仿宋" w:cs="仿宋"/>
          <w:spacing w:val="10"/>
          <w:sz w:val="31"/>
          <w:szCs w:val="31"/>
        </w:rPr>
        <w:t>截</w:t>
      </w:r>
      <w:r>
        <w:rPr>
          <w:rFonts w:ascii="仿宋" w:hAnsi="仿宋" w:eastAsia="仿宋" w:cs="仿宋"/>
          <w:spacing w:val="6"/>
          <w:sz w:val="31"/>
          <w:szCs w:val="31"/>
        </w:rPr>
        <w:t>至</w:t>
      </w:r>
      <w:r>
        <w:rPr>
          <w:rFonts w:ascii="Times New Roman" w:hAnsi="Times New Roman" w:eastAsia="Times New Roman" w:cs="Times New Roman"/>
          <w:spacing w:val="6"/>
          <w:sz w:val="31"/>
          <w:szCs w:val="31"/>
        </w:rPr>
        <w:t>2022</w:t>
      </w:r>
      <w:r>
        <w:rPr>
          <w:rFonts w:ascii="仿宋" w:hAnsi="仿宋" w:eastAsia="仿宋" w:cs="仿宋"/>
          <w:spacing w:val="6"/>
          <w:sz w:val="31"/>
          <w:szCs w:val="31"/>
        </w:rPr>
        <w:t>年</w:t>
      </w:r>
      <w:r>
        <w:rPr>
          <w:rFonts w:ascii="Times New Roman" w:hAnsi="Times New Roman" w:eastAsia="Times New Roman" w:cs="Times New Roman"/>
          <w:spacing w:val="6"/>
          <w:sz w:val="31"/>
          <w:szCs w:val="31"/>
        </w:rPr>
        <w:t>12</w:t>
      </w:r>
      <w:r>
        <w:rPr>
          <w:rFonts w:ascii="仿宋" w:hAnsi="仿宋" w:eastAsia="仿宋" w:cs="仿宋"/>
          <w:spacing w:val="6"/>
          <w:sz w:val="31"/>
          <w:szCs w:val="31"/>
        </w:rPr>
        <w:t>月</w:t>
      </w:r>
      <w:r>
        <w:rPr>
          <w:rFonts w:ascii="Times New Roman" w:hAnsi="Times New Roman" w:eastAsia="Times New Roman" w:cs="Times New Roman"/>
          <w:spacing w:val="6"/>
          <w:sz w:val="31"/>
          <w:szCs w:val="31"/>
        </w:rPr>
        <w:t xml:space="preserve">31 </w:t>
      </w:r>
      <w:r>
        <w:rPr>
          <w:rFonts w:ascii="仿宋" w:hAnsi="仿宋" w:eastAsia="仿宋" w:cs="仿宋"/>
          <w:spacing w:val="6"/>
          <w:sz w:val="31"/>
          <w:szCs w:val="31"/>
        </w:rPr>
        <w:t>日，本单位</w:t>
      </w:r>
      <w:r>
        <w:rPr>
          <w:rFonts w:hint="eastAsia" w:ascii="仿宋" w:hAnsi="仿宋" w:eastAsia="仿宋" w:cs="仿宋"/>
          <w:spacing w:val="6"/>
          <w:sz w:val="31"/>
          <w:szCs w:val="31"/>
          <w:lang w:eastAsia="zh-CN"/>
        </w:rPr>
        <w:t>无车辆</w:t>
      </w:r>
      <w:r>
        <w:rPr>
          <w:rFonts w:ascii="仿宋" w:hAnsi="仿宋" w:eastAsia="仿宋" w:cs="仿宋"/>
          <w:spacing w:val="5"/>
          <w:sz w:val="31"/>
          <w:szCs w:val="31"/>
        </w:rPr>
        <w:t>。</w:t>
      </w: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line="250" w:lineRule="auto"/>
        <w:rPr>
          <w:rFonts w:ascii="Arial"/>
          <w:sz w:val="21"/>
        </w:rPr>
      </w:pPr>
    </w:p>
    <w:p>
      <w:pPr>
        <w:spacing w:before="305" w:line="183" w:lineRule="auto"/>
        <w:rPr>
          <w:rFonts w:ascii="微软雅黑" w:hAnsi="微软雅黑" w:eastAsia="微软雅黑" w:cs="微软雅黑"/>
          <w:spacing w:val="7"/>
          <w:sz w:val="83"/>
          <w:szCs w:val="83"/>
        </w:rPr>
      </w:pPr>
    </w:p>
    <w:p>
      <w:pPr>
        <w:spacing w:before="305" w:line="183" w:lineRule="auto"/>
        <w:jc w:val="center"/>
        <w:rPr>
          <w:rFonts w:ascii="微软雅黑" w:hAnsi="微软雅黑" w:eastAsia="微软雅黑" w:cs="微软雅黑"/>
          <w:spacing w:val="7"/>
          <w:sz w:val="83"/>
          <w:szCs w:val="83"/>
        </w:rPr>
      </w:pPr>
      <w:r>
        <w:rPr>
          <w:rFonts w:ascii="微软雅黑" w:hAnsi="微软雅黑" w:eastAsia="微软雅黑" w:cs="微软雅黑"/>
          <w:spacing w:val="7"/>
          <w:sz w:val="83"/>
          <w:szCs w:val="83"/>
        </w:rPr>
        <w:t>第四部分</w:t>
      </w:r>
    </w:p>
    <w:p>
      <w:pPr>
        <w:spacing w:before="305" w:line="183" w:lineRule="auto"/>
        <w:jc w:val="center"/>
        <w:rPr>
          <w:rFonts w:ascii="微软雅黑" w:hAnsi="微软雅黑" w:eastAsia="微软雅黑" w:cs="微软雅黑"/>
          <w:sz w:val="83"/>
          <w:szCs w:val="83"/>
        </w:rPr>
      </w:pPr>
      <w:r>
        <w:rPr>
          <w:rFonts w:ascii="微软雅黑" w:hAnsi="微软雅黑" w:eastAsia="微软雅黑" w:cs="微软雅黑"/>
          <w:spacing w:val="-8"/>
          <w:sz w:val="83"/>
          <w:szCs w:val="83"/>
        </w:rPr>
        <w:t>名词解释</w:t>
      </w:r>
    </w:p>
    <w:p>
      <w:pPr>
        <w:sectPr>
          <w:pgSz w:w="16839" w:h="11906" w:orient="landscape"/>
          <w:pgMar w:top="1785" w:right="400" w:bottom="1785" w:left="400" w:header="0" w:footer="0" w:gutter="0"/>
          <w:cols w:space="720" w:num="1"/>
        </w:sectPr>
      </w:pPr>
      <w:bookmarkStart w:id="0" w:name="_GoBack"/>
      <w:bookmarkEnd w:id="0"/>
    </w:p>
    <w:p>
      <w:pPr>
        <w:spacing w:line="371" w:lineRule="auto"/>
        <w:rPr>
          <w:rFonts w:ascii="Arial"/>
          <w:sz w:val="21"/>
        </w:rPr>
      </w:pP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财政拨款收入：指本级财政当年拨付的资金。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事业收入：指事业单位开展专业业务活动及辅助活动所取得的收入。</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附属单位上缴收入：指单位附属的独立核算单位按照上缴的收入。</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其他收入：指除上述“财政拨款收入”、“上级补助收入”、“事业收入”、“经营收入”、“附属单位上缴收入”等以外的收入。</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用事业基金弥补收支差额：指事业单位在当年的“财政拨款收入”、“财政拨款结转和结余资金”、“上级补助收入”、“事业收入”、“经营收入”、“附属单位上缴收入”、“其他收入”不足以安排当年支出情况下，使用以前年度积累的使用基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上年结转和结余：指以前年度尚未完成、结转到本年按有关规定继续使用的资金。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年末结转和结余资金：指本年度或以前年度预算安排、因客观条件发生变化无法按原计划实施，需要延迟到以后年度按有关规定继续使用的资金。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一般公共服务支出（类）：是指用于人大、政协、政府办公厅（室）及相关机构事务、发展与改革事务、统计信息事务、财政事务、税收事务、审计事务、人力资源事务、纪检监察事务、商贸事务、工商行政管理事务、质量技术监督与检验检疫事务、民族事务、档案事务、民主党派及工商。</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教育支出（类）：是指用于政府教育事务支出，包括保障机构正常运转、完成日常和特定的工作任务或事业发展目标的支出。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科学技术支出（类）：是指用于科学技术方面的支出，包括保障机构正常运转、完成日常和特定的工作任务或事业发展目标的支出。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文化体育与传媒支出（类）：是指用于文化、文物、体育、新闻出版广播影视等方面的支出，包括保障机构正常运转、完成日常和特定的工作任务或事业发展目标的支出。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社会保障和就业支出（类）：是指用于社会保障和就业方面的支出，包括保障机构正常运转、完成日常和特定的工作任务或事业发展目标的支出。归口管理的行政单位离退休，指离退休人员管理机构统一管理的机关离退休人员的经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卫生健康支出（类）：是指用于医疗卫生与计划生育方面的支出，包括保障机构正常运转、完成日常和特定的工作任务或事业发展目标的支出。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住房保障支出（类）：是指用于住房方面的支出，包括保障机构正常运转、完成日常和特定的工作任务或事业发展目标的支出。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基本支出：指保障机构正常运转、完成支日常工作任务而发生的人员支出和公用支出。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项目支出：指在基本支出之外为完成特定行政任务和事业发展目标所发生的支出。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政府采购 ：是指国家各级政府为从事日常的政务活动或为了满足公共服务的目的，利用国家财政性资金和政府借款购买货物、工程和服务的行为。政府采购不仅是指具体的采购过程，而且是采购政策、采购程序、采购过程及采购管理的总称，是一种对公共采购管理的制度。</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工资福利支出：反映单位开支的在职职工和编制外长期聘用人员的各类劳动报酬，以及为上述人员缴纳的各项社会保险费等。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基本工资：反映按规定发放的基本工资，包括公务员的职务工资、级别工资；机关工人的岗位工资、技术等级工资；事业单位工作人员的岗位工资、薪级工资；各类学校毕业生试用期(见习期)工资、新参加工作工人学徒期、熟练期工资；军队（武警）军官、文职干部的职务（专业技术等级绩效工资：反映事业单位工作人员的绩效工资。</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机关事业单位基本养老保险缴费：反映机关事业单位缴纳的基本养老保险费。由单位代扣的工作人员基本养老保险缴费，不在此科目反映。</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职工基本医疗保险缴费：反映单位为职工缴纳的基本医疗保险费。</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住房公积金：反映行政事业单位按人力资源和社会保障部、财政部规定的基本工资和津贴补贴以及规定比例为职工缴纳的住房公积金。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他工资福利支出：反映上述项目未包括的人员支出，如各种加班工资、病假两个月以上期间的人员工资、编制外长期聘用人员，公务员及参照和依照公务员制度管理的单位工作人员转入企业工作并按规定参加企业职工基本养老保险后给予的一次性补贴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商品和服务支出：反映单位购买商品和服务的支出（不包括用于购置固定资产的支出、战略性和应急储备支出）。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其他商品和服务支出：反映上述科目未包括的日常公用支出。如行政赔偿费和诉讼费、国内组织的会员费、来访费、广告宣传、其他劳务费及离休人员特需费、公用经费等。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对个人和家庭的补助：反映政府用于对个人和家庭的补助支出。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离休费：反映行政事业单位和军队移交政府安置的离休人员的离休费、护理费和其他补贴。</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抚恤金：反映按规定开支的烈士遗属、牺牲病故人员遗属的一次性和定期抚恤金，伤残人员的抚恤金，离退休人员等其他人员的各项抚恤金。</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生活补助：反映按规定开支的优抚对象定期定量生活补助费，退役军人生活补助费，行政事业单位职工和遗属生活补助，因公负伤等住院治疗、住疗养院期间的伙食补助费，长期赡养人员补助费，由于国家实行退耕还林禁牧舍饲政策补偿给农牧民的现金、粮食支出，对农村党员、复员军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医疗费：反映行政事业单位在职职工、离退休人员的医疗费，军队移交政府安置的离退休人员的医疗费，学生医疗费，优抚对象医疗补助，以及按国家规定资助农民参加新型农村合作医疗和城镇居民参加城镇居民基本医疗保险的支出和对城乡贫困家庭的医疗救助支出。</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助学金：反映各类学校学生助学金、奖学金、学生贷款、出国留学（实习）人员生活费，青少年业余体校学员伙食补助费和生活费补贴，按照协议由我方负担或享受我方奖学金的来华留学生、进修生生活费等。</w:t>
      </w:r>
    </w:p>
    <w:p>
      <w:pPr>
        <w:keepNext w:val="0"/>
        <w:keepLines w:val="0"/>
        <w:pageBreakBefore w:val="0"/>
        <w:widowControl/>
        <w:kinsoku w:val="0"/>
        <w:wordWrap/>
        <w:overflowPunct/>
        <w:topLinePunct w:val="0"/>
        <w:autoSpaceDE w:val="0"/>
        <w:autoSpaceDN w:val="0"/>
        <w:bidi w:val="0"/>
        <w:adjustRightInd w:val="0"/>
        <w:snapToGrid w:val="0"/>
        <w:spacing w:line="560" w:lineRule="exact"/>
        <w:ind w:firstLine="640" w:firstLineChars="200"/>
        <w:jc w:val="left"/>
        <w:textAlignment w:val="baseline"/>
        <w:rPr>
          <w:rFonts w:hint="eastAsia" w:ascii="仿宋" w:hAnsi="仿宋" w:eastAsia="仿宋" w:cs="仿宋"/>
          <w:color w:val="000000"/>
          <w:kern w:val="0"/>
          <w:sz w:val="32"/>
          <w:szCs w:val="32"/>
        </w:rPr>
      </w:pPr>
      <w:r>
        <w:rPr>
          <w:rFonts w:hint="eastAsia" w:ascii="仿宋" w:hAnsi="仿宋" w:eastAsia="仿宋" w:cs="仿宋"/>
          <w:color w:val="000000"/>
          <w:kern w:val="0"/>
          <w:sz w:val="32"/>
          <w:szCs w:val="32"/>
        </w:rPr>
        <w:t>奖励金：反映政府各部门的奖励支出，如对个体私营经济的奖励、计划生育目标责任奖励、独生子女父母奖励等。</w:t>
      </w:r>
    </w:p>
    <w:p>
      <w:pPr>
        <w:keepNext w:val="0"/>
        <w:keepLines w:val="0"/>
        <w:pageBreakBefore w:val="0"/>
        <w:widowControl/>
        <w:kinsoku w:val="0"/>
        <w:wordWrap/>
        <w:overflowPunct/>
        <w:topLinePunct w:val="0"/>
        <w:autoSpaceDE w:val="0"/>
        <w:autoSpaceDN w:val="0"/>
        <w:bidi w:val="0"/>
        <w:adjustRightInd w:val="0"/>
        <w:snapToGrid w:val="0"/>
        <w:spacing w:line="560" w:lineRule="exact"/>
        <w:textAlignment w:val="baseline"/>
        <w:rPr>
          <w:rFonts w:hint="eastAsia" w:ascii="仿宋" w:hAnsi="仿宋" w:eastAsia="仿宋" w:cs="仿宋"/>
        </w:rPr>
        <w:sectPr>
          <w:pgSz w:w="16839" w:h="11906" w:orient="landscape"/>
          <w:pgMar w:top="783" w:right="400" w:bottom="634" w:left="400" w:header="0" w:footer="0" w:gutter="0"/>
          <w:cols w:space="720" w:num="1"/>
        </w:sectPr>
      </w:pPr>
      <w:r>
        <w:rPr>
          <w:rFonts w:hint="eastAsia" w:ascii="仿宋" w:hAnsi="仿宋" w:eastAsia="仿宋" w:cs="仿宋"/>
          <w:color w:val="000000"/>
          <w:kern w:val="0"/>
          <w:sz w:val="32"/>
          <w:szCs w:val="32"/>
        </w:rPr>
        <w:t>其他对个人和家庭的补助支出：反映未包括在上述科目的对个人和家庭的补助支出，如婴幼儿补贴、职工探亲旅费、退职人员及随行家属路费、符合条件的退役回乡义务兵一次性建房补助、符合安置条件的城镇退役士兵自谋职业的一次性经济补助费、对农户的生产经营补贴、保障性住房租。</w:t>
      </w:r>
    </w:p>
    <w:p>
      <w:pPr>
        <w:spacing w:before="211" w:line="220" w:lineRule="auto"/>
        <w:rPr>
          <w:rFonts w:ascii="仿宋" w:hAnsi="仿宋" w:eastAsia="仿宋" w:cs="仿宋"/>
          <w:sz w:val="31"/>
          <w:szCs w:val="31"/>
        </w:rPr>
      </w:pPr>
    </w:p>
    <w:sectPr>
      <w:pgSz w:w="16839" w:h="11906" w:orient="landscape"/>
      <w:pgMar w:top="1785" w:right="400" w:bottom="1702" w:left="400" w:header="0" w:footer="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Bookshelf Symbol 7">
    <w:panose1 w:val="05010101010101010101"/>
    <w:charset w:val="00"/>
    <w:family w:val="auto"/>
    <w:pitch w:val="default"/>
    <w:sig w:usb0="00000000" w:usb1="00000000" w:usb2="00000000" w:usb3="00000000" w:csb0="80000000" w:csb1="00000000"/>
  </w:font>
  <w:font w:name="Arial Black">
    <w:panose1 w:val="020B0A04020102020204"/>
    <w:charset w:val="00"/>
    <w:family w:val="auto"/>
    <w:pitch w:val="default"/>
    <w:sig w:usb0="00000287" w:usb1="00000000" w:usb2="00000000" w:usb3="00000000" w:csb0="2000009F" w:csb1="DFD70000"/>
  </w:font>
  <w:font w:name="Browallia New">
    <w:panose1 w:val="020B0604020202020204"/>
    <w:charset w:val="00"/>
    <w:family w:val="auto"/>
    <w:pitch w:val="default"/>
    <w:sig w:usb0="81000003" w:usb1="00000000" w:usb2="00000000" w:usb3="00000000" w:csb0="00010001" w:csb1="00000000"/>
  </w:font>
  <w:font w:name="MS PMincho">
    <w:panose1 w:val="02020600040205080304"/>
    <w:charset w:val="80"/>
    <w:family w:val="auto"/>
    <w:pitch w:val="default"/>
    <w:sig w:usb0="E00002FF" w:usb1="6AC7FDFB" w:usb2="00000012" w:usb3="00000000" w:csb0="4002009F" w:csb1="DFD70000"/>
  </w:font>
  <w:font w:name="MS PGothic">
    <w:panose1 w:val="020B0600070205080204"/>
    <w:charset w:val="80"/>
    <w:family w:val="auto"/>
    <w:pitch w:val="default"/>
    <w:sig w:usb0="E00002FF" w:usb1="6AC7FDFB" w:usb2="00000012" w:usb3="00000000" w:csb0="4002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8443D83"/>
    <w:multiLevelType w:val="singleLevel"/>
    <w:tmpl w:val="C8443D83"/>
    <w:lvl w:ilvl="0" w:tentative="0">
      <w:start w:val="7"/>
      <w:numFmt w:val="chineseCounting"/>
      <w:suff w:val="nothing"/>
      <w:lvlText w:val="%1、"/>
      <w:lvlJc w:val="left"/>
      <w:rPr>
        <w:rFonts w:hint="eastAsia"/>
      </w:rPr>
    </w:lvl>
  </w:abstractNum>
  <w:abstractNum w:abstractNumId="1">
    <w:nsid w:val="D834A6EA"/>
    <w:multiLevelType w:val="singleLevel"/>
    <w:tmpl w:val="D834A6EA"/>
    <w:lvl w:ilvl="0" w:tentative="0">
      <w:start w:val="2"/>
      <w:numFmt w:val="chineseCounting"/>
      <w:suff w:val="space"/>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YWU2ZDhhMDY0MWU0MWNiNDExOTBlMjBhN2MxYzRhN2MifQ=="/>
  </w:docVars>
  <w:rsids>
    <w:rsidRoot w:val="00000000"/>
    <w:rsid w:val="2FAF42C8"/>
    <w:rsid w:val="4018526E"/>
    <w:rsid w:val="4EF47EC1"/>
    <w:rsid w:val="58176D53"/>
    <w:rsid w:val="5A5F372D"/>
    <w:rsid w:val="7C590C66"/>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table" w:customStyle="1" w:styleId="4">
    <w:name w:val="Table Normal"/>
    <w:semiHidden/>
    <w:unhideWhenUsed/>
    <w:qFormat/>
    <w:uiPriority w:val="0"/>
    <w:tblPr>
      <w:tblCellMar>
        <w:top w:w="0" w:type="dxa"/>
        <w:left w:w="0" w:type="dxa"/>
        <w:bottom w:w="0" w:type="dxa"/>
        <w:right w:w="0" w:type="dxa"/>
      </w:tblCellMar>
    </w:tblPr>
  </w:style>
  <w:style w:type="paragraph" w:customStyle="1" w:styleId="5">
    <w:name w:val="Default"/>
    <w:qFormat/>
    <w:uiPriority w:val="0"/>
    <w:pPr>
      <w:widowControl w:val="0"/>
      <w:autoSpaceDE w:val="0"/>
      <w:autoSpaceDN w:val="0"/>
      <w:adjustRightInd w:val="0"/>
    </w:pPr>
    <w:rPr>
      <w:rFonts w:ascii="黑体" w:eastAsia="黑体" w:cs="黑体" w:hAnsiTheme="minorHAnsi"/>
      <w:color w:val="000000"/>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31"/>
    <customShpInfo spid="_x0000_s1032"/>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Pages>27</Pages>
  <Words>6378</Words>
  <Characters>7261</Characters>
  <TotalTime>11</TotalTime>
  <ScaleCrop>false</ScaleCrop>
  <LinksUpToDate>false</LinksUpToDate>
  <CharactersWithSpaces>7817</CharactersWithSpaces>
  <Application>WPS Office_12.1.0.15374_F1E327BC-269C-435d-A152-05C5408002CA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2023-08-18T17:52:00Z</dcterms:created>
  <dc:creator>李玲 null</dc:creator>
  <cp:lastModifiedBy>落棋</cp:lastModifiedBy>
  <cp:lastPrinted>2023-09-20T03:53:04Z</cp:lastPrinted>
  <dcterms:modified xsi:type="dcterms:W3CDTF">2023-09-20T03:56:07Z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wqlLaW5nc29mdCBQREYgdG8gV1BTIDgw</vt:lpwstr>
  </property>
  <property fmtid="{D5CDD505-2E9C-101B-9397-08002B2CF9AE}" pid="3" name="Created">
    <vt:filetime>2023-09-13T10:31:44Z</vt:filetime>
  </property>
  <property fmtid="{D5CDD505-2E9C-101B-9397-08002B2CF9AE}" pid="4" name="KSOProductBuildVer">
    <vt:lpwstr>2052-12.1.0.15374</vt:lpwstr>
  </property>
  <property fmtid="{D5CDD505-2E9C-101B-9397-08002B2CF9AE}" pid="5" name="ICV">
    <vt:lpwstr>932C6472AA854F38B1DEDE9C10906C8A_13</vt:lpwstr>
  </property>
</Properties>
</file>