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44A" w:rsidRDefault="005D0A9F">
      <w:pPr>
        <w:spacing w:line="6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 xml:space="preserve"> </w:t>
      </w:r>
    </w:p>
    <w:p w:rsidR="0099044A" w:rsidRDefault="005D0A9F"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2021</w:t>
      </w:r>
      <w:r>
        <w:rPr>
          <w:rFonts w:eastAsia="方正小标宋_GBK"/>
          <w:bCs/>
          <w:kern w:val="0"/>
          <w:sz w:val="44"/>
          <w:szCs w:val="44"/>
        </w:rPr>
        <w:t>年</w:t>
      </w:r>
      <w:r>
        <w:rPr>
          <w:rFonts w:eastAsia="方正小标宋_GBK" w:hint="eastAsia"/>
          <w:bCs/>
          <w:kern w:val="0"/>
          <w:sz w:val="44"/>
          <w:szCs w:val="44"/>
        </w:rPr>
        <w:t>湖南省德山监狱单位</w:t>
      </w:r>
      <w:r>
        <w:rPr>
          <w:rFonts w:eastAsia="方正小标宋_GBK"/>
          <w:bCs/>
          <w:kern w:val="0"/>
          <w:sz w:val="44"/>
          <w:szCs w:val="44"/>
        </w:rPr>
        <w:t>预算</w:t>
      </w:r>
    </w:p>
    <w:p w:rsidR="0099044A" w:rsidRDefault="0099044A"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 w:rsidR="0099044A" w:rsidRDefault="005D0A9F"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</w:t>
      </w:r>
      <w:r>
        <w:rPr>
          <w:rFonts w:eastAsia="黑体"/>
          <w:bCs/>
          <w:kern w:val="0"/>
          <w:sz w:val="32"/>
          <w:szCs w:val="32"/>
        </w:rPr>
        <w:t xml:space="preserve"> </w:t>
      </w:r>
      <w:r>
        <w:rPr>
          <w:rFonts w:eastAsia="黑体"/>
          <w:bCs/>
          <w:kern w:val="0"/>
          <w:sz w:val="32"/>
          <w:szCs w:val="32"/>
        </w:rPr>
        <w:t>录</w:t>
      </w:r>
    </w:p>
    <w:p w:rsidR="0099044A" w:rsidRDefault="0099044A"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 w:rsidR="0099044A" w:rsidRDefault="005D0A9F">
      <w:pPr>
        <w:widowControl/>
        <w:spacing w:line="600" w:lineRule="exact"/>
        <w:ind w:firstLineChars="200" w:firstLine="643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第一部分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021</w:t>
      </w:r>
      <w:r>
        <w:rPr>
          <w:rFonts w:eastAsia="仿宋_GB2312"/>
          <w:b/>
          <w:bCs/>
          <w:kern w:val="0"/>
          <w:sz w:val="32"/>
          <w:szCs w:val="32"/>
        </w:rPr>
        <w:t>年</w:t>
      </w:r>
      <w:r>
        <w:rPr>
          <w:rFonts w:eastAsia="仿宋_GB2312" w:hint="eastAsia"/>
          <w:b/>
          <w:bCs/>
          <w:kern w:val="0"/>
          <w:sz w:val="32"/>
          <w:szCs w:val="32"/>
        </w:rPr>
        <w:t>单位</w:t>
      </w:r>
      <w:r>
        <w:rPr>
          <w:rFonts w:eastAsia="仿宋_GB2312"/>
          <w:b/>
          <w:bCs/>
          <w:kern w:val="0"/>
          <w:sz w:val="32"/>
          <w:szCs w:val="32"/>
        </w:rPr>
        <w:t>预算说明</w:t>
      </w:r>
    </w:p>
    <w:p w:rsidR="0099044A" w:rsidRDefault="005D0A9F">
      <w:pPr>
        <w:widowControl/>
        <w:spacing w:line="600" w:lineRule="exact"/>
        <w:ind w:firstLineChars="200" w:firstLine="643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2021</w:t>
      </w:r>
      <w:r>
        <w:rPr>
          <w:rFonts w:eastAsia="仿宋_GB2312"/>
          <w:b/>
          <w:bCs/>
          <w:kern w:val="0"/>
          <w:sz w:val="32"/>
          <w:szCs w:val="32"/>
        </w:rPr>
        <w:t>年</w:t>
      </w:r>
      <w:r>
        <w:rPr>
          <w:rFonts w:eastAsia="仿宋_GB2312" w:hint="eastAsia"/>
          <w:b/>
          <w:bCs/>
          <w:kern w:val="0"/>
          <w:sz w:val="32"/>
          <w:szCs w:val="32"/>
        </w:rPr>
        <w:t>单位</w:t>
      </w:r>
      <w:r>
        <w:rPr>
          <w:rFonts w:eastAsia="仿宋_GB2312"/>
          <w:b/>
          <w:bCs/>
          <w:kern w:val="0"/>
          <w:sz w:val="32"/>
          <w:szCs w:val="32"/>
        </w:rPr>
        <w:t>预算表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、收支总表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、收入总表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、支出总表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、支出预算分类汇总表（按政府预算经济分类）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、支出预算分类汇总表（按部门预算经济分类）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、财政拨款收支总表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、一般公共预算支出表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人员经费（工资福利支出）（按政府预算经济分类）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人员经费（工资福利支出）（按部门预算经济分类）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人员经费（对个人和家庭的补助）（按政府预算经济分类）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人员经费（对个人和家庭的补助）（按部门预算经济分类）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12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</w:t>
      </w:r>
      <w:r>
        <w:rPr>
          <w:rFonts w:eastAsia="仿宋_GB2312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经费支出表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eastAsia="仿宋_GB2312"/>
          <w:sz w:val="32"/>
          <w:szCs w:val="32"/>
        </w:rPr>
        <w:t>、政府性基金预算支出表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、国有资本经营预算支出表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</w:t>
      </w:r>
      <w:r>
        <w:rPr>
          <w:rFonts w:eastAsia="仿宋_GB2312"/>
          <w:sz w:val="32"/>
          <w:szCs w:val="32"/>
        </w:rPr>
        <w:t>、财政专户管理资金预算支出表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、省级专项资金预算汇总表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、省级专项资金绩效目标表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、其他项目支出绩效目标表</w:t>
      </w:r>
    </w:p>
    <w:p w:rsidR="0099044A" w:rsidRDefault="005D0A9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、部门整体支出绩效目标表</w:t>
      </w:r>
    </w:p>
    <w:p w:rsidR="0099044A" w:rsidRDefault="0099044A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99044A" w:rsidRDefault="0099044A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99044A" w:rsidRDefault="0099044A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99044A" w:rsidRDefault="0099044A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99044A" w:rsidRDefault="0099044A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99044A" w:rsidRDefault="0099044A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99044A" w:rsidRDefault="0099044A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99044A" w:rsidRDefault="005D0A9F"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lastRenderedPageBreak/>
        <w:t>第一部分</w:t>
      </w:r>
      <w:r>
        <w:rPr>
          <w:rFonts w:eastAsia="方正小标宋_GBK"/>
          <w:bCs/>
          <w:kern w:val="0"/>
          <w:sz w:val="36"/>
          <w:szCs w:val="36"/>
        </w:rPr>
        <w:t xml:space="preserve"> 2021</w:t>
      </w:r>
      <w:r>
        <w:rPr>
          <w:rFonts w:eastAsia="方正小标宋_GBK"/>
          <w:bCs/>
          <w:kern w:val="0"/>
          <w:sz w:val="36"/>
          <w:szCs w:val="36"/>
        </w:rPr>
        <w:t>年</w:t>
      </w:r>
      <w:r>
        <w:rPr>
          <w:rFonts w:eastAsia="方正小标宋_GBK" w:hint="eastAsia"/>
          <w:bCs/>
          <w:kern w:val="0"/>
          <w:sz w:val="36"/>
          <w:szCs w:val="36"/>
        </w:rPr>
        <w:t>单位</w:t>
      </w:r>
      <w:r>
        <w:rPr>
          <w:rFonts w:eastAsia="方正小标宋_GBK"/>
          <w:bCs/>
          <w:kern w:val="0"/>
          <w:sz w:val="36"/>
          <w:szCs w:val="36"/>
        </w:rPr>
        <w:t>预算说明</w:t>
      </w:r>
    </w:p>
    <w:p w:rsidR="0099044A" w:rsidRDefault="0099044A"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 w:rsidR="0099044A" w:rsidRDefault="005D0A9F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 w:rsidR="00BD107D" w:rsidRDefault="00BD107D">
      <w:pPr>
        <w:widowControl/>
        <w:spacing w:line="600" w:lineRule="exact"/>
        <w:ind w:firstLineChars="196" w:firstLine="630"/>
        <w:jc w:val="left"/>
        <w:rPr>
          <w:rFonts w:ascii="仿宋" w:eastAsia="仿宋" w:hAnsi="仿宋" w:cs="仿宋" w:hint="eastAsia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（一）职能职责</w:t>
      </w:r>
    </w:p>
    <w:p w:rsidR="0099044A" w:rsidRDefault="005D0A9F">
      <w:pPr>
        <w:widowControl/>
        <w:spacing w:line="600" w:lineRule="exact"/>
        <w:ind w:firstLineChars="196" w:firstLine="627"/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湖南省德山监狱隶属于湖南省监狱管理局，位于常德市经济技术开发区东南部，占地面积约40.6万平方米，为全省重刑犯监狱之一。我狱主要关押被判处12年以上有期徒刑、无期徒刑以及死刑缓期2年执行的服刑人员。主要职能是负责依照《中华人民共和国监狱法》，贯彻执行监狱工作方针及国家有关法律法规；负责服刑人员监管改造，依法对服刑人员收监、调配、考核奖惩、释放，提出服刑人员减刑、假释、暂予监外执行的建议，做好监狱的安全检查防范工作；负责服刑人员生活卫生管理，做好服刑人员物资生活供应、疾病防治和公共卫生安全工作；负责服刑人员教育改造，做好服刑人员的思想、文化、职业技术教育和其他教育工作；负责服刑人员劳动改造，组织服刑人员开展劳动，落实安全生产管理工作；负责对患有传染病、精神病、严重慢性病等疾病服刑人员进行医疗管理；负责监狱国有资产和监狱设施的管理，防治国有资产流失，做好监管、审计工作；按照干部管理权限，协助主管部门做好公务员、职工队伍的管理工作；与武警、公安、检察院、法院等部门做好通联工作，保障监狱的安全和依法执行刑罚；承办上级机关交办的其他工作。</w:t>
      </w:r>
    </w:p>
    <w:p w:rsidR="00BD107D" w:rsidRDefault="005D0A9F">
      <w:pPr>
        <w:widowControl/>
        <w:spacing w:line="600" w:lineRule="exact"/>
        <w:ind w:firstLineChars="200" w:firstLine="643"/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（二）机构设置</w:t>
      </w:r>
      <w:r w:rsidR="00BD107D">
        <w:rPr>
          <w:rFonts w:ascii="仿宋" w:eastAsia="仿宋" w:hAnsi="仿宋" w:cs="仿宋" w:hint="eastAsia"/>
          <w:b/>
          <w:sz w:val="32"/>
          <w:szCs w:val="32"/>
        </w:rPr>
        <w:t>及</w:t>
      </w:r>
      <w:r w:rsidR="00BD107D">
        <w:rPr>
          <w:rFonts w:ascii="仿宋" w:eastAsia="仿宋" w:hAnsi="仿宋" w:cs="仿宋"/>
          <w:b/>
          <w:sz w:val="32"/>
          <w:szCs w:val="32"/>
        </w:rPr>
        <w:t>预算单位构成</w:t>
      </w:r>
    </w:p>
    <w:p w:rsidR="0099044A" w:rsidRDefault="00BD107D">
      <w:pPr>
        <w:widowControl/>
        <w:spacing w:line="600" w:lineRule="exact"/>
        <w:ind w:firstLineChars="200" w:firstLine="643"/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机构设置</w:t>
      </w:r>
      <w:r>
        <w:rPr>
          <w:rFonts w:ascii="仿宋" w:eastAsia="仿宋" w:hAnsi="仿宋" w:cs="仿宋" w:hint="eastAsia"/>
          <w:b/>
          <w:sz w:val="32"/>
          <w:szCs w:val="32"/>
        </w:rPr>
        <w:t>。</w:t>
      </w:r>
      <w:r w:rsidR="005D0A9F">
        <w:rPr>
          <w:rFonts w:ascii="仿宋" w:eastAsia="仿宋" w:hAnsi="仿宋" w:cs="仿宋" w:hint="eastAsia"/>
          <w:bCs/>
          <w:sz w:val="32"/>
          <w:szCs w:val="32"/>
        </w:rPr>
        <w:t>湖南省德山监狱为财政全额拨款处级行政单位，财务核算适用政府会计制度。设办公室、政治处、财务科、行政科、法治办（综合治理科）、离退休人员管理服务科、纪委（监察）室、工会办、审计科、基建规划科（临时性机构）等十余个科室及基层服务性和辅助机构，服刑人员心理健康指导中心等十余个押犯及功能监区。另湖南德沅众创有限责任公司设办公室、劳动人事科、生产技术经营科、劳务分公司及财务科五个部门。</w:t>
      </w:r>
    </w:p>
    <w:p w:rsidR="00BD107D" w:rsidRPr="00BD107D" w:rsidRDefault="00BD107D" w:rsidP="00BD107D">
      <w:pPr>
        <w:spacing w:line="600" w:lineRule="exact"/>
        <w:ind w:firstLineChars="200" w:firstLine="643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预算单位构成</w:t>
      </w:r>
      <w:r>
        <w:rPr>
          <w:rFonts w:hint="eastAsia"/>
          <w:b/>
          <w:kern w:val="0"/>
          <w:sz w:val="32"/>
          <w:szCs w:val="32"/>
        </w:rPr>
        <w:t>。</w:t>
      </w:r>
      <w:r>
        <w:rPr>
          <w:rFonts w:ascii="仿宋" w:eastAsia="仿宋" w:hAnsi="仿宋" w:hint="eastAsia"/>
          <w:kern w:val="0"/>
          <w:sz w:val="32"/>
          <w:szCs w:val="32"/>
        </w:rPr>
        <w:t>本单位预算为二级预算，纳入编制范围的预算单位包括：湖南省</w:t>
      </w:r>
      <w:r>
        <w:rPr>
          <w:rFonts w:ascii="仿宋" w:eastAsia="仿宋" w:hAnsi="仿宋" w:hint="eastAsia"/>
          <w:kern w:val="0"/>
          <w:sz w:val="32"/>
          <w:szCs w:val="32"/>
        </w:rPr>
        <w:t>德山</w:t>
      </w:r>
      <w:r>
        <w:rPr>
          <w:rFonts w:ascii="仿宋" w:eastAsia="仿宋" w:hAnsi="仿宋" w:hint="eastAsia"/>
          <w:kern w:val="0"/>
          <w:sz w:val="32"/>
          <w:szCs w:val="32"/>
        </w:rPr>
        <w:t>监狱。</w:t>
      </w:r>
    </w:p>
    <w:p w:rsidR="0099044A" w:rsidRDefault="005D0A9F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二、单位收支总体情况</w:t>
      </w:r>
    </w:p>
    <w:p w:rsidR="0099044A" w:rsidRDefault="005D0A9F">
      <w:pPr>
        <w:widowControl/>
        <w:spacing w:line="600" w:lineRule="exact"/>
        <w:ind w:firstLineChars="196" w:firstLine="627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年我单位预算包含两大部分，收入预算与支出预算。</w:t>
      </w:r>
    </w:p>
    <w:p w:rsidR="0099044A" w:rsidRDefault="005D0A9F">
      <w:pPr>
        <w:widowControl/>
        <w:spacing w:line="600" w:lineRule="exact"/>
        <w:ind w:firstLineChars="200" w:firstLine="643"/>
        <w:rPr>
          <w:rFonts w:eastAsia="仿宋_GB2312"/>
          <w:bCs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年本单位收入预算</w:t>
      </w:r>
      <w:r>
        <w:rPr>
          <w:rFonts w:eastAsia="仿宋_GB2312" w:hint="eastAsia"/>
          <w:sz w:val="32"/>
          <w:szCs w:val="32"/>
        </w:rPr>
        <w:t>13051.94</w:t>
      </w:r>
      <w:r>
        <w:rPr>
          <w:rFonts w:eastAsia="仿宋_GB2312"/>
          <w:sz w:val="32"/>
          <w:szCs w:val="32"/>
        </w:rPr>
        <w:t>万元，其中，一般公共预算拨款</w:t>
      </w:r>
      <w:r>
        <w:rPr>
          <w:rFonts w:eastAsia="仿宋_GB2312" w:hint="eastAsia"/>
          <w:sz w:val="32"/>
          <w:szCs w:val="32"/>
        </w:rPr>
        <w:t>10538.84</w:t>
      </w:r>
      <w:r>
        <w:rPr>
          <w:rFonts w:eastAsia="仿宋_GB2312"/>
          <w:sz w:val="32"/>
          <w:szCs w:val="32"/>
        </w:rPr>
        <w:t>万元，政府性基金预算拨款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万元，国有资</w:t>
      </w:r>
      <w:bookmarkStart w:id="0" w:name="_GoBack"/>
      <w:bookmarkEnd w:id="0"/>
      <w:r>
        <w:rPr>
          <w:rFonts w:eastAsia="仿宋_GB2312"/>
          <w:sz w:val="32"/>
          <w:szCs w:val="32"/>
        </w:rPr>
        <w:t>本经营预算拨款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万元，纳入专户管理的非税收入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</w:t>
      </w:r>
      <w:r>
        <w:rPr>
          <w:rFonts w:eastAsia="仿宋_GB2312" w:hint="eastAsia"/>
          <w:sz w:val="32"/>
          <w:szCs w:val="32"/>
        </w:rPr>
        <w:t>上级财政补助收入</w:t>
      </w:r>
      <w:r>
        <w:rPr>
          <w:rFonts w:eastAsia="仿宋_GB2312" w:hint="eastAsia"/>
          <w:sz w:val="32"/>
          <w:szCs w:val="32"/>
        </w:rPr>
        <w:t>600</w:t>
      </w:r>
      <w:r>
        <w:rPr>
          <w:rFonts w:eastAsia="仿宋_GB2312" w:hint="eastAsia"/>
          <w:sz w:val="32"/>
          <w:szCs w:val="32"/>
        </w:rPr>
        <w:t>万元，其他收入</w:t>
      </w:r>
      <w:r>
        <w:rPr>
          <w:rFonts w:eastAsia="仿宋_GB2312" w:hint="eastAsia"/>
          <w:sz w:val="32"/>
          <w:szCs w:val="32"/>
        </w:rPr>
        <w:t>240</w:t>
      </w:r>
      <w:r>
        <w:rPr>
          <w:rFonts w:eastAsia="仿宋_GB2312" w:hint="eastAsia"/>
          <w:sz w:val="32"/>
          <w:szCs w:val="32"/>
        </w:rPr>
        <w:t>万元，上年结转资金</w:t>
      </w:r>
      <w:r>
        <w:rPr>
          <w:rFonts w:eastAsia="仿宋_GB2312" w:hint="eastAsia"/>
          <w:sz w:val="32"/>
          <w:szCs w:val="32"/>
        </w:rPr>
        <w:t>1673.1</w:t>
      </w:r>
      <w:r>
        <w:rPr>
          <w:rFonts w:eastAsia="仿宋_GB2312" w:hint="eastAsia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/>
          <w:bCs/>
          <w:sz w:val="32"/>
          <w:szCs w:val="32"/>
        </w:rPr>
        <w:t>收入较去年</w:t>
      </w:r>
      <w:r>
        <w:rPr>
          <w:rFonts w:eastAsia="仿宋_GB2312" w:hint="eastAsia"/>
          <w:bCs/>
          <w:sz w:val="32"/>
          <w:szCs w:val="32"/>
        </w:rPr>
        <w:t>增加</w:t>
      </w:r>
      <w:r>
        <w:rPr>
          <w:rFonts w:eastAsia="仿宋_GB2312" w:hint="eastAsia"/>
          <w:bCs/>
          <w:sz w:val="32"/>
          <w:szCs w:val="32"/>
        </w:rPr>
        <w:t>2033.94</w:t>
      </w:r>
      <w:r>
        <w:rPr>
          <w:rFonts w:eastAsia="仿宋_GB2312"/>
          <w:bCs/>
          <w:sz w:val="32"/>
          <w:szCs w:val="32"/>
        </w:rPr>
        <w:t>万元，主要是</w:t>
      </w:r>
      <w:r>
        <w:rPr>
          <w:rFonts w:eastAsia="仿宋_GB2312" w:hint="eastAsia"/>
          <w:bCs/>
          <w:sz w:val="32"/>
          <w:szCs w:val="32"/>
        </w:rPr>
        <w:t>2021</w:t>
      </w:r>
      <w:r>
        <w:rPr>
          <w:rFonts w:eastAsia="仿宋_GB2312" w:hint="eastAsia"/>
          <w:bCs/>
          <w:sz w:val="32"/>
          <w:szCs w:val="32"/>
        </w:rPr>
        <w:t>年预算收入中涵盖了上年结转的项目资金。</w:t>
      </w:r>
    </w:p>
    <w:p w:rsidR="0099044A" w:rsidRDefault="005D0A9F">
      <w:pPr>
        <w:widowControl/>
        <w:spacing w:line="600" w:lineRule="exact"/>
        <w:ind w:firstLineChars="196" w:firstLine="630"/>
        <w:jc w:val="left"/>
        <w:rPr>
          <w:rFonts w:eastAsia="仿宋_GB2312"/>
          <w:bCs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年本单位支出预算</w:t>
      </w:r>
      <w:r>
        <w:rPr>
          <w:rFonts w:eastAsia="仿宋_GB2312" w:hint="eastAsia"/>
          <w:sz w:val="32"/>
          <w:szCs w:val="32"/>
        </w:rPr>
        <w:t>13051.94</w:t>
      </w:r>
      <w:r>
        <w:rPr>
          <w:rFonts w:eastAsia="仿宋_GB2312"/>
          <w:sz w:val="32"/>
          <w:szCs w:val="32"/>
        </w:rPr>
        <w:t>万元，其中，公共安全</w:t>
      </w:r>
      <w:r>
        <w:rPr>
          <w:rFonts w:eastAsia="仿宋_GB2312" w:hint="eastAsia"/>
          <w:sz w:val="32"/>
          <w:szCs w:val="32"/>
        </w:rPr>
        <w:t>支出</w:t>
      </w:r>
      <w:r>
        <w:rPr>
          <w:rFonts w:eastAsia="仿宋_GB2312" w:hint="eastAsia"/>
          <w:sz w:val="32"/>
          <w:szCs w:val="32"/>
        </w:rPr>
        <w:t>10625.49</w:t>
      </w:r>
      <w:r>
        <w:rPr>
          <w:rFonts w:eastAsia="仿宋_GB2312"/>
          <w:sz w:val="32"/>
          <w:szCs w:val="32"/>
        </w:rPr>
        <w:t>万元，教育</w:t>
      </w:r>
      <w:r>
        <w:rPr>
          <w:rFonts w:eastAsia="仿宋_GB2312" w:hint="eastAsia"/>
          <w:sz w:val="32"/>
          <w:szCs w:val="32"/>
        </w:rPr>
        <w:t>支出</w:t>
      </w:r>
      <w:r>
        <w:rPr>
          <w:rFonts w:eastAsia="仿宋_GB2312" w:hint="eastAsia"/>
          <w:sz w:val="32"/>
          <w:szCs w:val="32"/>
        </w:rPr>
        <w:t>55</w:t>
      </w:r>
      <w:r>
        <w:rPr>
          <w:rFonts w:eastAsia="仿宋_GB2312"/>
          <w:sz w:val="32"/>
          <w:szCs w:val="32"/>
        </w:rPr>
        <w:t>万元，</w:t>
      </w:r>
      <w:r>
        <w:rPr>
          <w:rFonts w:eastAsia="仿宋_GB2312" w:hint="eastAsia"/>
          <w:sz w:val="32"/>
          <w:szCs w:val="32"/>
        </w:rPr>
        <w:t>社会保障和就业支出</w:t>
      </w:r>
      <w:r>
        <w:rPr>
          <w:rFonts w:eastAsia="仿宋_GB2312" w:hint="eastAsia"/>
          <w:sz w:val="32"/>
          <w:szCs w:val="32"/>
        </w:rPr>
        <w:t>922.41</w:t>
      </w:r>
      <w:r>
        <w:rPr>
          <w:rFonts w:eastAsia="仿宋_GB2312" w:hint="eastAsia"/>
          <w:sz w:val="32"/>
          <w:szCs w:val="32"/>
        </w:rPr>
        <w:t>万元，卫生健康支出</w:t>
      </w:r>
      <w:r>
        <w:rPr>
          <w:rFonts w:eastAsia="仿宋_GB2312" w:hint="eastAsia"/>
          <w:sz w:val="32"/>
          <w:szCs w:val="32"/>
        </w:rPr>
        <w:t>438.8</w:t>
      </w:r>
      <w:r>
        <w:rPr>
          <w:rFonts w:eastAsia="仿宋_GB2312" w:hint="eastAsia"/>
          <w:sz w:val="32"/>
          <w:szCs w:val="32"/>
        </w:rPr>
        <w:t>万元，</w:t>
      </w:r>
      <w:r>
        <w:rPr>
          <w:rFonts w:eastAsia="仿宋_GB2312" w:hint="eastAsia"/>
          <w:sz w:val="32"/>
          <w:szCs w:val="32"/>
        </w:rPr>
        <w:lastRenderedPageBreak/>
        <w:t>住房保障支出</w:t>
      </w:r>
      <w:r>
        <w:rPr>
          <w:rFonts w:eastAsia="仿宋_GB2312" w:hint="eastAsia"/>
          <w:sz w:val="32"/>
          <w:szCs w:val="32"/>
        </w:rPr>
        <w:t>1010.24</w:t>
      </w:r>
      <w:r>
        <w:rPr>
          <w:rFonts w:eastAsia="仿宋_GB2312" w:hint="eastAsia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/>
          <w:bCs/>
          <w:sz w:val="32"/>
          <w:szCs w:val="32"/>
        </w:rPr>
        <w:t>支出较去年增加</w:t>
      </w:r>
      <w:r>
        <w:rPr>
          <w:rFonts w:eastAsia="仿宋_GB2312" w:hint="eastAsia"/>
          <w:bCs/>
          <w:sz w:val="32"/>
          <w:szCs w:val="32"/>
        </w:rPr>
        <w:t>2033.94</w:t>
      </w:r>
      <w:r>
        <w:rPr>
          <w:rFonts w:eastAsia="仿宋_GB2312"/>
          <w:bCs/>
          <w:sz w:val="32"/>
          <w:szCs w:val="32"/>
        </w:rPr>
        <w:t>万元，主要是</w:t>
      </w:r>
      <w:r>
        <w:rPr>
          <w:rFonts w:eastAsia="仿宋_GB2312" w:hint="eastAsia"/>
          <w:bCs/>
          <w:sz w:val="32"/>
          <w:szCs w:val="32"/>
        </w:rPr>
        <w:t>公共安全方面的支出</w:t>
      </w:r>
      <w:r>
        <w:rPr>
          <w:rFonts w:eastAsia="仿宋_GB2312"/>
          <w:bCs/>
          <w:sz w:val="32"/>
          <w:szCs w:val="32"/>
        </w:rPr>
        <w:t>。</w:t>
      </w:r>
    </w:p>
    <w:p w:rsidR="0099044A" w:rsidRDefault="005D0A9F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三、一般公共预算拨款支出</w:t>
      </w:r>
    </w:p>
    <w:p w:rsidR="0099044A" w:rsidRDefault="005D0A9F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年本单位一般公共预算拨款支出预算</w:t>
      </w:r>
      <w:r>
        <w:rPr>
          <w:rFonts w:eastAsia="仿宋_GB2312" w:hint="eastAsia"/>
          <w:sz w:val="32"/>
          <w:szCs w:val="32"/>
        </w:rPr>
        <w:t>12811.94</w:t>
      </w:r>
      <w:r>
        <w:rPr>
          <w:rFonts w:eastAsia="仿宋_GB2312"/>
          <w:sz w:val="32"/>
          <w:szCs w:val="32"/>
        </w:rPr>
        <w:t>万元，其中，</w:t>
      </w:r>
      <w:r>
        <w:rPr>
          <w:rFonts w:eastAsia="仿宋_GB2312" w:hint="eastAsia"/>
          <w:sz w:val="32"/>
          <w:szCs w:val="32"/>
        </w:rPr>
        <w:t>其中，公共安全支出</w:t>
      </w:r>
      <w:r>
        <w:rPr>
          <w:rFonts w:eastAsia="仿宋_GB2312" w:hint="eastAsia"/>
          <w:sz w:val="32"/>
          <w:szCs w:val="32"/>
        </w:rPr>
        <w:t>10385.49</w:t>
      </w:r>
      <w:r>
        <w:rPr>
          <w:rFonts w:eastAsia="仿宋_GB2312" w:hint="eastAsia"/>
          <w:sz w:val="32"/>
          <w:szCs w:val="32"/>
        </w:rPr>
        <w:t>万元，占</w:t>
      </w:r>
      <w:r>
        <w:rPr>
          <w:rFonts w:eastAsia="仿宋_GB2312" w:hint="eastAsia"/>
          <w:sz w:val="32"/>
          <w:szCs w:val="32"/>
        </w:rPr>
        <w:t>81%</w:t>
      </w:r>
      <w:r>
        <w:rPr>
          <w:rFonts w:eastAsia="仿宋_GB2312" w:hint="eastAsia"/>
          <w:sz w:val="32"/>
          <w:szCs w:val="32"/>
        </w:rPr>
        <w:t>；教育支出</w:t>
      </w:r>
      <w:r>
        <w:rPr>
          <w:rFonts w:eastAsia="仿宋_GB2312" w:hint="eastAsia"/>
          <w:sz w:val="32"/>
          <w:szCs w:val="32"/>
        </w:rPr>
        <w:t>55</w:t>
      </w:r>
      <w:r>
        <w:rPr>
          <w:rFonts w:eastAsia="仿宋_GB2312" w:hint="eastAsia"/>
          <w:sz w:val="32"/>
          <w:szCs w:val="32"/>
        </w:rPr>
        <w:t>万元，占</w:t>
      </w:r>
      <w:r>
        <w:rPr>
          <w:rFonts w:eastAsia="仿宋_GB2312" w:hint="eastAsia"/>
          <w:sz w:val="32"/>
          <w:szCs w:val="32"/>
        </w:rPr>
        <w:t>1%</w:t>
      </w:r>
      <w:r>
        <w:rPr>
          <w:rFonts w:eastAsia="仿宋_GB2312" w:hint="eastAsia"/>
          <w:sz w:val="32"/>
          <w:szCs w:val="32"/>
        </w:rPr>
        <w:t>；社会保障和就业支出</w:t>
      </w:r>
      <w:r>
        <w:rPr>
          <w:rFonts w:eastAsia="仿宋_GB2312" w:hint="eastAsia"/>
          <w:sz w:val="32"/>
          <w:szCs w:val="32"/>
        </w:rPr>
        <w:t>922.41</w:t>
      </w:r>
      <w:r>
        <w:rPr>
          <w:rFonts w:eastAsia="仿宋_GB2312" w:hint="eastAsia"/>
          <w:sz w:val="32"/>
          <w:szCs w:val="32"/>
        </w:rPr>
        <w:t>万元，占</w:t>
      </w:r>
      <w:r>
        <w:rPr>
          <w:rFonts w:eastAsia="仿宋_GB2312" w:hint="eastAsia"/>
          <w:sz w:val="32"/>
          <w:szCs w:val="32"/>
        </w:rPr>
        <w:t>7%</w:t>
      </w:r>
      <w:r>
        <w:rPr>
          <w:rFonts w:eastAsia="仿宋_GB2312" w:hint="eastAsia"/>
          <w:sz w:val="32"/>
          <w:szCs w:val="32"/>
        </w:rPr>
        <w:t>；卫生健康支出</w:t>
      </w:r>
      <w:r>
        <w:rPr>
          <w:rFonts w:eastAsia="仿宋_GB2312" w:hint="eastAsia"/>
          <w:sz w:val="32"/>
          <w:szCs w:val="32"/>
        </w:rPr>
        <w:t>438.8</w:t>
      </w:r>
      <w:r>
        <w:rPr>
          <w:rFonts w:eastAsia="仿宋_GB2312" w:hint="eastAsia"/>
          <w:sz w:val="32"/>
          <w:szCs w:val="32"/>
        </w:rPr>
        <w:t>万元，占</w:t>
      </w:r>
      <w:r>
        <w:rPr>
          <w:rFonts w:eastAsia="仿宋_GB2312" w:hint="eastAsia"/>
          <w:sz w:val="32"/>
          <w:szCs w:val="32"/>
        </w:rPr>
        <w:t>3%</w:t>
      </w:r>
      <w:r>
        <w:rPr>
          <w:rFonts w:eastAsia="仿宋_GB2312" w:hint="eastAsia"/>
          <w:sz w:val="32"/>
          <w:szCs w:val="32"/>
        </w:rPr>
        <w:t>；住房保障支出</w:t>
      </w:r>
      <w:r>
        <w:rPr>
          <w:rFonts w:eastAsia="仿宋_GB2312" w:hint="eastAsia"/>
          <w:sz w:val="32"/>
          <w:szCs w:val="32"/>
        </w:rPr>
        <w:t>1010.24</w:t>
      </w:r>
      <w:r>
        <w:rPr>
          <w:rFonts w:eastAsia="仿宋_GB2312" w:hint="eastAsia"/>
          <w:sz w:val="32"/>
          <w:szCs w:val="32"/>
        </w:rPr>
        <w:t>万元，占</w:t>
      </w:r>
      <w:r>
        <w:rPr>
          <w:rFonts w:eastAsia="仿宋_GB2312" w:hint="eastAsia"/>
          <w:sz w:val="32"/>
          <w:szCs w:val="32"/>
        </w:rPr>
        <w:t>8%</w:t>
      </w:r>
      <w:r>
        <w:rPr>
          <w:rFonts w:eastAsia="仿宋_GB2312" w:hint="eastAsia"/>
          <w:sz w:val="32"/>
          <w:szCs w:val="32"/>
        </w:rPr>
        <w:t>。具体安排情况如下：</w:t>
      </w:r>
    </w:p>
    <w:p w:rsidR="0099044A" w:rsidRDefault="005D0A9F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年本单位基本支出预算数</w:t>
      </w:r>
      <w:r>
        <w:rPr>
          <w:rFonts w:eastAsia="仿宋_GB2312" w:hint="eastAsia"/>
          <w:sz w:val="32"/>
          <w:szCs w:val="32"/>
        </w:rPr>
        <w:t>9059.97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 w:rsidR="0099044A" w:rsidRDefault="005D0A9F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年本单位项目支出预算</w:t>
      </w:r>
      <w:r>
        <w:rPr>
          <w:rFonts w:eastAsia="仿宋_GB2312" w:hint="eastAsia"/>
          <w:sz w:val="32"/>
          <w:szCs w:val="32"/>
        </w:rPr>
        <w:t>3751.97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eastAsia="仿宋_GB2312" w:hint="eastAsia"/>
          <w:sz w:val="32"/>
          <w:szCs w:val="32"/>
        </w:rPr>
        <w:t>商品和服务支出与对个人和家庭的补助共计</w:t>
      </w:r>
      <w:r>
        <w:rPr>
          <w:rFonts w:eastAsia="仿宋_GB2312" w:hint="eastAsia"/>
          <w:sz w:val="32"/>
          <w:szCs w:val="32"/>
        </w:rPr>
        <w:t>1596.87</w:t>
      </w:r>
      <w:r>
        <w:rPr>
          <w:rFonts w:eastAsia="仿宋_GB2312" w:hint="eastAsia"/>
          <w:sz w:val="32"/>
          <w:szCs w:val="32"/>
        </w:rPr>
        <w:t>万元，主要用于监狱业务费及专项工作经费支出；资本性支出（基本建设）</w:t>
      </w:r>
      <w:r>
        <w:rPr>
          <w:rFonts w:eastAsia="仿宋_GB2312" w:hint="eastAsia"/>
          <w:sz w:val="32"/>
          <w:szCs w:val="32"/>
        </w:rPr>
        <w:t>1673.1</w:t>
      </w:r>
      <w:r>
        <w:rPr>
          <w:rFonts w:eastAsia="仿宋_GB2312" w:hint="eastAsia"/>
          <w:sz w:val="32"/>
          <w:szCs w:val="32"/>
        </w:rPr>
        <w:t>万元，主要用于监狱改扩建工程项目工程款相关支出；资本性支出</w:t>
      </w:r>
      <w:r>
        <w:rPr>
          <w:rFonts w:eastAsia="仿宋_GB2312" w:hint="eastAsia"/>
          <w:sz w:val="32"/>
          <w:szCs w:val="32"/>
        </w:rPr>
        <w:t>396</w:t>
      </w:r>
      <w:r>
        <w:rPr>
          <w:rFonts w:eastAsia="仿宋_GB2312" w:hint="eastAsia"/>
          <w:sz w:val="32"/>
          <w:szCs w:val="32"/>
        </w:rPr>
        <w:t>万元，主要用于改扩建搬迁设备采购、狱政设施建设及维修、办公设备及技术装备购置等方面；对企事业补助</w:t>
      </w:r>
      <w:r>
        <w:rPr>
          <w:rFonts w:eastAsia="仿宋_GB2312" w:hint="eastAsia"/>
          <w:sz w:val="32"/>
          <w:szCs w:val="32"/>
        </w:rPr>
        <w:t>86</w:t>
      </w:r>
      <w:r>
        <w:rPr>
          <w:rFonts w:eastAsia="仿宋_GB2312" w:hint="eastAsia"/>
          <w:sz w:val="32"/>
          <w:szCs w:val="32"/>
        </w:rPr>
        <w:t>万元，主要用于“三类人员”补助（“三类人员”为辅助管理人员、技术辅导人员及关键要害岗位人员）。</w:t>
      </w:r>
    </w:p>
    <w:p w:rsidR="0099044A" w:rsidRDefault="005D0A9F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四、政府性基金预算支出</w:t>
      </w:r>
    </w:p>
    <w:p w:rsidR="0099044A" w:rsidRDefault="005D0A9F">
      <w:pPr>
        <w:widowControl/>
        <w:spacing w:line="600" w:lineRule="exact"/>
        <w:ind w:firstLine="660"/>
        <w:jc w:val="left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2021</w:t>
      </w:r>
      <w:r>
        <w:rPr>
          <w:rFonts w:eastAsia="仿宋_GB2312" w:hint="eastAsia"/>
          <w:bCs/>
          <w:sz w:val="32"/>
          <w:szCs w:val="32"/>
        </w:rPr>
        <w:t>年本单位无政府性基金安排的支出。</w:t>
      </w:r>
    </w:p>
    <w:p w:rsidR="0099044A" w:rsidRDefault="005D0A9F">
      <w:pPr>
        <w:widowControl/>
        <w:spacing w:line="600" w:lineRule="exact"/>
        <w:ind w:firstLine="66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五、其他重要事项的情况说明</w:t>
      </w:r>
    </w:p>
    <w:p w:rsidR="0099044A" w:rsidRDefault="005D0A9F">
      <w:pPr>
        <w:widowControl/>
        <w:spacing w:line="600" w:lineRule="exact"/>
        <w:ind w:firstLineChars="200" w:firstLine="643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年本单位机关运行经费</w:t>
      </w:r>
      <w:r>
        <w:rPr>
          <w:rFonts w:eastAsia="仿宋_GB2312" w:hint="eastAsia"/>
          <w:sz w:val="32"/>
          <w:szCs w:val="32"/>
        </w:rPr>
        <w:t>1022.71</w:t>
      </w:r>
      <w:r>
        <w:rPr>
          <w:rFonts w:eastAsia="仿宋_GB2312"/>
          <w:sz w:val="32"/>
          <w:szCs w:val="32"/>
        </w:rPr>
        <w:t>万元，比上年预算减少</w:t>
      </w:r>
      <w:r>
        <w:rPr>
          <w:rFonts w:eastAsia="仿宋_GB2312" w:hint="eastAsia"/>
          <w:sz w:val="32"/>
          <w:szCs w:val="32"/>
        </w:rPr>
        <w:t>39.89</w:t>
      </w:r>
      <w:r>
        <w:rPr>
          <w:rFonts w:eastAsia="仿宋_GB2312"/>
          <w:sz w:val="32"/>
          <w:szCs w:val="32"/>
        </w:rPr>
        <w:t>万元，下降</w:t>
      </w:r>
      <w:r>
        <w:rPr>
          <w:rFonts w:eastAsia="仿宋_GB2312" w:hint="eastAsia"/>
          <w:sz w:val="32"/>
          <w:szCs w:val="32"/>
        </w:rPr>
        <w:t>3.7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，主要</w:t>
      </w:r>
      <w:r>
        <w:rPr>
          <w:rFonts w:eastAsia="仿宋_GB2312" w:hint="eastAsia"/>
          <w:sz w:val="32"/>
          <w:szCs w:val="32"/>
        </w:rPr>
        <w:t>是执行中央“过紧日子”的要求，在行政运行经费方面进行了一定比例压减</w:t>
      </w:r>
      <w:r>
        <w:rPr>
          <w:rFonts w:eastAsia="仿宋_GB2312"/>
          <w:sz w:val="32"/>
          <w:szCs w:val="32"/>
        </w:rPr>
        <w:t>。</w:t>
      </w:r>
    </w:p>
    <w:p w:rsidR="0099044A" w:rsidRDefault="005D0A9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</w:t>
      </w:r>
      <w:r>
        <w:rPr>
          <w:rFonts w:eastAsia="楷体_GB2312"/>
          <w:b/>
          <w:sz w:val="32"/>
          <w:szCs w:val="32"/>
        </w:rPr>
        <w:t>“</w:t>
      </w:r>
      <w:r>
        <w:rPr>
          <w:rFonts w:eastAsia="楷体_GB2312"/>
          <w:b/>
          <w:sz w:val="32"/>
          <w:szCs w:val="32"/>
        </w:rPr>
        <w:t>三公</w:t>
      </w:r>
      <w:r>
        <w:rPr>
          <w:rFonts w:eastAsia="楷体_GB2312"/>
          <w:b/>
          <w:sz w:val="32"/>
          <w:szCs w:val="32"/>
        </w:rPr>
        <w:t>”</w:t>
      </w:r>
      <w:r>
        <w:rPr>
          <w:rFonts w:eastAsia="楷体_GB2312"/>
          <w:b/>
          <w:sz w:val="32"/>
          <w:szCs w:val="32"/>
        </w:rPr>
        <w:t>经费预算：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经费预算数为</w:t>
      </w:r>
      <w:r>
        <w:rPr>
          <w:rFonts w:eastAsia="仿宋_GB2312" w:hint="eastAsia"/>
          <w:sz w:val="32"/>
          <w:szCs w:val="32"/>
        </w:rPr>
        <w:t>97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eastAsia="仿宋_GB2312" w:hint="eastAsia"/>
          <w:sz w:val="32"/>
          <w:szCs w:val="32"/>
        </w:rPr>
        <w:t>15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eastAsia="仿宋_GB2312" w:hint="eastAsia"/>
          <w:sz w:val="32"/>
          <w:szCs w:val="32"/>
        </w:rPr>
        <w:t>82</w:t>
      </w:r>
      <w:r>
        <w:rPr>
          <w:rFonts w:eastAsia="仿宋_GB2312"/>
          <w:sz w:val="32"/>
          <w:szCs w:val="32"/>
        </w:rPr>
        <w:t>万元（其中，公务用车购置</w:t>
      </w:r>
      <w:r>
        <w:rPr>
          <w:rFonts w:eastAsia="仿宋_GB2312" w:hint="eastAsia"/>
          <w:sz w:val="32"/>
          <w:szCs w:val="32"/>
        </w:rPr>
        <w:t>费</w:t>
      </w:r>
      <w:r>
        <w:rPr>
          <w:rFonts w:eastAsia="仿宋_GB2312" w:hint="eastAsia"/>
          <w:sz w:val="32"/>
          <w:szCs w:val="32"/>
        </w:rPr>
        <w:t>30</w:t>
      </w:r>
      <w:r>
        <w:rPr>
          <w:rFonts w:eastAsia="仿宋_GB2312"/>
          <w:sz w:val="32"/>
          <w:szCs w:val="32"/>
        </w:rPr>
        <w:t>万元，公务用车运行费</w:t>
      </w:r>
      <w:r>
        <w:rPr>
          <w:rFonts w:eastAsia="仿宋_GB2312" w:hint="eastAsia"/>
          <w:sz w:val="32"/>
          <w:szCs w:val="32"/>
        </w:rPr>
        <w:t>52</w:t>
      </w:r>
      <w:r>
        <w:rPr>
          <w:rFonts w:eastAsia="仿宋_GB2312"/>
          <w:sz w:val="32"/>
          <w:szCs w:val="32"/>
        </w:rPr>
        <w:t>万元）。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经费预算较上年减少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万元，主要是</w:t>
      </w:r>
      <w:r>
        <w:rPr>
          <w:rFonts w:eastAsia="仿宋_GB2312" w:hint="eastAsia"/>
          <w:sz w:val="32"/>
          <w:szCs w:val="32"/>
        </w:rPr>
        <w:t>公务接待支出方面的压减</w:t>
      </w:r>
      <w:r>
        <w:rPr>
          <w:rFonts w:eastAsia="仿宋_GB2312"/>
          <w:sz w:val="32"/>
          <w:szCs w:val="32"/>
        </w:rPr>
        <w:t>。</w:t>
      </w:r>
    </w:p>
    <w:p w:rsidR="0099044A" w:rsidRDefault="005D0A9F">
      <w:pPr>
        <w:widowControl/>
        <w:spacing w:line="600" w:lineRule="exact"/>
        <w:ind w:firstLine="660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</w:t>
      </w:r>
      <w:r>
        <w:rPr>
          <w:rFonts w:ascii="仿宋" w:eastAsia="仿宋" w:hAnsi="仿宋" w:cs="仿宋" w:hint="eastAsia"/>
          <w:b/>
          <w:sz w:val="32"/>
          <w:szCs w:val="32"/>
        </w:rPr>
        <w:t>：</w:t>
      </w:r>
      <w:r>
        <w:rPr>
          <w:rFonts w:ascii="仿宋" w:eastAsia="仿宋" w:hAnsi="仿宋" w:cs="仿宋" w:hint="eastAsia"/>
          <w:bCs/>
          <w:sz w:val="32"/>
          <w:szCs w:val="32"/>
        </w:rPr>
        <w:t>2021年本单位会议费预算0万元。2021年本单位培训费预算55万元，拟开展警衔晋升、轮训轮值及业务培训等，培训地点均在本单位或省内，培训对象为本单位监狱系统警察、职工，培训人数638人，其中（1）监狱警察警衔晋升及新警首授预计培训108人，培训费预算43.3万元；（2）业务能力培训：包括各项政治培训、改造线业务培训、执法业务培训、会计人员继续教育培训等，人数230人，预算5万元；（3）能力素质培训：包括监狱警察轮训轮值、岗位大练兵、技能比武、监狱特警培训等，人数300人，预算6.7万元。2021年本单位没有节庆、晚会、论坛、赛事等活动预算。</w:t>
      </w:r>
    </w:p>
    <w:p w:rsidR="0099044A" w:rsidRDefault="005D0A9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lastRenderedPageBreak/>
        <w:t>（四）政府采购情况：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年本部门政府采购预算总额</w:t>
      </w:r>
      <w:r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eastAsia="仿宋_GB2312" w:hint="eastAsia"/>
          <w:sz w:val="32"/>
          <w:szCs w:val="32"/>
        </w:rPr>
        <w:t>981.33</w:t>
      </w:r>
      <w:r>
        <w:rPr>
          <w:rFonts w:eastAsia="仿宋_GB2312"/>
          <w:sz w:val="32"/>
          <w:szCs w:val="32"/>
        </w:rPr>
        <w:t>万元，其中，货物类采购预算</w:t>
      </w:r>
      <w:r>
        <w:rPr>
          <w:rFonts w:eastAsia="仿宋_GB2312" w:hint="eastAsia"/>
          <w:sz w:val="32"/>
          <w:szCs w:val="32"/>
        </w:rPr>
        <w:t>969.33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eastAsia="仿宋_GB2312" w:hint="eastAsia"/>
          <w:sz w:val="32"/>
          <w:szCs w:val="32"/>
        </w:rPr>
        <w:t>12</w:t>
      </w:r>
      <w:r>
        <w:rPr>
          <w:rFonts w:eastAsia="仿宋_GB2312"/>
          <w:sz w:val="32"/>
          <w:szCs w:val="32"/>
        </w:rPr>
        <w:t>万元。</w:t>
      </w:r>
    </w:p>
    <w:p w:rsidR="0099044A" w:rsidRDefault="005D0A9F"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</w:t>
      </w:r>
      <w:r>
        <w:rPr>
          <w:rFonts w:eastAsia="仿宋_GB2312"/>
          <w:sz w:val="32"/>
          <w:szCs w:val="32"/>
        </w:rPr>
        <w:t>2020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12</w:t>
      </w:r>
      <w:r>
        <w:rPr>
          <w:rFonts w:eastAsia="仿宋_GB2312"/>
          <w:sz w:val="32"/>
          <w:szCs w:val="32"/>
        </w:rPr>
        <w:t>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>
        <w:rPr>
          <w:rFonts w:eastAsia="仿宋_GB2312" w:hint="eastAsia"/>
          <w:bCs/>
          <w:kern w:val="0"/>
          <w:sz w:val="32"/>
          <w:szCs w:val="32"/>
        </w:rPr>
        <w:t>13</w:t>
      </w:r>
      <w:r>
        <w:rPr>
          <w:rFonts w:eastAsia="仿宋_GB2312"/>
          <w:bCs/>
          <w:kern w:val="0"/>
          <w:sz w:val="32"/>
          <w:szCs w:val="32"/>
        </w:rPr>
        <w:t>辆，</w:t>
      </w:r>
      <w:r>
        <w:rPr>
          <w:rFonts w:eastAsia="仿宋_GB2312" w:hint="eastAsia"/>
          <w:bCs/>
          <w:kern w:val="0"/>
          <w:sz w:val="32"/>
          <w:szCs w:val="32"/>
        </w:rPr>
        <w:t>均为</w:t>
      </w:r>
      <w:r>
        <w:rPr>
          <w:rFonts w:eastAsia="仿宋_GB2312"/>
          <w:bCs/>
          <w:kern w:val="0"/>
          <w:sz w:val="32"/>
          <w:szCs w:val="32"/>
        </w:rPr>
        <w:t>执法执勤用车；单位价值</w:t>
      </w:r>
      <w:r>
        <w:rPr>
          <w:rFonts w:eastAsia="仿宋_GB2312"/>
          <w:bCs/>
          <w:kern w:val="0"/>
          <w:sz w:val="32"/>
          <w:szCs w:val="32"/>
        </w:rPr>
        <w:t>50</w:t>
      </w:r>
      <w:r>
        <w:rPr>
          <w:rFonts w:eastAsia="仿宋_GB2312"/>
          <w:bCs/>
          <w:kern w:val="0"/>
          <w:sz w:val="32"/>
          <w:szCs w:val="32"/>
        </w:rPr>
        <w:t>万元以上通用设备</w:t>
      </w:r>
      <w:r>
        <w:rPr>
          <w:rFonts w:eastAsia="仿宋_GB2312" w:hint="eastAsia"/>
          <w:bCs/>
          <w:kern w:val="0"/>
          <w:sz w:val="32"/>
          <w:szCs w:val="32"/>
        </w:rPr>
        <w:t>0</w:t>
      </w:r>
      <w:r>
        <w:rPr>
          <w:rFonts w:eastAsia="仿宋_GB2312" w:hint="eastAsia"/>
          <w:bCs/>
          <w:kern w:val="0"/>
          <w:sz w:val="32"/>
          <w:szCs w:val="32"/>
        </w:rPr>
        <w:t>台，单位价值</w:t>
      </w:r>
      <w:r>
        <w:rPr>
          <w:rFonts w:eastAsia="仿宋_GB2312" w:hint="eastAsia"/>
          <w:bCs/>
          <w:kern w:val="0"/>
          <w:sz w:val="32"/>
          <w:szCs w:val="32"/>
        </w:rPr>
        <w:t>100</w:t>
      </w:r>
      <w:r>
        <w:rPr>
          <w:rFonts w:eastAsia="仿宋_GB2312" w:hint="eastAsia"/>
          <w:bCs/>
          <w:kern w:val="0"/>
          <w:sz w:val="32"/>
          <w:szCs w:val="32"/>
        </w:rPr>
        <w:t>万元以上专用设备</w:t>
      </w:r>
      <w:r>
        <w:rPr>
          <w:rFonts w:eastAsia="仿宋_GB2312" w:hint="eastAsia"/>
          <w:bCs/>
          <w:kern w:val="0"/>
          <w:sz w:val="32"/>
          <w:szCs w:val="32"/>
        </w:rPr>
        <w:t>0</w:t>
      </w:r>
      <w:r>
        <w:rPr>
          <w:rFonts w:eastAsia="仿宋_GB2312" w:hint="eastAsia"/>
          <w:bCs/>
          <w:kern w:val="0"/>
          <w:sz w:val="32"/>
          <w:szCs w:val="32"/>
        </w:rPr>
        <w:t>台</w:t>
      </w:r>
      <w:r>
        <w:rPr>
          <w:rFonts w:eastAsia="仿宋_GB2312"/>
          <w:bCs/>
          <w:kern w:val="0"/>
          <w:sz w:val="32"/>
          <w:szCs w:val="32"/>
        </w:rPr>
        <w:t>。</w:t>
      </w:r>
      <w:r>
        <w:rPr>
          <w:rFonts w:eastAsia="仿宋_GB2312"/>
          <w:bCs/>
          <w:kern w:val="0"/>
          <w:sz w:val="32"/>
          <w:szCs w:val="32"/>
        </w:rPr>
        <w:t>2021</w:t>
      </w:r>
      <w:r>
        <w:rPr>
          <w:rFonts w:eastAsia="仿宋_GB2312"/>
          <w:bCs/>
          <w:kern w:val="0"/>
          <w:sz w:val="32"/>
          <w:szCs w:val="32"/>
        </w:rPr>
        <w:t>年拟新增配置公务用车</w:t>
      </w:r>
      <w:r>
        <w:rPr>
          <w:rFonts w:eastAsia="仿宋_GB2312" w:hint="eastAsia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辆，</w:t>
      </w:r>
      <w:r>
        <w:rPr>
          <w:rFonts w:eastAsia="仿宋_GB2312" w:hint="eastAsia"/>
          <w:bCs/>
          <w:kern w:val="0"/>
          <w:sz w:val="32"/>
          <w:szCs w:val="32"/>
        </w:rPr>
        <w:t>用途为</w:t>
      </w:r>
      <w:r>
        <w:rPr>
          <w:rFonts w:eastAsia="仿宋_GB2312"/>
          <w:bCs/>
          <w:kern w:val="0"/>
          <w:sz w:val="32"/>
          <w:szCs w:val="32"/>
        </w:rPr>
        <w:t>执法执勤用车</w:t>
      </w:r>
      <w:r>
        <w:rPr>
          <w:rFonts w:eastAsia="仿宋_GB2312" w:hint="eastAsia"/>
          <w:bCs/>
          <w:kern w:val="0"/>
          <w:sz w:val="32"/>
          <w:szCs w:val="32"/>
        </w:rPr>
        <w:t>。</w:t>
      </w:r>
    </w:p>
    <w:p w:rsidR="0099044A" w:rsidRDefault="005D0A9F"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</w:t>
      </w:r>
      <w:r>
        <w:rPr>
          <w:rFonts w:eastAsia="仿宋_GB2312"/>
          <w:bCs/>
          <w:kern w:val="0"/>
          <w:sz w:val="32"/>
          <w:szCs w:val="32"/>
        </w:rPr>
        <w:t>2021</w:t>
      </w:r>
      <w:r>
        <w:rPr>
          <w:rFonts w:eastAsia="仿宋_GB2312"/>
          <w:bCs/>
          <w:kern w:val="0"/>
          <w:sz w:val="32"/>
          <w:szCs w:val="32"/>
        </w:rPr>
        <w:t>年单位整体支出绩效目标的金额为</w:t>
      </w:r>
      <w:r>
        <w:rPr>
          <w:rFonts w:eastAsia="仿宋_GB2312" w:hint="eastAsia"/>
          <w:bCs/>
          <w:kern w:val="0"/>
          <w:sz w:val="32"/>
          <w:szCs w:val="32"/>
        </w:rPr>
        <w:t>11378.84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eastAsia="仿宋_GB2312" w:hint="eastAsia"/>
          <w:bCs/>
          <w:kern w:val="0"/>
          <w:sz w:val="32"/>
          <w:szCs w:val="32"/>
        </w:rPr>
        <w:t>9199.97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eastAsia="仿宋_GB2312" w:hint="eastAsia"/>
          <w:bCs/>
          <w:kern w:val="0"/>
          <w:sz w:val="32"/>
          <w:szCs w:val="32"/>
        </w:rPr>
        <w:t>2178.87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 w:rsidR="0099044A" w:rsidRDefault="005D0A9F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六、名词解释</w:t>
      </w:r>
    </w:p>
    <w:p w:rsidR="0099044A" w:rsidRDefault="005D0A9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:rsidR="0099044A" w:rsidRDefault="005D0A9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经费：纳入省（市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县）财政预算管理的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</w:t>
      </w:r>
      <w:r>
        <w:rPr>
          <w:rFonts w:eastAsia="仿宋_GB2312"/>
          <w:sz w:val="32"/>
          <w:szCs w:val="32"/>
        </w:rPr>
        <w:lastRenderedPageBreak/>
        <w:t>以及燃料费、维修费、保险费等支出；因公出国（境）费反映单位公务出国（境）的国际旅费、国外城市间交通费、住宿费、伙食费、培训费、公杂费等等支出。</w:t>
      </w:r>
    </w:p>
    <w:p w:rsidR="0099044A" w:rsidRPr="00961C2D" w:rsidRDefault="0099044A" w:rsidP="00961C2D">
      <w:pPr>
        <w:widowControl/>
        <w:spacing w:line="600" w:lineRule="exact"/>
        <w:rPr>
          <w:rFonts w:eastAsia="仿宋_GB2312"/>
          <w:sz w:val="32"/>
          <w:szCs w:val="32"/>
        </w:rPr>
      </w:pPr>
    </w:p>
    <w:p w:rsidR="0099044A" w:rsidRPr="005D0A9F" w:rsidRDefault="005D0A9F">
      <w:pPr>
        <w:widowControl/>
        <w:spacing w:line="600" w:lineRule="exact"/>
        <w:jc w:val="center"/>
        <w:rPr>
          <w:rFonts w:ascii="黑体" w:eastAsia="黑体" w:hAnsi="黑体"/>
          <w:bCs/>
          <w:kern w:val="0"/>
          <w:sz w:val="36"/>
          <w:szCs w:val="36"/>
        </w:rPr>
      </w:pPr>
      <w:r w:rsidRPr="005D0A9F">
        <w:rPr>
          <w:rFonts w:ascii="黑体" w:eastAsia="黑体" w:hAnsi="黑体"/>
          <w:bCs/>
          <w:kern w:val="0"/>
          <w:sz w:val="36"/>
          <w:szCs w:val="36"/>
        </w:rPr>
        <w:t>第</w:t>
      </w:r>
      <w:r w:rsidRPr="005D0A9F">
        <w:rPr>
          <w:rFonts w:ascii="黑体" w:eastAsia="黑体" w:hAnsi="黑体" w:hint="eastAsia"/>
          <w:bCs/>
          <w:kern w:val="0"/>
          <w:sz w:val="36"/>
          <w:szCs w:val="36"/>
        </w:rPr>
        <w:t>二</w:t>
      </w:r>
      <w:r w:rsidRPr="005D0A9F">
        <w:rPr>
          <w:rFonts w:ascii="黑体" w:eastAsia="黑体" w:hAnsi="黑体"/>
          <w:bCs/>
          <w:kern w:val="0"/>
          <w:sz w:val="36"/>
          <w:szCs w:val="36"/>
        </w:rPr>
        <w:t xml:space="preserve">部分 </w:t>
      </w:r>
      <w:r w:rsidR="00961C2D">
        <w:rPr>
          <w:rFonts w:ascii="黑体" w:eastAsia="黑体" w:hAnsi="黑体"/>
          <w:bCs/>
          <w:kern w:val="0"/>
          <w:sz w:val="36"/>
          <w:szCs w:val="36"/>
        </w:rPr>
        <w:t xml:space="preserve">  </w:t>
      </w:r>
      <w:r w:rsidRPr="005D0A9F">
        <w:rPr>
          <w:rFonts w:ascii="黑体" w:eastAsia="黑体" w:hAnsi="黑体"/>
          <w:bCs/>
          <w:kern w:val="0"/>
          <w:sz w:val="36"/>
          <w:szCs w:val="36"/>
        </w:rPr>
        <w:t>2021年</w:t>
      </w:r>
      <w:r w:rsidRPr="005D0A9F">
        <w:rPr>
          <w:rFonts w:ascii="黑体" w:eastAsia="黑体" w:hAnsi="黑体" w:hint="eastAsia"/>
          <w:bCs/>
          <w:kern w:val="0"/>
          <w:sz w:val="36"/>
          <w:szCs w:val="36"/>
        </w:rPr>
        <w:t>单位</w:t>
      </w:r>
      <w:r w:rsidRPr="005D0A9F">
        <w:rPr>
          <w:rFonts w:ascii="黑体" w:eastAsia="黑体" w:hAnsi="黑体"/>
          <w:bCs/>
          <w:kern w:val="0"/>
          <w:sz w:val="36"/>
          <w:szCs w:val="36"/>
        </w:rPr>
        <w:t>预算</w:t>
      </w:r>
      <w:r w:rsidRPr="005D0A9F">
        <w:rPr>
          <w:rFonts w:ascii="黑体" w:eastAsia="黑体" w:hAnsi="黑体" w:hint="eastAsia"/>
          <w:bCs/>
          <w:kern w:val="0"/>
          <w:sz w:val="36"/>
          <w:szCs w:val="36"/>
        </w:rPr>
        <w:t>表</w:t>
      </w:r>
    </w:p>
    <w:p w:rsidR="005D0A9F" w:rsidRPr="005D0A9F" w:rsidRDefault="005D0A9F">
      <w:pPr>
        <w:widowControl/>
        <w:spacing w:line="600" w:lineRule="exact"/>
        <w:jc w:val="center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见附件</w:t>
      </w:r>
    </w:p>
    <w:p w:rsidR="0099044A" w:rsidRDefault="0099044A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 w:rsidR="0099044A" w:rsidRDefault="0099044A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 w:rsidR="0099044A" w:rsidRDefault="0099044A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 w:rsidR="0099044A" w:rsidRDefault="0099044A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99044A" w:rsidRDefault="0099044A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99044A" w:rsidRDefault="0099044A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99044A" w:rsidRDefault="0099044A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99044A" w:rsidRDefault="0099044A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99044A" w:rsidRDefault="0099044A"/>
    <w:sectPr w:rsidR="009904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A9F" w:rsidRDefault="005D0A9F" w:rsidP="005D0A9F">
      <w:r>
        <w:separator/>
      </w:r>
    </w:p>
  </w:endnote>
  <w:endnote w:type="continuationSeparator" w:id="0">
    <w:p w:rsidR="005D0A9F" w:rsidRDefault="005D0A9F" w:rsidP="005D0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A9F" w:rsidRDefault="005D0A9F" w:rsidP="005D0A9F">
      <w:r>
        <w:separator/>
      </w:r>
    </w:p>
  </w:footnote>
  <w:footnote w:type="continuationSeparator" w:id="0">
    <w:p w:rsidR="005D0A9F" w:rsidRDefault="005D0A9F" w:rsidP="005D0A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44A"/>
    <w:rsid w:val="005D0A9F"/>
    <w:rsid w:val="00961C2D"/>
    <w:rsid w:val="0099044A"/>
    <w:rsid w:val="00BD107D"/>
    <w:rsid w:val="02DE2BFB"/>
    <w:rsid w:val="051C241B"/>
    <w:rsid w:val="062F34D3"/>
    <w:rsid w:val="06CE4F1B"/>
    <w:rsid w:val="087342BD"/>
    <w:rsid w:val="0CC5388E"/>
    <w:rsid w:val="0F387614"/>
    <w:rsid w:val="10176688"/>
    <w:rsid w:val="11090594"/>
    <w:rsid w:val="112B6EB3"/>
    <w:rsid w:val="12253A1D"/>
    <w:rsid w:val="133134CC"/>
    <w:rsid w:val="14B1723C"/>
    <w:rsid w:val="16D119B0"/>
    <w:rsid w:val="17B330E4"/>
    <w:rsid w:val="180D6D07"/>
    <w:rsid w:val="1C9539B7"/>
    <w:rsid w:val="27AC395D"/>
    <w:rsid w:val="284426F3"/>
    <w:rsid w:val="2CC71767"/>
    <w:rsid w:val="2F6D4679"/>
    <w:rsid w:val="314D3C39"/>
    <w:rsid w:val="3C9C3F3C"/>
    <w:rsid w:val="3D195E4A"/>
    <w:rsid w:val="4E0723BA"/>
    <w:rsid w:val="4EA636E8"/>
    <w:rsid w:val="529239DD"/>
    <w:rsid w:val="5934757E"/>
    <w:rsid w:val="596521AA"/>
    <w:rsid w:val="599728E3"/>
    <w:rsid w:val="59CE70B9"/>
    <w:rsid w:val="5A105BB4"/>
    <w:rsid w:val="5F19611C"/>
    <w:rsid w:val="614054E8"/>
    <w:rsid w:val="62CF6F48"/>
    <w:rsid w:val="62DD0305"/>
    <w:rsid w:val="6324117F"/>
    <w:rsid w:val="64EE12F1"/>
    <w:rsid w:val="66CB5D0F"/>
    <w:rsid w:val="6F654E8A"/>
    <w:rsid w:val="70113458"/>
    <w:rsid w:val="70AA6C2D"/>
    <w:rsid w:val="72116138"/>
    <w:rsid w:val="75E00354"/>
    <w:rsid w:val="78832CF8"/>
    <w:rsid w:val="78E2662E"/>
    <w:rsid w:val="79AF6BCC"/>
    <w:rsid w:val="7C54274B"/>
    <w:rsid w:val="7C5A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36B9C1"/>
  <w15:docId w15:val="{53010EE1-450C-4089-B873-372E3086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="634"/>
    </w:pPr>
    <w:rPr>
      <w:rFonts w:eastAsia="仿宋_GB2312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header"/>
    <w:basedOn w:val="a"/>
    <w:link w:val="a7"/>
    <w:rsid w:val="005D0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5D0A9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5D0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5D0A9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4</cp:revision>
  <cp:lastPrinted>2021-02-23T02:57:00Z</cp:lastPrinted>
  <dcterms:created xsi:type="dcterms:W3CDTF">2014-10-29T12:08:00Z</dcterms:created>
  <dcterms:modified xsi:type="dcterms:W3CDTF">2022-09-07T01:15:00Z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