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F8B" w:rsidRDefault="008361A6"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</w:t>
      </w:r>
      <w:r>
        <w:rPr>
          <w:rFonts w:eastAsia="方正小标宋_GBK" w:hint="eastAsia"/>
          <w:bCs/>
          <w:kern w:val="0"/>
          <w:sz w:val="44"/>
          <w:szCs w:val="44"/>
        </w:rPr>
        <w:t>年湖南省茶陵监狱单位预算</w:t>
      </w:r>
    </w:p>
    <w:p w:rsidR="00821F8B" w:rsidRDefault="00821F8B" w:rsidP="00C82776">
      <w:pPr>
        <w:widowControl/>
        <w:spacing w:line="600" w:lineRule="exact"/>
        <w:rPr>
          <w:rFonts w:eastAsia="楷体_GB2312"/>
          <w:bCs/>
          <w:kern w:val="0"/>
          <w:sz w:val="32"/>
          <w:szCs w:val="32"/>
        </w:rPr>
      </w:pPr>
    </w:p>
    <w:p w:rsidR="00821F8B" w:rsidRDefault="008361A6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 w:hint="eastAsia"/>
          <w:bCs/>
          <w:kern w:val="0"/>
          <w:sz w:val="32"/>
          <w:szCs w:val="32"/>
        </w:rPr>
        <w:t>录</w:t>
      </w:r>
    </w:p>
    <w:p w:rsidR="00821F8B" w:rsidRDefault="00821F8B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821F8B" w:rsidRDefault="008361A6">
      <w:pPr>
        <w:widowControl/>
        <w:spacing w:line="600" w:lineRule="exact"/>
        <w:ind w:firstLineChars="200" w:firstLine="643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</w:t>
      </w:r>
      <w:r>
        <w:rPr>
          <w:rFonts w:eastAsia="仿宋_GB2312" w:hint="eastAsia"/>
          <w:b/>
          <w:bCs/>
          <w:kern w:val="0"/>
          <w:sz w:val="32"/>
          <w:szCs w:val="32"/>
        </w:rPr>
        <w:t>年单位预算说明</w:t>
      </w:r>
    </w:p>
    <w:p w:rsidR="00821F8B" w:rsidRDefault="008361A6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2021</w:t>
      </w:r>
      <w:r>
        <w:rPr>
          <w:rFonts w:eastAsia="仿宋_GB2312" w:hint="eastAsia"/>
          <w:b/>
          <w:bCs/>
          <w:kern w:val="0"/>
          <w:sz w:val="32"/>
          <w:szCs w:val="32"/>
        </w:rPr>
        <w:t>年单位预算表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、收支总表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、收入总表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、支出总表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、支出预算分类汇总表（按政府预算经济分类）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、支出预算分类汇总表（按部门预算经济分类）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、财政拨款收支总表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、一般公共预算支出表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人员经费（工资福利支出）（按政府预算经济分类）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人员经费（工资福利支出）（按部门预算经济分类）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人员经费（对个人和家庭的补助）（按政府预算经济分类）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人员经费（对个人和家庭的补助）（按部门预算经济分类）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674C89" w:rsidRPr="00674C89">
        <w:rPr>
          <w:rFonts w:eastAsia="仿宋_GB2312" w:hint="eastAsia"/>
          <w:sz w:val="32"/>
          <w:szCs w:val="32"/>
        </w:rPr>
        <w:t>公用</w:t>
      </w:r>
      <w:r>
        <w:rPr>
          <w:rFonts w:eastAsia="仿宋_GB2312" w:hint="eastAsia"/>
          <w:sz w:val="32"/>
          <w:szCs w:val="32"/>
        </w:rPr>
        <w:t>经费（商品和服务支出）（按政府预算经济分类）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13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 w:rsidR="00674C89" w:rsidRPr="00674C89">
        <w:rPr>
          <w:rFonts w:eastAsia="仿宋_GB2312" w:hint="eastAsia"/>
          <w:sz w:val="32"/>
          <w:szCs w:val="32"/>
        </w:rPr>
        <w:t>公用</w:t>
      </w:r>
      <w:r>
        <w:rPr>
          <w:rFonts w:eastAsia="仿宋_GB2312" w:hint="eastAsia"/>
          <w:sz w:val="32"/>
          <w:szCs w:val="32"/>
        </w:rPr>
        <w:t>经费（商品和服务支出）（按部门预算经济分类）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经费支出表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、政府性基金预算支出表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、政府性基金预算支出分类汇总表（按政府预算经济分类）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 w:hint="eastAsia"/>
          <w:sz w:val="32"/>
          <w:szCs w:val="32"/>
        </w:rPr>
        <w:t>、政府性基金预算支出分类汇总表（按部门预算经济分类）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、国有资本经营预算支出表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 w:hint="eastAsia"/>
          <w:sz w:val="32"/>
          <w:szCs w:val="32"/>
        </w:rPr>
        <w:t>、财政专户管理资金预算支出表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、省级专项资金预算汇总表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、省级专项资金绩效目标表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 w:hint="eastAsia"/>
          <w:sz w:val="32"/>
          <w:szCs w:val="32"/>
        </w:rPr>
        <w:t>、其他项目支出绩效目标表</w:t>
      </w:r>
    </w:p>
    <w:p w:rsidR="00821F8B" w:rsidRDefault="008361A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 w:hint="eastAsia"/>
          <w:sz w:val="32"/>
          <w:szCs w:val="32"/>
        </w:rPr>
        <w:t>、部门整体支出绩效目标表</w:t>
      </w:r>
    </w:p>
    <w:p w:rsidR="00821F8B" w:rsidRDefault="00821F8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821F8B" w:rsidRDefault="00821F8B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821F8B" w:rsidRDefault="007E3C71"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br w:type="page"/>
      </w:r>
      <w:r w:rsidR="008361A6">
        <w:rPr>
          <w:rFonts w:eastAsia="方正小标宋_GBK" w:hint="eastAsia"/>
          <w:bCs/>
          <w:kern w:val="0"/>
          <w:sz w:val="36"/>
          <w:szCs w:val="36"/>
        </w:rPr>
        <w:lastRenderedPageBreak/>
        <w:t>第一部分</w:t>
      </w:r>
      <w:r w:rsidR="008361A6">
        <w:rPr>
          <w:rFonts w:eastAsia="方正小标宋_GBK"/>
          <w:bCs/>
          <w:kern w:val="0"/>
          <w:sz w:val="36"/>
          <w:szCs w:val="36"/>
        </w:rPr>
        <w:t xml:space="preserve"> 2021</w:t>
      </w:r>
      <w:r w:rsidR="008361A6">
        <w:rPr>
          <w:rFonts w:eastAsia="方正小标宋_GBK" w:hint="eastAsia"/>
          <w:bCs/>
          <w:kern w:val="0"/>
          <w:sz w:val="36"/>
          <w:szCs w:val="36"/>
        </w:rPr>
        <w:t>年单位预算说明</w:t>
      </w:r>
    </w:p>
    <w:p w:rsidR="00821F8B" w:rsidRDefault="00821F8B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821F8B" w:rsidRDefault="008361A6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一、单位基本概况</w:t>
      </w:r>
    </w:p>
    <w:p w:rsidR="00821F8B" w:rsidRDefault="008361A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Chars="200" w:firstLine="643"/>
        <w:rPr>
          <w:rFonts w:ascii="仿宋" w:eastAsia="仿宋" w:hAnsi="仿宋" w:cs="Helvetica Neue"/>
          <w:color w:val="000000"/>
          <w:kern w:val="0"/>
          <w:szCs w:val="28"/>
        </w:rPr>
      </w:pPr>
      <w:r>
        <w:rPr>
          <w:rFonts w:eastAsia="楷体_GB2312" w:hint="eastAsia"/>
          <w:b/>
          <w:sz w:val="32"/>
          <w:szCs w:val="32"/>
        </w:rPr>
        <w:t>（一）职能职责。</w:t>
      </w:r>
      <w:r>
        <w:rPr>
          <w:rFonts w:ascii="仿宋" w:eastAsia="仿宋" w:hAnsi="仿宋" w:cs="Helvetica Neue" w:hint="eastAsia"/>
          <w:color w:val="000000"/>
          <w:kern w:val="0"/>
          <w:szCs w:val="28"/>
        </w:rPr>
        <w:t>茶陵监狱始建于</w:t>
      </w:r>
      <w:r>
        <w:rPr>
          <w:rFonts w:ascii="仿宋" w:eastAsia="仿宋" w:hAnsi="仿宋" w:cs="Helvetica Neue"/>
          <w:color w:val="000000"/>
          <w:kern w:val="0"/>
          <w:szCs w:val="28"/>
        </w:rPr>
        <w:t>1964</w:t>
      </w:r>
      <w:r>
        <w:rPr>
          <w:rFonts w:ascii="仿宋" w:eastAsia="仿宋" w:hAnsi="仿宋" w:cs="Helvetica Neue" w:hint="eastAsia"/>
          <w:color w:val="000000"/>
          <w:kern w:val="0"/>
          <w:szCs w:val="28"/>
        </w:rPr>
        <w:t>年，位于茶陵县下东乡境内，面积</w:t>
      </w:r>
      <w:r>
        <w:rPr>
          <w:rFonts w:ascii="仿宋" w:eastAsia="仿宋" w:hAnsi="仿宋" w:cs="Helvetica Neue"/>
          <w:color w:val="000000"/>
          <w:kern w:val="0"/>
          <w:szCs w:val="28"/>
        </w:rPr>
        <w:t>6800</w:t>
      </w:r>
      <w:r>
        <w:rPr>
          <w:rFonts w:ascii="仿宋" w:eastAsia="仿宋" w:hAnsi="仿宋" w:cs="Helvetica Neue" w:hint="eastAsia"/>
          <w:color w:val="000000"/>
          <w:kern w:val="0"/>
          <w:szCs w:val="28"/>
        </w:rPr>
        <w:t>亩，隶属湖南省司法厅和省监狱管理局，主要职能为负责依照《中华人民共和国监狱法》，贯彻执行监狱工作方针及国家有关法律法规；负责罪犯监管改造，依法对罪犯收监、调配、考核奖惩、释放，提出罪犯减刑、假释、暂予监外执行的建议，做好监狱的安全检查防范工作；负责罪犯生活卫生管理，做好罪犯物资生活供应、疾病防治和公共卫生安全工作；负责罪犯教育改造，做好罪犯的思想、文化、职业技术教育和其他教育工作；负责罪犯劳动改造，组织罪犯开展劳动，落实安全生产管理工作；负责对患有传染病、精神病、严重慢性病等疾病罪犯进行医疗管理；负责监狱国有资产和监狱设施的管理，防治国有资产流失，做好监管、审计工作；按照干部管理权限，协助主管部门做好公务员、职工队伍的管理工作；与武警、公安、检察院、法院等部门做好通联工作，保障监狱的安全和依法执行刑罚；承办上级机关交办的其他工作。</w:t>
      </w:r>
    </w:p>
    <w:p w:rsidR="00821F8B" w:rsidRDefault="008361A6">
      <w:pPr>
        <w:widowControl/>
        <w:spacing w:line="600" w:lineRule="exact"/>
        <w:ind w:firstLineChars="196" w:firstLine="630"/>
        <w:jc w:val="left"/>
        <w:rPr>
          <w:rFonts w:ascii="仿宋" w:eastAsia="仿宋" w:hAnsi="仿宋" w:cs="Helvetica Neue"/>
          <w:color w:val="000000"/>
          <w:kern w:val="0"/>
          <w:szCs w:val="28"/>
        </w:rPr>
      </w:pPr>
      <w:r>
        <w:rPr>
          <w:rFonts w:eastAsia="楷体_GB2312" w:hint="eastAsia"/>
          <w:b/>
          <w:sz w:val="32"/>
          <w:szCs w:val="32"/>
        </w:rPr>
        <w:t>（二）机构设置。</w:t>
      </w:r>
      <w:r w:rsidR="0058739B" w:rsidRPr="0058739B">
        <w:rPr>
          <w:rFonts w:ascii="仿宋" w:eastAsia="仿宋" w:hAnsi="仿宋"/>
          <w:szCs w:val="28"/>
        </w:rPr>
        <w:t>湖南省</w:t>
      </w:r>
      <w:r>
        <w:rPr>
          <w:rFonts w:ascii="仿宋" w:eastAsia="仿宋" w:hAnsi="仿宋" w:cs="Helvetica Neue" w:hint="eastAsia"/>
          <w:color w:val="000000"/>
          <w:kern w:val="0"/>
          <w:szCs w:val="28"/>
        </w:rPr>
        <w:t>茶陵监狱为财政全额拨款正处级级行政单位，财务核算适用行政单位会计制度。下辖四个押犯监区，四个功能性监区，两个基层服务性和辅助性机构。内设办公室、政治处、纪委（监察）室、法治办、狱政科、特警队、狱侦科、狱执科、教育科、心理健康指导中心、信息管理中心、劳改与安全生产科、财务科、</w:t>
      </w:r>
      <w:r>
        <w:rPr>
          <w:rFonts w:ascii="仿宋" w:eastAsia="仿宋" w:hAnsi="仿宋" w:cs="Helvetica Neue" w:hint="eastAsia"/>
          <w:color w:val="000000"/>
          <w:kern w:val="0"/>
          <w:szCs w:val="28"/>
        </w:rPr>
        <w:lastRenderedPageBreak/>
        <w:t>审计科、行政科、基建科等十六个监狱机关科室。另湖南万安达（集团）米江农工贸有限责任公司设办公室、劳动人事科、生产科、财务科。</w:t>
      </w:r>
    </w:p>
    <w:p w:rsidR="0058739B" w:rsidRPr="0058739B" w:rsidRDefault="0058739B" w:rsidP="0058739B">
      <w:pPr>
        <w:widowControl/>
        <w:spacing w:line="600" w:lineRule="exact"/>
        <w:ind w:firstLineChars="200" w:firstLine="643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预算单位构成</w:t>
      </w:r>
      <w:r>
        <w:rPr>
          <w:rFonts w:eastAsia="楷体_GB2312" w:hint="eastAsia"/>
          <w:b/>
          <w:sz w:val="32"/>
          <w:szCs w:val="32"/>
        </w:rPr>
        <w:t>。</w:t>
      </w:r>
      <w:r w:rsidRPr="0058739B">
        <w:rPr>
          <w:rFonts w:ascii="仿宋" w:eastAsia="仿宋" w:hAnsi="仿宋" w:hint="eastAsia"/>
          <w:szCs w:val="28"/>
        </w:rPr>
        <w:t>本单位</w:t>
      </w:r>
      <w:r w:rsidRPr="0058739B">
        <w:rPr>
          <w:rFonts w:ascii="仿宋" w:eastAsia="仿宋" w:hAnsi="仿宋"/>
          <w:szCs w:val="28"/>
        </w:rPr>
        <w:t>预算为二级预算</w:t>
      </w:r>
      <w:bookmarkStart w:id="0" w:name="_GoBack"/>
      <w:bookmarkEnd w:id="0"/>
      <w:r w:rsidRPr="0058739B">
        <w:rPr>
          <w:rFonts w:ascii="仿宋" w:eastAsia="仿宋" w:hAnsi="仿宋"/>
          <w:szCs w:val="28"/>
        </w:rPr>
        <w:t>，纳入编制范围的预算单位包括：湖南省</w:t>
      </w:r>
      <w:r>
        <w:rPr>
          <w:rFonts w:ascii="仿宋" w:eastAsia="仿宋" w:hAnsi="仿宋" w:hint="eastAsia"/>
          <w:szCs w:val="28"/>
        </w:rPr>
        <w:t>茶陵</w:t>
      </w:r>
      <w:r w:rsidRPr="0058739B">
        <w:rPr>
          <w:rFonts w:ascii="仿宋" w:eastAsia="仿宋" w:hAnsi="仿宋"/>
          <w:szCs w:val="28"/>
        </w:rPr>
        <w:t>监狱。</w:t>
      </w:r>
    </w:p>
    <w:p w:rsidR="00821F8B" w:rsidRDefault="008361A6">
      <w:pPr>
        <w:widowControl/>
        <w:spacing w:line="600" w:lineRule="exact"/>
        <w:ind w:firstLineChars="196" w:firstLine="627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二、单位收支总体情况</w:t>
      </w:r>
    </w:p>
    <w:p w:rsidR="00821F8B" w:rsidRDefault="008361A6">
      <w:pPr>
        <w:widowControl/>
        <w:spacing w:line="600" w:lineRule="exact"/>
        <w:ind w:firstLineChars="196" w:firstLine="630"/>
        <w:rPr>
          <w:rFonts w:eastAsia="仿宋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（一）收入预算：</w:t>
      </w:r>
      <w:r>
        <w:rPr>
          <w:rFonts w:eastAsia="仿宋_GB2312" w:hint="eastAsia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年本单位收入预算</w:t>
      </w:r>
      <w:r>
        <w:rPr>
          <w:rFonts w:eastAsia="仿宋_GB2312"/>
          <w:sz w:val="32"/>
          <w:szCs w:val="32"/>
          <w:u w:val="single"/>
        </w:rPr>
        <w:t>10115.87</w:t>
      </w:r>
      <w:r>
        <w:rPr>
          <w:rFonts w:eastAsia="仿宋_GB2312" w:hint="eastAsia"/>
          <w:sz w:val="32"/>
          <w:szCs w:val="32"/>
        </w:rPr>
        <w:t>万元，其中，一般公共预算拨款</w:t>
      </w:r>
      <w:r>
        <w:rPr>
          <w:rFonts w:eastAsia="仿宋_GB2312"/>
          <w:sz w:val="32"/>
          <w:szCs w:val="32"/>
          <w:u w:val="single"/>
        </w:rPr>
        <w:t>9394.87</w:t>
      </w:r>
      <w:r>
        <w:rPr>
          <w:rFonts w:eastAsia="仿宋_GB2312" w:hint="eastAsia"/>
          <w:sz w:val="32"/>
          <w:szCs w:val="32"/>
        </w:rPr>
        <w:t>万元，政府性基金预算拨款</w:t>
      </w:r>
      <w:r>
        <w:rPr>
          <w:rFonts w:eastAsia="仿宋_GB2312"/>
          <w:sz w:val="32"/>
          <w:szCs w:val="32"/>
          <w:u w:val="single"/>
        </w:rPr>
        <w:t xml:space="preserve"> 0 </w:t>
      </w:r>
      <w:r>
        <w:rPr>
          <w:rFonts w:eastAsia="仿宋_GB2312" w:hint="eastAsia"/>
          <w:sz w:val="32"/>
          <w:szCs w:val="32"/>
        </w:rPr>
        <w:t>万元，国有资本经营预算拨款</w:t>
      </w:r>
      <w:r>
        <w:rPr>
          <w:rFonts w:eastAsia="仿宋_GB2312"/>
          <w:sz w:val="32"/>
          <w:szCs w:val="32"/>
          <w:u w:val="single"/>
        </w:rPr>
        <w:t xml:space="preserve"> 0 </w:t>
      </w:r>
      <w:r>
        <w:rPr>
          <w:rFonts w:eastAsia="仿宋_GB2312" w:hint="eastAsia"/>
          <w:sz w:val="32"/>
          <w:szCs w:val="32"/>
        </w:rPr>
        <w:t>万元，纳入专户管理的非税收入</w:t>
      </w:r>
      <w:r>
        <w:rPr>
          <w:rFonts w:eastAsia="仿宋_GB2312"/>
          <w:sz w:val="32"/>
          <w:szCs w:val="32"/>
          <w:u w:val="single"/>
        </w:rPr>
        <w:t xml:space="preserve"> 0</w:t>
      </w:r>
      <w:r>
        <w:rPr>
          <w:rFonts w:eastAsia="仿宋_GB2312" w:hint="eastAsia"/>
          <w:sz w:val="32"/>
          <w:szCs w:val="32"/>
        </w:rPr>
        <w:t>万元，上级财政补助收入</w:t>
      </w:r>
      <w:r>
        <w:rPr>
          <w:rFonts w:eastAsia="仿宋_GB2312"/>
          <w:sz w:val="32"/>
          <w:szCs w:val="32"/>
          <w:u w:val="single"/>
        </w:rPr>
        <w:t>500</w:t>
      </w:r>
      <w:r>
        <w:rPr>
          <w:rFonts w:eastAsia="仿宋_GB2312" w:hint="eastAsia"/>
          <w:sz w:val="32"/>
          <w:szCs w:val="32"/>
        </w:rPr>
        <w:t>万元，其他收入</w:t>
      </w:r>
      <w:r>
        <w:rPr>
          <w:rFonts w:eastAsia="仿宋_GB2312"/>
          <w:sz w:val="32"/>
          <w:szCs w:val="32"/>
          <w:u w:val="single"/>
        </w:rPr>
        <w:t>221</w:t>
      </w:r>
      <w:r>
        <w:rPr>
          <w:rFonts w:eastAsia="仿宋_GB2312" w:hint="eastAsia"/>
          <w:sz w:val="32"/>
          <w:szCs w:val="32"/>
        </w:rPr>
        <w:t>万元。收入较去年增加</w:t>
      </w:r>
      <w:r>
        <w:rPr>
          <w:rFonts w:eastAsia="仿宋_GB2312"/>
          <w:sz w:val="32"/>
          <w:szCs w:val="32"/>
          <w:u w:val="single"/>
        </w:rPr>
        <w:t>999.56</w:t>
      </w:r>
      <w:r>
        <w:rPr>
          <w:rFonts w:eastAsia="仿宋_GB2312" w:hint="eastAsia"/>
          <w:sz w:val="32"/>
          <w:szCs w:val="32"/>
        </w:rPr>
        <w:t>万元，主要是主要是由于纳入预算管理的非税收入的增加</w:t>
      </w:r>
      <w:r>
        <w:rPr>
          <w:rFonts w:eastAsia="仿宋_GB2312" w:hint="eastAsia"/>
          <w:b/>
          <w:sz w:val="32"/>
          <w:szCs w:val="32"/>
        </w:rPr>
        <w:t>。</w:t>
      </w:r>
    </w:p>
    <w:p w:rsidR="00821F8B" w:rsidRDefault="008361A6">
      <w:pPr>
        <w:widowControl/>
        <w:spacing w:line="600" w:lineRule="exact"/>
        <w:ind w:firstLineChars="196" w:firstLine="630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年本单位支出预算</w:t>
      </w:r>
      <w:r>
        <w:rPr>
          <w:rFonts w:eastAsia="仿宋_GB2312"/>
          <w:sz w:val="32"/>
          <w:szCs w:val="32"/>
          <w:u w:val="single"/>
        </w:rPr>
        <w:t xml:space="preserve">10115.87 </w:t>
      </w:r>
      <w:r>
        <w:rPr>
          <w:rFonts w:eastAsia="仿宋_GB2312" w:hint="eastAsia"/>
          <w:sz w:val="32"/>
          <w:szCs w:val="32"/>
        </w:rPr>
        <w:t>万元，其中，一般公共服务</w:t>
      </w:r>
      <w:r>
        <w:rPr>
          <w:rFonts w:eastAsia="仿宋_GB2312"/>
          <w:sz w:val="32"/>
          <w:szCs w:val="32"/>
          <w:u w:val="single"/>
        </w:rPr>
        <w:t xml:space="preserve"> 0 </w:t>
      </w:r>
      <w:r>
        <w:rPr>
          <w:rFonts w:eastAsia="仿宋_GB2312" w:hint="eastAsia"/>
          <w:sz w:val="32"/>
          <w:szCs w:val="32"/>
        </w:rPr>
        <w:t>万元，公共安全</w:t>
      </w:r>
      <w:r>
        <w:rPr>
          <w:rFonts w:eastAsia="仿宋_GB2312"/>
          <w:sz w:val="32"/>
          <w:szCs w:val="32"/>
          <w:u w:val="single"/>
        </w:rPr>
        <w:t>8195.03</w:t>
      </w:r>
      <w:r>
        <w:rPr>
          <w:rFonts w:eastAsia="仿宋_GB2312" w:hint="eastAsia"/>
          <w:sz w:val="32"/>
          <w:szCs w:val="32"/>
        </w:rPr>
        <w:t>万元，教育</w:t>
      </w:r>
      <w:r>
        <w:rPr>
          <w:rFonts w:eastAsia="仿宋_GB2312"/>
          <w:sz w:val="32"/>
          <w:szCs w:val="32"/>
          <w:u w:val="single"/>
        </w:rPr>
        <w:t>40</w:t>
      </w:r>
      <w:r>
        <w:rPr>
          <w:rFonts w:eastAsia="仿宋_GB2312" w:hint="eastAsia"/>
          <w:sz w:val="32"/>
          <w:szCs w:val="32"/>
        </w:rPr>
        <w:t>万元，科学技术</w:t>
      </w:r>
      <w:r>
        <w:rPr>
          <w:rFonts w:eastAsia="仿宋_GB2312"/>
          <w:sz w:val="32"/>
          <w:szCs w:val="32"/>
          <w:u w:val="single"/>
        </w:rPr>
        <w:t xml:space="preserve"> 0</w:t>
      </w:r>
      <w:r>
        <w:rPr>
          <w:rFonts w:eastAsia="仿宋_GB2312" w:hint="eastAsia"/>
          <w:sz w:val="32"/>
          <w:szCs w:val="32"/>
        </w:rPr>
        <w:t>万元，社会保障和就业支出</w:t>
      </w:r>
      <w:r>
        <w:rPr>
          <w:rFonts w:eastAsia="仿宋_GB2312"/>
          <w:sz w:val="32"/>
          <w:szCs w:val="32"/>
          <w:u w:val="single"/>
        </w:rPr>
        <w:t>771.19</w:t>
      </w:r>
      <w:r>
        <w:rPr>
          <w:rFonts w:eastAsia="仿宋_GB2312" w:hint="eastAsia"/>
          <w:sz w:val="32"/>
          <w:szCs w:val="32"/>
        </w:rPr>
        <w:t>万元，卫生健康支出</w:t>
      </w:r>
      <w:r>
        <w:rPr>
          <w:rFonts w:eastAsia="仿宋_GB2312"/>
          <w:sz w:val="32"/>
          <w:szCs w:val="32"/>
          <w:u w:val="single"/>
        </w:rPr>
        <w:t>565.60</w:t>
      </w:r>
      <w:r>
        <w:rPr>
          <w:rFonts w:eastAsia="仿宋_GB2312" w:hint="eastAsia"/>
          <w:sz w:val="32"/>
          <w:szCs w:val="32"/>
        </w:rPr>
        <w:t>万元，住房保障支出</w:t>
      </w:r>
      <w:r>
        <w:rPr>
          <w:rFonts w:eastAsia="仿宋_GB2312"/>
          <w:sz w:val="32"/>
          <w:szCs w:val="32"/>
          <w:u w:val="single"/>
        </w:rPr>
        <w:t>544.05</w:t>
      </w:r>
      <w:r>
        <w:rPr>
          <w:rFonts w:eastAsia="仿宋_GB2312" w:hint="eastAsia"/>
          <w:sz w:val="32"/>
          <w:szCs w:val="32"/>
        </w:rPr>
        <w:t>万元。支出较去年增加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  <w:u w:val="single"/>
        </w:rPr>
        <w:t>999.56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万元，主要是公共安全支出项目的增加。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三、一般公共预算拨款支出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年本单位一般公共预算拨款支出预算</w:t>
      </w:r>
      <w:r>
        <w:rPr>
          <w:rFonts w:eastAsia="仿宋_GB2312"/>
          <w:sz w:val="32"/>
          <w:szCs w:val="32"/>
          <w:u w:val="single"/>
        </w:rPr>
        <w:t>9</w:t>
      </w:r>
      <w:r w:rsidR="00BE560A">
        <w:rPr>
          <w:rFonts w:eastAsia="仿宋_GB2312" w:hint="eastAsia"/>
          <w:sz w:val="32"/>
          <w:szCs w:val="32"/>
          <w:u w:val="single"/>
        </w:rPr>
        <w:t>8</w:t>
      </w:r>
      <w:r>
        <w:rPr>
          <w:rFonts w:eastAsia="仿宋_GB2312"/>
          <w:sz w:val="32"/>
          <w:szCs w:val="32"/>
          <w:u w:val="single"/>
        </w:rPr>
        <w:t xml:space="preserve">94.87 </w:t>
      </w:r>
      <w:r>
        <w:rPr>
          <w:rFonts w:eastAsia="仿宋_GB2312" w:hint="eastAsia"/>
          <w:sz w:val="32"/>
          <w:szCs w:val="32"/>
        </w:rPr>
        <w:t>万元，其中，一般公共服务支出</w:t>
      </w:r>
      <w:r>
        <w:rPr>
          <w:rFonts w:eastAsia="仿宋_GB2312"/>
          <w:sz w:val="32"/>
          <w:szCs w:val="32"/>
          <w:u w:val="single"/>
        </w:rPr>
        <w:t xml:space="preserve"> 0 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；公共安全</w:t>
      </w:r>
      <w:r>
        <w:rPr>
          <w:rFonts w:eastAsia="仿宋_GB2312" w:hint="eastAsia"/>
          <w:sz w:val="32"/>
          <w:szCs w:val="32"/>
        </w:rPr>
        <w:lastRenderedPageBreak/>
        <w:t>支出</w:t>
      </w:r>
      <w:r>
        <w:rPr>
          <w:rFonts w:eastAsia="仿宋_GB2312"/>
          <w:sz w:val="32"/>
          <w:szCs w:val="32"/>
          <w:u w:val="single"/>
        </w:rPr>
        <w:t>7</w:t>
      </w:r>
      <w:r w:rsidR="00BE560A">
        <w:rPr>
          <w:rFonts w:eastAsia="仿宋_GB2312" w:hint="eastAsia"/>
          <w:sz w:val="32"/>
          <w:szCs w:val="32"/>
          <w:u w:val="single"/>
        </w:rPr>
        <w:t>9</w:t>
      </w:r>
      <w:r>
        <w:rPr>
          <w:rFonts w:eastAsia="仿宋_GB2312"/>
          <w:sz w:val="32"/>
          <w:szCs w:val="32"/>
          <w:u w:val="single"/>
        </w:rPr>
        <w:t>74.03</w:t>
      </w:r>
      <w:r>
        <w:rPr>
          <w:rFonts w:eastAsia="仿宋_GB2312" w:hint="eastAsia"/>
          <w:sz w:val="32"/>
          <w:szCs w:val="32"/>
        </w:rPr>
        <w:t>万元，占</w:t>
      </w:r>
      <w:r w:rsidR="00DB41C5">
        <w:rPr>
          <w:rFonts w:eastAsia="仿宋_GB2312" w:hint="eastAsia"/>
          <w:sz w:val="32"/>
          <w:szCs w:val="32"/>
          <w:u w:val="single"/>
        </w:rPr>
        <w:t>80.59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；教育</w:t>
      </w:r>
      <w:r>
        <w:rPr>
          <w:rFonts w:eastAsia="仿宋_GB2312"/>
          <w:sz w:val="32"/>
          <w:szCs w:val="32"/>
          <w:u w:val="single"/>
        </w:rPr>
        <w:t>40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>0.4</w:t>
      </w:r>
      <w:r w:rsidR="00DB41C5">
        <w:rPr>
          <w:rFonts w:eastAsia="仿宋_GB2312" w:hint="eastAsia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；社会保障和就业支出</w:t>
      </w:r>
      <w:r>
        <w:rPr>
          <w:rFonts w:eastAsia="仿宋_GB2312"/>
          <w:sz w:val="32"/>
          <w:szCs w:val="32"/>
          <w:u w:val="single"/>
        </w:rPr>
        <w:t>771.19</w:t>
      </w:r>
      <w:r>
        <w:rPr>
          <w:rFonts w:eastAsia="仿宋_GB2312" w:hint="eastAsia"/>
          <w:sz w:val="32"/>
          <w:szCs w:val="32"/>
        </w:rPr>
        <w:t>万元，占</w:t>
      </w:r>
      <w:r w:rsidR="00DB41C5">
        <w:rPr>
          <w:rFonts w:eastAsia="仿宋_GB2312" w:hint="eastAsia"/>
          <w:sz w:val="32"/>
          <w:szCs w:val="32"/>
          <w:u w:val="single"/>
        </w:rPr>
        <w:t>7.79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；卫生健康支出</w:t>
      </w:r>
      <w:r>
        <w:rPr>
          <w:rFonts w:eastAsia="仿宋_GB2312"/>
          <w:sz w:val="32"/>
          <w:szCs w:val="32"/>
          <w:u w:val="single"/>
        </w:rPr>
        <w:t>565.60</w:t>
      </w:r>
      <w:r>
        <w:rPr>
          <w:rFonts w:eastAsia="仿宋_GB2312" w:hint="eastAsia"/>
          <w:sz w:val="32"/>
          <w:szCs w:val="32"/>
        </w:rPr>
        <w:t>万元，占</w:t>
      </w:r>
      <w:r w:rsidR="00DB41C5">
        <w:rPr>
          <w:rFonts w:eastAsia="仿宋_GB2312" w:hint="eastAsia"/>
          <w:sz w:val="32"/>
          <w:szCs w:val="32"/>
          <w:u w:val="single"/>
        </w:rPr>
        <w:t>5.72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；住房保障支出</w:t>
      </w:r>
      <w:r>
        <w:rPr>
          <w:rFonts w:eastAsia="仿宋_GB2312"/>
          <w:sz w:val="32"/>
          <w:szCs w:val="32"/>
          <w:u w:val="single"/>
        </w:rPr>
        <w:t>544.05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 xml:space="preserve">, </w:t>
      </w:r>
      <w:r>
        <w:rPr>
          <w:rFonts w:eastAsia="仿宋_GB2312" w:hint="eastAsia"/>
          <w:sz w:val="32"/>
          <w:szCs w:val="32"/>
        </w:rPr>
        <w:t>占</w:t>
      </w:r>
      <w:r>
        <w:rPr>
          <w:rFonts w:eastAsia="仿宋_GB2312"/>
          <w:sz w:val="32"/>
          <w:szCs w:val="32"/>
          <w:u w:val="single"/>
        </w:rPr>
        <w:t>5.</w:t>
      </w:r>
      <w:r w:rsidR="00DB41C5">
        <w:rPr>
          <w:rFonts w:eastAsia="仿宋_GB2312" w:hint="eastAsia"/>
          <w:sz w:val="32"/>
          <w:szCs w:val="32"/>
          <w:u w:val="single"/>
        </w:rPr>
        <w:t>50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eastAsia="仿宋_GB2312" w:hint="eastAsia"/>
          <w:sz w:val="32"/>
          <w:szCs w:val="32"/>
        </w:rPr>
        <w:t>。具体安排情况如下：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年本单位基本支出预算数</w:t>
      </w:r>
      <w:r>
        <w:rPr>
          <w:rFonts w:eastAsia="仿宋_GB2312"/>
          <w:sz w:val="32"/>
          <w:szCs w:val="32"/>
          <w:u w:val="single"/>
        </w:rPr>
        <w:t>7458.31</w:t>
      </w:r>
      <w:r>
        <w:rPr>
          <w:rFonts w:eastAsia="仿宋_GB2312" w:hint="eastAsia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年本单位项目支出预算</w:t>
      </w:r>
      <w:r w:rsidR="00CF3EAE">
        <w:rPr>
          <w:rFonts w:eastAsia="仿宋_GB2312" w:hint="eastAsia"/>
          <w:sz w:val="32"/>
          <w:szCs w:val="32"/>
          <w:u w:val="single"/>
        </w:rPr>
        <w:t>24</w:t>
      </w:r>
      <w:r>
        <w:rPr>
          <w:rFonts w:eastAsia="仿宋_GB2312"/>
          <w:sz w:val="32"/>
          <w:szCs w:val="32"/>
          <w:u w:val="single"/>
        </w:rPr>
        <w:t>36.56</w:t>
      </w:r>
      <w:r>
        <w:rPr>
          <w:rFonts w:eastAsia="仿宋_GB2312" w:hint="eastAsia"/>
          <w:sz w:val="32"/>
          <w:szCs w:val="32"/>
        </w:rPr>
        <w:t>万元，主要是部门为完成特定行政工作任务或事业发展目标而发生的支出，包括有关事业发展专项、专项业务费、基本建设支出等，其中：商品和服务</w:t>
      </w:r>
      <w:r w:rsidR="00EA2A72">
        <w:rPr>
          <w:rFonts w:eastAsia="仿宋_GB2312" w:hint="eastAsia"/>
          <w:sz w:val="32"/>
          <w:szCs w:val="32"/>
        </w:rPr>
        <w:t>和对个人和家庭补助</w:t>
      </w:r>
      <w:r>
        <w:rPr>
          <w:rFonts w:eastAsia="仿宋_GB2312" w:hint="eastAsia"/>
          <w:sz w:val="32"/>
          <w:szCs w:val="32"/>
        </w:rPr>
        <w:t>支出</w:t>
      </w:r>
      <w:r w:rsidR="00CF3EAE">
        <w:rPr>
          <w:rFonts w:eastAsia="仿宋_GB2312" w:hint="eastAsia"/>
          <w:sz w:val="32"/>
          <w:szCs w:val="32"/>
          <w:u w:val="single"/>
        </w:rPr>
        <w:t>12</w:t>
      </w:r>
      <w:r w:rsidR="00EA2A72">
        <w:rPr>
          <w:rFonts w:eastAsia="仿宋_GB2312" w:hint="eastAsia"/>
          <w:sz w:val="32"/>
          <w:szCs w:val="32"/>
          <w:u w:val="single"/>
        </w:rPr>
        <w:t>26</w:t>
      </w:r>
      <w:r>
        <w:rPr>
          <w:rFonts w:eastAsia="仿宋_GB2312"/>
          <w:sz w:val="32"/>
          <w:szCs w:val="32"/>
          <w:u w:val="single"/>
        </w:rPr>
        <w:t>.56</w:t>
      </w:r>
      <w:r>
        <w:rPr>
          <w:rFonts w:eastAsia="仿宋_GB2312" w:hint="eastAsia"/>
          <w:sz w:val="32"/>
          <w:szCs w:val="32"/>
        </w:rPr>
        <w:t>万元，主要用于监狱业务费及专项工作经费支出；资本性支出</w:t>
      </w:r>
      <w:r>
        <w:rPr>
          <w:rFonts w:eastAsia="仿宋_GB2312"/>
          <w:sz w:val="32"/>
          <w:szCs w:val="32"/>
          <w:u w:val="single"/>
        </w:rPr>
        <w:t>1157</w:t>
      </w:r>
      <w:r>
        <w:rPr>
          <w:rFonts w:eastAsia="仿宋_GB2312" w:hint="eastAsia"/>
          <w:sz w:val="32"/>
          <w:szCs w:val="32"/>
        </w:rPr>
        <w:t>万元，主要用于狱政设施建设及维修等方面；对企事业补助</w:t>
      </w:r>
      <w:r>
        <w:rPr>
          <w:rFonts w:eastAsia="仿宋_GB2312"/>
          <w:sz w:val="32"/>
          <w:szCs w:val="32"/>
          <w:u w:val="single"/>
        </w:rPr>
        <w:t>53</w:t>
      </w:r>
      <w:r>
        <w:rPr>
          <w:rFonts w:eastAsia="仿宋_GB2312" w:hint="eastAsia"/>
          <w:sz w:val="32"/>
          <w:szCs w:val="32"/>
        </w:rPr>
        <w:t>万元，主要用于“三类人员”补助（“三类人员”为辅助管理人员、技术辅导人员及关键要害岗位人员）。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四、政府性基金预算支出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年本单位无政府性基金安排的支出。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五、其他重要事项的情况说明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年本单位机关运行经费</w:t>
      </w:r>
      <w:r>
        <w:rPr>
          <w:rFonts w:eastAsia="仿宋_GB2312"/>
          <w:sz w:val="32"/>
          <w:szCs w:val="32"/>
          <w:u w:val="single"/>
        </w:rPr>
        <w:t>882.16</w:t>
      </w:r>
      <w:r>
        <w:rPr>
          <w:rFonts w:eastAsia="仿宋_GB2312" w:hint="eastAsia"/>
          <w:sz w:val="32"/>
          <w:szCs w:val="32"/>
        </w:rPr>
        <w:t>万元，比上年预算减少</w:t>
      </w:r>
      <w:r>
        <w:rPr>
          <w:rFonts w:eastAsia="仿宋_GB2312"/>
          <w:sz w:val="32"/>
          <w:szCs w:val="32"/>
          <w:u w:val="single"/>
        </w:rPr>
        <w:t>77.24</w:t>
      </w:r>
      <w:r>
        <w:rPr>
          <w:rFonts w:eastAsia="仿宋_GB2312" w:hint="eastAsia"/>
          <w:sz w:val="32"/>
          <w:szCs w:val="32"/>
        </w:rPr>
        <w:t>万元，下降</w:t>
      </w:r>
      <w:r>
        <w:rPr>
          <w:rFonts w:eastAsia="仿宋_GB2312"/>
          <w:sz w:val="32"/>
          <w:szCs w:val="32"/>
          <w:u w:val="single"/>
        </w:rPr>
        <w:t>8.05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，主要是对一般性支出进行了合理压减。</w:t>
      </w:r>
    </w:p>
    <w:p w:rsidR="00821F8B" w:rsidRDefault="008361A6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lastRenderedPageBreak/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eastAsia="楷体_GB2312" w:hint="eastAsia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eastAsia="楷体_GB2312" w:hint="eastAsia"/>
          <w:b/>
          <w:sz w:val="32"/>
          <w:szCs w:val="32"/>
        </w:rPr>
        <w:t>经费预算：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年本单位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经费预算数为</w:t>
      </w:r>
      <w:r>
        <w:rPr>
          <w:rFonts w:eastAsia="仿宋_GB2312"/>
          <w:sz w:val="32"/>
          <w:szCs w:val="32"/>
          <w:u w:val="single"/>
        </w:rPr>
        <w:t>80</w:t>
      </w:r>
      <w:r>
        <w:rPr>
          <w:rFonts w:eastAsia="仿宋_GB2312" w:hint="eastAsia"/>
          <w:sz w:val="32"/>
          <w:szCs w:val="32"/>
        </w:rPr>
        <w:t>万元，其中，公务接待费</w:t>
      </w:r>
      <w:r>
        <w:rPr>
          <w:rFonts w:eastAsia="仿宋_GB2312"/>
          <w:sz w:val="32"/>
          <w:szCs w:val="32"/>
          <w:u w:val="single"/>
        </w:rPr>
        <w:t>25</w:t>
      </w:r>
      <w:r>
        <w:rPr>
          <w:rFonts w:eastAsia="仿宋_GB2312" w:hint="eastAsia"/>
          <w:sz w:val="32"/>
          <w:szCs w:val="32"/>
        </w:rPr>
        <w:t>万元，公务用车购置及运行费</w:t>
      </w:r>
      <w:r>
        <w:rPr>
          <w:rFonts w:eastAsia="仿宋_GB2312"/>
          <w:sz w:val="32"/>
          <w:szCs w:val="32"/>
          <w:u w:val="single"/>
        </w:rPr>
        <w:t xml:space="preserve"> 55 </w:t>
      </w:r>
      <w:r>
        <w:rPr>
          <w:rFonts w:eastAsia="仿宋_GB2312" w:hint="eastAsia"/>
          <w:sz w:val="32"/>
          <w:szCs w:val="32"/>
        </w:rPr>
        <w:t>万元（其中，公务用车购置费</w:t>
      </w:r>
      <w:r>
        <w:rPr>
          <w:rFonts w:eastAsia="仿宋_GB2312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万元，公务用车运行费</w:t>
      </w:r>
      <w:r>
        <w:rPr>
          <w:rFonts w:eastAsia="仿宋_GB2312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万元），因公出国（境）费</w:t>
      </w:r>
      <w:r>
        <w:rPr>
          <w:rFonts w:eastAsia="仿宋_GB2312"/>
          <w:sz w:val="32"/>
          <w:szCs w:val="32"/>
          <w:u w:val="single"/>
        </w:rPr>
        <w:t>0</w:t>
      </w:r>
      <w:r>
        <w:rPr>
          <w:rFonts w:eastAsia="仿宋_GB2312" w:hint="eastAsia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经费预算较上年增加</w:t>
      </w:r>
      <w:r>
        <w:rPr>
          <w:rFonts w:eastAsia="仿宋_GB2312"/>
          <w:sz w:val="32"/>
          <w:szCs w:val="32"/>
          <w:u w:val="single"/>
        </w:rPr>
        <w:t xml:space="preserve"> 12 </w:t>
      </w:r>
      <w:r>
        <w:rPr>
          <w:rFonts w:eastAsia="仿宋_GB2312" w:hint="eastAsia"/>
          <w:sz w:val="32"/>
          <w:szCs w:val="32"/>
        </w:rPr>
        <w:t>万元，</w:t>
      </w:r>
      <w:r w:rsidR="009C350E">
        <w:rPr>
          <w:rFonts w:eastAsia="仿宋_GB2312" w:hint="eastAsia"/>
          <w:sz w:val="32"/>
          <w:szCs w:val="32"/>
        </w:rPr>
        <w:t>但</w:t>
      </w:r>
      <w:r w:rsidR="00312145">
        <w:rPr>
          <w:rFonts w:eastAsia="仿宋_GB2312" w:hint="eastAsia"/>
          <w:sz w:val="32"/>
          <w:szCs w:val="32"/>
        </w:rPr>
        <w:t>本</w:t>
      </w:r>
      <w:r w:rsidR="009C350E">
        <w:rPr>
          <w:rFonts w:eastAsia="仿宋_GB2312" w:hint="eastAsia"/>
          <w:sz w:val="32"/>
          <w:szCs w:val="32"/>
        </w:rPr>
        <w:t>系统</w:t>
      </w:r>
      <w:r w:rsidR="00312145">
        <w:rPr>
          <w:rFonts w:eastAsia="仿宋_GB2312" w:hint="eastAsia"/>
          <w:sz w:val="32"/>
          <w:szCs w:val="32"/>
        </w:rPr>
        <w:t>没有超过上年预算，</w:t>
      </w:r>
      <w:r>
        <w:rPr>
          <w:rFonts w:eastAsia="仿宋_GB2312" w:hint="eastAsia"/>
          <w:sz w:val="32"/>
          <w:szCs w:val="32"/>
        </w:rPr>
        <w:t>主要是新增公务用车购置费。</w:t>
      </w:r>
    </w:p>
    <w:p w:rsidR="00821F8B" w:rsidRDefault="008361A6"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2021</w:t>
      </w:r>
      <w:r>
        <w:rPr>
          <w:rFonts w:eastAsia="仿宋_GB2312" w:hint="eastAsia"/>
          <w:kern w:val="0"/>
          <w:sz w:val="32"/>
          <w:szCs w:val="32"/>
        </w:rPr>
        <w:t>年本单位会议费预算</w:t>
      </w:r>
      <w:r>
        <w:rPr>
          <w:rFonts w:eastAsia="仿宋_GB2312"/>
          <w:sz w:val="32"/>
          <w:szCs w:val="32"/>
          <w:u w:val="single"/>
        </w:rPr>
        <w:t xml:space="preserve"> 2 </w:t>
      </w:r>
      <w:r>
        <w:rPr>
          <w:rFonts w:eastAsia="仿宋_GB2312" w:hint="eastAsia"/>
          <w:kern w:val="0"/>
          <w:sz w:val="32"/>
          <w:szCs w:val="32"/>
        </w:rPr>
        <w:t>万元，拟召开</w:t>
      </w:r>
      <w:r w:rsidRPr="00B15BD3">
        <w:rPr>
          <w:rFonts w:eastAsia="仿宋_GB2312"/>
          <w:kern w:val="0"/>
          <w:sz w:val="32"/>
          <w:szCs w:val="32"/>
          <w:u w:val="single"/>
        </w:rPr>
        <w:t xml:space="preserve"> 3</w:t>
      </w:r>
      <w:r w:rsidR="00B15BD3" w:rsidRPr="00B15BD3">
        <w:rPr>
          <w:rFonts w:eastAsia="仿宋_GB2312" w:hint="eastAsia"/>
          <w:kern w:val="0"/>
          <w:sz w:val="32"/>
          <w:szCs w:val="32"/>
          <w:u w:val="single"/>
        </w:rPr>
        <w:t>次</w:t>
      </w:r>
      <w:r w:rsidRPr="00B15BD3"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 w:hint="eastAsia"/>
          <w:kern w:val="0"/>
          <w:sz w:val="32"/>
          <w:szCs w:val="32"/>
        </w:rPr>
        <w:t>会议，均为三类以下会议，人数约</w:t>
      </w:r>
      <w:r>
        <w:rPr>
          <w:rFonts w:eastAsia="仿宋_GB2312"/>
          <w:sz w:val="32"/>
          <w:szCs w:val="32"/>
          <w:u w:val="single"/>
        </w:rPr>
        <w:t xml:space="preserve"> 130 </w:t>
      </w:r>
      <w:r>
        <w:rPr>
          <w:rFonts w:eastAsia="仿宋_GB2312" w:hint="eastAsia"/>
          <w:kern w:val="0"/>
          <w:sz w:val="32"/>
          <w:szCs w:val="32"/>
        </w:rPr>
        <w:t>人，地点均在本单位，其中“五四表彰”、“七一表彰”以及心理咨询研讨会等会议，人数</w:t>
      </w:r>
      <w:r>
        <w:rPr>
          <w:rFonts w:eastAsia="仿宋_GB2312"/>
          <w:kern w:val="0"/>
          <w:sz w:val="32"/>
          <w:szCs w:val="32"/>
        </w:rPr>
        <w:t>130</w:t>
      </w:r>
      <w:r>
        <w:rPr>
          <w:rFonts w:eastAsia="仿宋_GB2312" w:hint="eastAsia"/>
          <w:kern w:val="0"/>
          <w:sz w:val="32"/>
          <w:szCs w:val="32"/>
        </w:rPr>
        <w:t>人，预算</w:t>
      </w:r>
      <w:r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万元；培训费预算</w:t>
      </w:r>
      <w:r>
        <w:rPr>
          <w:rFonts w:eastAsia="仿宋_GB2312"/>
          <w:sz w:val="32"/>
          <w:szCs w:val="32"/>
          <w:u w:val="single"/>
        </w:rPr>
        <w:t xml:space="preserve"> 40 </w:t>
      </w:r>
      <w:r>
        <w:rPr>
          <w:rFonts w:eastAsia="仿宋_GB2312" w:hint="eastAsia"/>
          <w:kern w:val="0"/>
          <w:sz w:val="32"/>
          <w:szCs w:val="32"/>
        </w:rPr>
        <w:t>万元，拟开展</w:t>
      </w:r>
      <w:r>
        <w:rPr>
          <w:rFonts w:eastAsia="仿宋_GB2312" w:hint="eastAsia"/>
          <w:sz w:val="32"/>
          <w:szCs w:val="32"/>
          <w:u w:val="single"/>
        </w:rPr>
        <w:t>警衔晋升及新警首授</w:t>
      </w:r>
      <w:r>
        <w:rPr>
          <w:rFonts w:eastAsia="仿宋_GB2312" w:hint="eastAsia"/>
          <w:kern w:val="0"/>
          <w:sz w:val="32"/>
          <w:szCs w:val="32"/>
        </w:rPr>
        <w:t>培训，人数</w:t>
      </w:r>
      <w:r>
        <w:rPr>
          <w:rFonts w:eastAsia="仿宋_GB2312"/>
          <w:sz w:val="32"/>
          <w:szCs w:val="32"/>
          <w:u w:val="single"/>
        </w:rPr>
        <w:t xml:space="preserve"> 98 </w:t>
      </w:r>
      <w:r>
        <w:rPr>
          <w:rFonts w:eastAsia="仿宋_GB2312" w:hint="eastAsia"/>
          <w:kern w:val="0"/>
          <w:sz w:val="32"/>
          <w:szCs w:val="32"/>
        </w:rPr>
        <w:t>人，内容为</w:t>
      </w:r>
      <w:r>
        <w:rPr>
          <w:rFonts w:eastAsia="仿宋_GB2312" w:hint="eastAsia"/>
          <w:sz w:val="32"/>
          <w:szCs w:val="32"/>
          <w:u w:val="single"/>
        </w:rPr>
        <w:t>警衔晋升及新警首授培训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kern w:val="0"/>
          <w:sz w:val="32"/>
          <w:szCs w:val="32"/>
        </w:rPr>
        <w:t>；</w:t>
      </w:r>
      <w:r>
        <w:rPr>
          <w:rFonts w:eastAsia="仿宋_GB2312"/>
          <w:kern w:val="0"/>
          <w:sz w:val="32"/>
          <w:szCs w:val="32"/>
        </w:rPr>
        <w:t>2021</w:t>
      </w:r>
      <w:r>
        <w:rPr>
          <w:rFonts w:eastAsia="仿宋_GB2312" w:hint="eastAsia"/>
          <w:kern w:val="0"/>
          <w:sz w:val="32"/>
          <w:szCs w:val="32"/>
        </w:rPr>
        <w:t>年没有节庆、晚会、论坛、赛事活动。</w:t>
      </w:r>
    </w:p>
    <w:p w:rsidR="00821F8B" w:rsidRDefault="008361A6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年本部门政府采购预算总额</w:t>
      </w:r>
      <w:r>
        <w:rPr>
          <w:rFonts w:eastAsia="仿宋_GB2312"/>
          <w:sz w:val="32"/>
          <w:szCs w:val="32"/>
          <w:u w:val="single"/>
        </w:rPr>
        <w:t xml:space="preserve">   </w:t>
      </w:r>
      <w:r w:rsidR="00995994">
        <w:rPr>
          <w:rFonts w:eastAsia="仿宋_GB2312" w:hint="eastAsia"/>
          <w:sz w:val="32"/>
          <w:szCs w:val="32"/>
          <w:u w:val="single"/>
        </w:rPr>
        <w:t>1263.75</w:t>
      </w:r>
      <w:r>
        <w:rPr>
          <w:rFonts w:eastAsia="仿宋_GB2312" w:hint="eastAsia"/>
          <w:sz w:val="32"/>
          <w:szCs w:val="32"/>
        </w:rPr>
        <w:t>万元，其中，货物类采购预算</w:t>
      </w:r>
      <w:r>
        <w:rPr>
          <w:rFonts w:eastAsia="仿宋_GB2312"/>
          <w:sz w:val="32"/>
          <w:szCs w:val="32"/>
          <w:u w:val="single"/>
        </w:rPr>
        <w:t>263.75</w:t>
      </w:r>
      <w:r>
        <w:rPr>
          <w:rFonts w:eastAsia="仿宋_GB2312" w:hint="eastAsia"/>
          <w:sz w:val="32"/>
          <w:szCs w:val="32"/>
        </w:rPr>
        <w:t>万元；工程类采购预算</w:t>
      </w:r>
      <w:r>
        <w:rPr>
          <w:rFonts w:eastAsia="仿宋_GB2312"/>
          <w:sz w:val="32"/>
          <w:szCs w:val="32"/>
          <w:u w:val="single"/>
        </w:rPr>
        <w:t>1000</w:t>
      </w:r>
      <w:r>
        <w:rPr>
          <w:rFonts w:eastAsia="仿宋_GB2312" w:hint="eastAsia"/>
          <w:sz w:val="32"/>
          <w:szCs w:val="32"/>
        </w:rPr>
        <w:t>万元；服务类采购预算</w:t>
      </w:r>
      <w:r>
        <w:rPr>
          <w:rFonts w:eastAsia="仿宋_GB2312"/>
          <w:sz w:val="32"/>
          <w:szCs w:val="32"/>
          <w:u w:val="single"/>
        </w:rPr>
        <w:t xml:space="preserve"> 0 </w:t>
      </w:r>
      <w:r>
        <w:rPr>
          <w:rFonts w:eastAsia="仿宋_GB2312" w:hint="eastAsia"/>
          <w:sz w:val="32"/>
          <w:szCs w:val="32"/>
        </w:rPr>
        <w:t>万元。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（五）国有资产占用使用及新增资产配置情况：</w:t>
      </w:r>
      <w:r>
        <w:rPr>
          <w:rFonts w:eastAsia="仿宋_GB2312" w:hint="eastAsia"/>
          <w:sz w:val="32"/>
          <w:szCs w:val="32"/>
        </w:rPr>
        <w:t>截至</w:t>
      </w:r>
      <w:r>
        <w:rPr>
          <w:rFonts w:eastAsia="仿宋_GB2312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月底，本单位</w:t>
      </w:r>
      <w:r>
        <w:rPr>
          <w:rFonts w:eastAsia="仿宋_GB2312" w:hint="eastAsia"/>
          <w:bCs/>
          <w:kern w:val="0"/>
          <w:sz w:val="32"/>
          <w:szCs w:val="32"/>
        </w:rPr>
        <w:t>共有公务用车</w:t>
      </w:r>
      <w:r>
        <w:rPr>
          <w:rFonts w:eastAsia="仿宋_GB2312"/>
          <w:bCs/>
          <w:kern w:val="0"/>
          <w:sz w:val="32"/>
          <w:szCs w:val="32"/>
          <w:u w:val="single"/>
        </w:rPr>
        <w:t>11</w:t>
      </w:r>
      <w:r>
        <w:rPr>
          <w:rFonts w:eastAsia="仿宋_GB2312" w:hint="eastAsia"/>
          <w:bCs/>
          <w:kern w:val="0"/>
          <w:sz w:val="32"/>
          <w:szCs w:val="32"/>
        </w:rPr>
        <w:t>辆，其中，机要通信用车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辆，应急保障用车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辆，执法执勤用车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8 </w:t>
      </w:r>
      <w:r>
        <w:rPr>
          <w:rFonts w:eastAsia="仿宋_GB2312" w:hint="eastAsia"/>
          <w:bCs/>
          <w:kern w:val="0"/>
          <w:sz w:val="32"/>
          <w:szCs w:val="32"/>
        </w:rPr>
        <w:t>辆，特种专业技术用车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辆，其他按照规定配备的公务用车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3 </w:t>
      </w:r>
      <w:r>
        <w:rPr>
          <w:rFonts w:eastAsia="仿宋_GB2312" w:hint="eastAsia"/>
          <w:bCs/>
          <w:kern w:val="0"/>
          <w:sz w:val="32"/>
          <w:szCs w:val="32"/>
        </w:rPr>
        <w:t>辆；单位价值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 w:hint="eastAsia"/>
          <w:bCs/>
          <w:kern w:val="0"/>
          <w:sz w:val="32"/>
          <w:szCs w:val="32"/>
        </w:rPr>
        <w:t>万元以上通用设备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 0 </w:t>
      </w:r>
      <w:r>
        <w:rPr>
          <w:rFonts w:eastAsia="仿宋_GB2312" w:hint="eastAsia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 w:hint="eastAsia"/>
          <w:bCs/>
          <w:kern w:val="0"/>
          <w:sz w:val="32"/>
          <w:szCs w:val="32"/>
        </w:rPr>
        <w:t>万元以上专用设备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台。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 w:hint="eastAsia"/>
          <w:bCs/>
          <w:kern w:val="0"/>
          <w:sz w:val="32"/>
          <w:szCs w:val="32"/>
        </w:rPr>
        <w:t>年拟新增配置公务用车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1 </w:t>
      </w:r>
      <w:r>
        <w:rPr>
          <w:rFonts w:eastAsia="仿宋_GB2312" w:hint="eastAsia"/>
          <w:bCs/>
          <w:kern w:val="0"/>
          <w:sz w:val="32"/>
          <w:szCs w:val="32"/>
        </w:rPr>
        <w:t>辆，其中，机要通信用车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 </w:t>
      </w:r>
      <w:r>
        <w:rPr>
          <w:rFonts w:eastAsia="仿宋_GB2312" w:hint="eastAsia"/>
          <w:bCs/>
          <w:kern w:val="0"/>
          <w:sz w:val="32"/>
          <w:szCs w:val="32"/>
        </w:rPr>
        <w:t>辆，应急保障用车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辆，执</w:t>
      </w:r>
      <w:r>
        <w:rPr>
          <w:rFonts w:eastAsia="仿宋_GB2312" w:hint="eastAsia"/>
          <w:bCs/>
          <w:kern w:val="0"/>
          <w:sz w:val="32"/>
          <w:szCs w:val="32"/>
        </w:rPr>
        <w:lastRenderedPageBreak/>
        <w:t>法执勤用车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辆，特种专业技术用车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</w:t>
      </w:r>
      <w:r>
        <w:rPr>
          <w:rFonts w:eastAsia="仿宋_GB2312" w:hint="eastAsia"/>
          <w:bCs/>
          <w:kern w:val="0"/>
          <w:sz w:val="32"/>
          <w:szCs w:val="32"/>
        </w:rPr>
        <w:t>辆，其他按照规定配备的公务用车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1 </w:t>
      </w:r>
      <w:r>
        <w:rPr>
          <w:rFonts w:eastAsia="仿宋_GB2312" w:hint="eastAsia"/>
          <w:bCs/>
          <w:kern w:val="0"/>
          <w:sz w:val="32"/>
          <w:szCs w:val="32"/>
        </w:rPr>
        <w:t>辆；新增配备单位价值</w:t>
      </w:r>
      <w:r>
        <w:rPr>
          <w:rFonts w:eastAsia="仿宋_GB2312"/>
          <w:bCs/>
          <w:kern w:val="0"/>
          <w:sz w:val="32"/>
          <w:szCs w:val="32"/>
        </w:rPr>
        <w:t>50</w:t>
      </w:r>
      <w:r>
        <w:rPr>
          <w:rFonts w:eastAsia="仿宋_GB2312" w:hint="eastAsia"/>
          <w:bCs/>
          <w:kern w:val="0"/>
          <w:sz w:val="32"/>
          <w:szCs w:val="32"/>
        </w:rPr>
        <w:t>万元以上通用设备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 </w:t>
      </w:r>
      <w:r>
        <w:rPr>
          <w:rFonts w:eastAsia="仿宋_GB2312" w:hint="eastAsia"/>
          <w:bCs/>
          <w:kern w:val="0"/>
          <w:sz w:val="32"/>
          <w:szCs w:val="32"/>
        </w:rPr>
        <w:t>台，单位价值</w:t>
      </w:r>
      <w:r>
        <w:rPr>
          <w:rFonts w:eastAsia="仿宋_GB2312"/>
          <w:bCs/>
          <w:kern w:val="0"/>
          <w:sz w:val="32"/>
          <w:szCs w:val="32"/>
        </w:rPr>
        <w:t>100</w:t>
      </w:r>
      <w:r>
        <w:rPr>
          <w:rFonts w:eastAsia="仿宋_GB2312" w:hint="eastAsia"/>
          <w:bCs/>
          <w:kern w:val="0"/>
          <w:sz w:val="32"/>
          <w:szCs w:val="32"/>
        </w:rPr>
        <w:t>万元以上专用设备</w:t>
      </w:r>
      <w:r>
        <w:rPr>
          <w:rFonts w:eastAsia="仿宋_GB2312"/>
          <w:bCs/>
          <w:kern w:val="0"/>
          <w:sz w:val="32"/>
          <w:szCs w:val="32"/>
          <w:u w:val="single"/>
        </w:rPr>
        <w:t xml:space="preserve"> 0  </w:t>
      </w:r>
      <w:r>
        <w:rPr>
          <w:rFonts w:eastAsia="仿宋_GB2312" w:hint="eastAsia"/>
          <w:bCs/>
          <w:kern w:val="0"/>
          <w:sz w:val="32"/>
          <w:szCs w:val="32"/>
        </w:rPr>
        <w:t>台。</w:t>
      </w:r>
    </w:p>
    <w:p w:rsidR="00821F8B" w:rsidRDefault="008361A6"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 w:hint="eastAsia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 w:hint="eastAsia"/>
          <w:bCs/>
          <w:kern w:val="0"/>
          <w:sz w:val="32"/>
          <w:szCs w:val="32"/>
        </w:rPr>
        <w:t>本单位所有支出实行绩效目标管理。纳入</w:t>
      </w:r>
      <w:r>
        <w:rPr>
          <w:rFonts w:eastAsia="仿宋_GB2312"/>
          <w:bCs/>
          <w:kern w:val="0"/>
          <w:sz w:val="32"/>
          <w:szCs w:val="32"/>
        </w:rPr>
        <w:t>2021</w:t>
      </w:r>
      <w:r>
        <w:rPr>
          <w:rFonts w:eastAsia="仿宋_GB2312" w:hint="eastAsia"/>
          <w:bCs/>
          <w:kern w:val="0"/>
          <w:sz w:val="32"/>
          <w:szCs w:val="32"/>
        </w:rPr>
        <w:t>年单位整体支出绩效目标的金额为</w:t>
      </w:r>
      <w:r w:rsidRPr="008361A6">
        <w:rPr>
          <w:rFonts w:eastAsia="仿宋_GB2312"/>
          <w:color w:val="000000"/>
          <w:sz w:val="32"/>
          <w:szCs w:val="32"/>
          <w:u w:val="single"/>
        </w:rPr>
        <w:t>10115.87</w:t>
      </w:r>
      <w:r w:rsidRPr="008361A6">
        <w:rPr>
          <w:rFonts w:eastAsia="仿宋_GB2312" w:hint="eastAsia"/>
          <w:bCs/>
          <w:color w:val="000000"/>
          <w:kern w:val="0"/>
          <w:sz w:val="32"/>
          <w:szCs w:val="32"/>
        </w:rPr>
        <w:t>万元，其中，基本支出</w:t>
      </w:r>
      <w:r w:rsidRPr="008361A6">
        <w:rPr>
          <w:rFonts w:eastAsia="仿宋_GB2312"/>
          <w:color w:val="000000"/>
          <w:sz w:val="32"/>
          <w:szCs w:val="32"/>
          <w:u w:val="single"/>
        </w:rPr>
        <w:t xml:space="preserve">  7579.31 </w:t>
      </w:r>
      <w:r w:rsidRPr="008361A6">
        <w:rPr>
          <w:rFonts w:eastAsia="仿宋_GB2312" w:hint="eastAsia"/>
          <w:bCs/>
          <w:color w:val="000000"/>
          <w:kern w:val="0"/>
          <w:sz w:val="32"/>
          <w:szCs w:val="32"/>
        </w:rPr>
        <w:t>万元，项目支出</w:t>
      </w:r>
      <w:r w:rsidRPr="008361A6">
        <w:rPr>
          <w:rFonts w:eastAsia="仿宋_GB2312"/>
          <w:bCs/>
          <w:color w:val="000000"/>
          <w:kern w:val="0"/>
          <w:sz w:val="32"/>
          <w:szCs w:val="32"/>
          <w:u w:val="single"/>
        </w:rPr>
        <w:t>2536.56</w:t>
      </w:r>
      <w:r w:rsidRPr="008361A6">
        <w:rPr>
          <w:rFonts w:eastAsia="仿宋_GB2312" w:hint="eastAsia"/>
          <w:bCs/>
          <w:color w:val="000000"/>
          <w:kern w:val="0"/>
          <w:sz w:val="32"/>
          <w:szCs w:val="32"/>
        </w:rPr>
        <w:t>万</w:t>
      </w:r>
      <w:r>
        <w:rPr>
          <w:rFonts w:eastAsia="仿宋_GB2312" w:hint="eastAsia"/>
          <w:bCs/>
          <w:kern w:val="0"/>
          <w:sz w:val="32"/>
          <w:szCs w:val="32"/>
        </w:rPr>
        <w:t>元，具体绩效目标详见报表。</w:t>
      </w:r>
    </w:p>
    <w:p w:rsidR="00821F8B" w:rsidRDefault="008361A6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六、名词解释</w:t>
      </w:r>
    </w:p>
    <w:p w:rsidR="00821F8B" w:rsidRDefault="008361A6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821F8B" w:rsidRDefault="008361A6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经费：纳入省（市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县）财政预算管理的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Pr="00227EF7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361A6">
      <w:pPr>
        <w:widowControl/>
        <w:spacing w:line="600" w:lineRule="exact"/>
        <w:ind w:firstLineChars="200" w:firstLine="72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 w:hint="eastAsia"/>
          <w:bCs/>
          <w:kern w:val="0"/>
          <w:sz w:val="36"/>
          <w:szCs w:val="36"/>
        </w:rPr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2021</w:t>
      </w:r>
      <w:r>
        <w:rPr>
          <w:rFonts w:eastAsia="方正小标宋_GBK" w:hint="eastAsia"/>
          <w:bCs/>
          <w:kern w:val="0"/>
          <w:sz w:val="36"/>
          <w:szCs w:val="36"/>
        </w:rPr>
        <w:t>年单位预算表</w:t>
      </w:r>
    </w:p>
    <w:p w:rsidR="00821F8B" w:rsidRDefault="008361A6">
      <w:pPr>
        <w:widowControl/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bCs/>
          <w:kern w:val="0"/>
          <w:sz w:val="32"/>
          <w:szCs w:val="32"/>
        </w:rPr>
        <w:t>（见附件）</w:t>
      </w: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 w:rsidR="00821F8B" w:rsidRDefault="00821F8B"/>
    <w:p w:rsidR="00821F8B" w:rsidRDefault="00821F8B"/>
    <w:sectPr w:rsidR="00821F8B" w:rsidSect="00402AA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379" w:rsidRDefault="00ED2379">
      <w:r>
        <w:separator/>
      </w:r>
    </w:p>
  </w:endnote>
  <w:endnote w:type="continuationSeparator" w:id="0">
    <w:p w:rsidR="00ED2379" w:rsidRDefault="00ED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Corbel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84" w:rsidRDefault="00171831">
    <w:pPr>
      <w:pStyle w:val="a5"/>
      <w:jc w:val="center"/>
    </w:pPr>
    <w:r>
      <w:fldChar w:fldCharType="begin"/>
    </w:r>
    <w:r w:rsidR="00CD1684">
      <w:instrText>PAGE   \* MERGEFORMAT</w:instrText>
    </w:r>
    <w:r>
      <w:fldChar w:fldCharType="separate"/>
    </w:r>
    <w:r w:rsidR="0058739B" w:rsidRPr="0058739B">
      <w:rPr>
        <w:noProof/>
        <w:lang w:val="zh-CN"/>
      </w:rPr>
      <w:t>4</w:t>
    </w:r>
    <w:r>
      <w:fldChar w:fldCharType="end"/>
    </w:r>
  </w:p>
  <w:p w:rsidR="00821F8B" w:rsidRDefault="00821F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379" w:rsidRDefault="00ED2379">
      <w:r>
        <w:separator/>
      </w:r>
    </w:p>
  </w:footnote>
  <w:footnote w:type="continuationSeparator" w:id="0">
    <w:p w:rsidR="00ED2379" w:rsidRDefault="00ED2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F8B" w:rsidRDefault="00821F8B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731"/>
    <w:rsid w:val="0003489E"/>
    <w:rsid w:val="00043D6A"/>
    <w:rsid w:val="000451E5"/>
    <w:rsid w:val="00065017"/>
    <w:rsid w:val="00065A70"/>
    <w:rsid w:val="000B5AB0"/>
    <w:rsid w:val="000C6BC3"/>
    <w:rsid w:val="0012309A"/>
    <w:rsid w:val="00130466"/>
    <w:rsid w:val="00156A68"/>
    <w:rsid w:val="00171831"/>
    <w:rsid w:val="00211DCB"/>
    <w:rsid w:val="00227EF7"/>
    <w:rsid w:val="002743BF"/>
    <w:rsid w:val="002B7D1F"/>
    <w:rsid w:val="002C7745"/>
    <w:rsid w:val="002D467E"/>
    <w:rsid w:val="002D6A7C"/>
    <w:rsid w:val="00312145"/>
    <w:rsid w:val="0038458C"/>
    <w:rsid w:val="003D0EB4"/>
    <w:rsid w:val="003D634C"/>
    <w:rsid w:val="00402AAF"/>
    <w:rsid w:val="00411213"/>
    <w:rsid w:val="004206DA"/>
    <w:rsid w:val="004E44FA"/>
    <w:rsid w:val="00515F6B"/>
    <w:rsid w:val="00552FB2"/>
    <w:rsid w:val="005564CE"/>
    <w:rsid w:val="0058739B"/>
    <w:rsid w:val="005C0B67"/>
    <w:rsid w:val="005C190B"/>
    <w:rsid w:val="00612B8D"/>
    <w:rsid w:val="0061338D"/>
    <w:rsid w:val="00640CF3"/>
    <w:rsid w:val="00667EE0"/>
    <w:rsid w:val="00674C89"/>
    <w:rsid w:val="007C6B5B"/>
    <w:rsid w:val="007E3C71"/>
    <w:rsid w:val="00821F8B"/>
    <w:rsid w:val="008361A6"/>
    <w:rsid w:val="00856C7D"/>
    <w:rsid w:val="0085723A"/>
    <w:rsid w:val="00860370"/>
    <w:rsid w:val="00887156"/>
    <w:rsid w:val="008F36E1"/>
    <w:rsid w:val="009271F6"/>
    <w:rsid w:val="00953AE0"/>
    <w:rsid w:val="009677AB"/>
    <w:rsid w:val="00995994"/>
    <w:rsid w:val="009C350E"/>
    <w:rsid w:val="009C7A5B"/>
    <w:rsid w:val="009D2B37"/>
    <w:rsid w:val="00AF5A47"/>
    <w:rsid w:val="00B15BD3"/>
    <w:rsid w:val="00B30731"/>
    <w:rsid w:val="00B76019"/>
    <w:rsid w:val="00BA587F"/>
    <w:rsid w:val="00BE560A"/>
    <w:rsid w:val="00C82776"/>
    <w:rsid w:val="00CA331E"/>
    <w:rsid w:val="00CD1684"/>
    <w:rsid w:val="00CD5CFC"/>
    <w:rsid w:val="00CF3B77"/>
    <w:rsid w:val="00CF3EAE"/>
    <w:rsid w:val="00DB41C5"/>
    <w:rsid w:val="00DB42F6"/>
    <w:rsid w:val="00DD4A2D"/>
    <w:rsid w:val="00EA2A72"/>
    <w:rsid w:val="00ED2379"/>
    <w:rsid w:val="00EF71FC"/>
    <w:rsid w:val="00F3178C"/>
    <w:rsid w:val="00FE2EB8"/>
    <w:rsid w:val="6183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ECC031"/>
  <w15:docId w15:val="{F1B09D8C-8A4E-4145-BFD6-EE3647BB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AAF"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sid w:val="00402AAF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402AA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rsid w:val="00402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9">
    <w:name w:val="FollowedHyperlink"/>
    <w:uiPriority w:val="99"/>
    <w:semiHidden/>
    <w:rsid w:val="00402AAF"/>
    <w:rPr>
      <w:rFonts w:cs="Times New Roman"/>
      <w:color w:val="800080"/>
      <w:u w:val="single"/>
    </w:rPr>
  </w:style>
  <w:style w:type="character" w:styleId="aa">
    <w:name w:val="Hyperlink"/>
    <w:uiPriority w:val="99"/>
    <w:semiHidden/>
    <w:qFormat/>
    <w:rsid w:val="00402AAF"/>
    <w:rPr>
      <w:rFonts w:cs="Times New Roman"/>
      <w:color w:val="0000FF"/>
      <w:u w:val="single"/>
    </w:rPr>
  </w:style>
  <w:style w:type="character" w:customStyle="1" w:styleId="a8">
    <w:name w:val="页眉 字符"/>
    <w:link w:val="a7"/>
    <w:uiPriority w:val="99"/>
    <w:locked/>
    <w:rsid w:val="00402AAF"/>
    <w:rPr>
      <w:rFonts w:ascii="Calibri" w:eastAsia="宋体" w:hAnsi="Calibri" w:cs="Calibri"/>
      <w:sz w:val="18"/>
      <w:szCs w:val="18"/>
    </w:rPr>
  </w:style>
  <w:style w:type="character" w:customStyle="1" w:styleId="Char1">
    <w:name w:val="页眉 Char1"/>
    <w:uiPriority w:val="99"/>
    <w:locked/>
    <w:rsid w:val="00402AAF"/>
    <w:rPr>
      <w:rFonts w:ascii="Times New Roman" w:eastAsia="宋体" w:hAnsi="Times New Roman"/>
      <w:kern w:val="0"/>
      <w:sz w:val="18"/>
    </w:rPr>
  </w:style>
  <w:style w:type="character" w:customStyle="1" w:styleId="a6">
    <w:name w:val="页脚 字符"/>
    <w:link w:val="a5"/>
    <w:uiPriority w:val="99"/>
    <w:locked/>
    <w:rsid w:val="00402AAF"/>
    <w:rPr>
      <w:rFonts w:ascii="Calibri" w:eastAsia="宋体" w:hAnsi="Calibri" w:cs="Calibri"/>
      <w:sz w:val="18"/>
      <w:szCs w:val="18"/>
    </w:rPr>
  </w:style>
  <w:style w:type="character" w:customStyle="1" w:styleId="Char10">
    <w:name w:val="页脚 Char1"/>
    <w:uiPriority w:val="99"/>
    <w:locked/>
    <w:rsid w:val="00402AAF"/>
    <w:rPr>
      <w:rFonts w:ascii="Times New Roman" w:eastAsia="宋体" w:hAnsi="Times New Roman"/>
      <w:kern w:val="0"/>
      <w:sz w:val="18"/>
    </w:rPr>
  </w:style>
  <w:style w:type="character" w:customStyle="1" w:styleId="a4">
    <w:name w:val="批注框文本 字符"/>
    <w:link w:val="a3"/>
    <w:uiPriority w:val="99"/>
    <w:qFormat/>
    <w:locked/>
    <w:rsid w:val="00402AAF"/>
    <w:rPr>
      <w:rFonts w:ascii="Calibri" w:eastAsia="宋体" w:hAnsi="Calibri" w:cs="Calibri"/>
      <w:sz w:val="18"/>
      <w:szCs w:val="18"/>
    </w:rPr>
  </w:style>
  <w:style w:type="character" w:customStyle="1" w:styleId="Char11">
    <w:name w:val="批注框文本 Char1"/>
    <w:uiPriority w:val="99"/>
    <w:qFormat/>
    <w:rsid w:val="00402AAF"/>
    <w:rPr>
      <w:rFonts w:ascii="Calibri" w:eastAsia="宋体" w:hAnsi="Calibri"/>
      <w:sz w:val="18"/>
    </w:rPr>
  </w:style>
  <w:style w:type="character" w:customStyle="1" w:styleId="apple-converted-space">
    <w:name w:val="apple-converted-space"/>
    <w:uiPriority w:val="99"/>
    <w:qFormat/>
    <w:rsid w:val="00402AA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9D7856-30AF-4FCA-90EE-C4F7151F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8</Pages>
  <Words>515</Words>
  <Characters>2942</Characters>
  <Application>Microsoft Office Word</Application>
  <DocSecurity>0</DocSecurity>
  <Lines>24</Lines>
  <Paragraphs>6</Paragraphs>
  <ScaleCrop>false</ScaleCrop>
  <Company>CHINA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39</cp:revision>
  <cp:lastPrinted>2021-03-04T02:36:00Z</cp:lastPrinted>
  <dcterms:created xsi:type="dcterms:W3CDTF">2021-02-25T00:08:00Z</dcterms:created>
  <dcterms:modified xsi:type="dcterms:W3CDTF">2022-09-07T00:30:00Z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