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湖南省信息技术培训中心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numPr>
          <w:ilvl w:val="0"/>
          <w:numId w:val="0"/>
        </w:numPr>
        <w:ind w:firstLine="560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 负责厅机关政务信息化建设和信息系统的运维管理。承担厅机关门户网站、微信公众号的建设与运维管理工作；承担厅机关网络基础设施、办公终端及辅助设备等的运维管理工作；承担厅机关网络安全、计算机保密技术支持与管理工作；承担厅机关软件正版化管理工作；承担“工信部视频会议专线”、省委、省政府“党政专线”等的技术保障工作；承担厅机关“互联网+政务服务”、“互联网+监管”等的技术支持工作；承担厅机关重大活动、重要会议的图片信息采编工作；完成领导交办的其他工作。</w:t>
      </w:r>
    </w:p>
    <w:p>
      <w:pPr>
        <w:numPr>
          <w:ilvl w:val="0"/>
          <w:numId w:val="1"/>
        </w:numPr>
        <w:ind w:firstLine="56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auto"/>
          <w:kern w:val="0"/>
          <w:sz w:val="32"/>
          <w:szCs w:val="32"/>
          <w:lang w:val="en-US" w:eastAsia="zh-CN"/>
        </w:rPr>
        <w:t>2011年4月，根据原省经信委部分委属事业单位岗位设置情况建议，省信息技术培训中心设办公室和信息科两个内设机构。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2015年4月30日，《湖南省机构编制委员会办公室&lt;关于省经信委所属事业单位分类和有关机构编制调整事项&gt;的通知》（湘编办函〔2015〕56号），湖南省信息技术培训中心的全额拨款事业编制由8名核减至4名。截至2019年12月31日，湖南省信息技术培训中心（以下简称“培训中心”）事业编制4人，实有在职人员4人。</w:t>
      </w:r>
      <w:r>
        <w:rPr>
          <w:rFonts w:hint="eastAsia" w:eastAsia="仿宋_GB2312" w:cs="Times New Roman"/>
          <w:color w:val="auto"/>
          <w:kern w:val="0"/>
          <w:sz w:val="32"/>
          <w:szCs w:val="32"/>
          <w:lang w:val="en-US" w:eastAsia="zh-CN"/>
        </w:rPr>
        <w:t>本中心预算单位为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省信息技术培训中心</w:t>
      </w:r>
      <w:r>
        <w:rPr>
          <w:rFonts w:hint="eastAsia" w:eastAsia="仿宋_GB2312" w:cs="Times New Roman"/>
          <w:color w:val="auto"/>
          <w:kern w:val="0"/>
          <w:sz w:val="32"/>
          <w:szCs w:val="32"/>
          <w:lang w:val="en-US" w:eastAsia="zh-CN"/>
        </w:rPr>
        <w:t>1家。</w:t>
      </w:r>
    </w:p>
    <w:p>
      <w:pPr>
        <w:numPr>
          <w:ilvl w:val="0"/>
          <w:numId w:val="0"/>
        </w:numPr>
        <w:ind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2021年本单位收入预算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59.34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全部为</w:t>
      </w:r>
      <w:r>
        <w:rPr>
          <w:rFonts w:eastAsia="仿宋_GB2312"/>
          <w:sz w:val="32"/>
          <w:szCs w:val="32"/>
        </w:rPr>
        <w:t>一般公共预算拨款，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与</w:t>
      </w:r>
      <w:r>
        <w:rPr>
          <w:rFonts w:eastAsia="仿宋_GB2312"/>
          <w:b w:val="0"/>
          <w:bCs/>
          <w:sz w:val="32"/>
          <w:szCs w:val="32"/>
        </w:rPr>
        <w:t>去年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持平</w:t>
      </w:r>
      <w:r>
        <w:rPr>
          <w:rFonts w:eastAsia="仿宋_GB2312"/>
          <w:b w:val="0"/>
          <w:bCs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59.34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8.34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资源勘探工业信息等支出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39.5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6.5</w:t>
      </w:r>
      <w:r>
        <w:rPr>
          <w:rFonts w:eastAsia="仿宋_GB2312"/>
          <w:sz w:val="32"/>
          <w:szCs w:val="32"/>
        </w:rPr>
        <w:t>万</w:t>
      </w:r>
      <w:r>
        <w:rPr>
          <w:rFonts w:hint="eastAsia" w:eastAsia="仿宋_GB2312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与</w:t>
      </w:r>
      <w:r>
        <w:rPr>
          <w:rFonts w:eastAsia="仿宋_GB2312"/>
          <w:b w:val="0"/>
          <w:bCs/>
          <w:sz w:val="32"/>
          <w:szCs w:val="32"/>
        </w:rPr>
        <w:t>去年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持平</w:t>
      </w:r>
      <w:r>
        <w:rPr>
          <w:rFonts w:eastAsia="仿宋_GB2312"/>
          <w:b w:val="0"/>
          <w:bCs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59.34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.43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8.34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.05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资源勘探工业信息等支出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39.5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lang w:val="en-US" w:eastAsia="zh-CN"/>
        </w:rPr>
        <w:t>66.57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6.5</w:t>
      </w:r>
      <w:r>
        <w:rPr>
          <w:rFonts w:eastAsia="仿宋_GB2312"/>
          <w:sz w:val="32"/>
          <w:szCs w:val="32"/>
        </w:rPr>
        <w:t>万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.95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59.34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2021年本单位无</w:t>
      </w:r>
      <w:r>
        <w:rPr>
          <w:rFonts w:hint="eastAsia" w:eastAsia="仿宋_GB2312"/>
          <w:sz w:val="32"/>
          <w:szCs w:val="32"/>
          <w:lang w:eastAsia="zh-CN"/>
        </w:rPr>
        <w:t>项目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本部门无政府性基金安排的支出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2021年本单位无机关运</w:t>
      </w:r>
      <w:r>
        <w:rPr>
          <w:rFonts w:eastAsia="仿宋_GB2312"/>
          <w:sz w:val="32"/>
          <w:szCs w:val="32"/>
          <w:u w:val="none"/>
        </w:rPr>
        <w:t>行</w:t>
      </w:r>
      <w:r>
        <w:rPr>
          <w:rFonts w:eastAsia="仿宋_GB2312"/>
          <w:kern w:val="0"/>
          <w:sz w:val="32"/>
          <w:szCs w:val="32"/>
        </w:rPr>
        <w:t>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安排，与上年一致。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2021年本单位无“三公”</w:t>
      </w:r>
      <w:r>
        <w:rPr>
          <w:rFonts w:eastAsia="仿宋_GB2312"/>
          <w:kern w:val="0"/>
          <w:sz w:val="32"/>
          <w:szCs w:val="32"/>
        </w:rPr>
        <w:t>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安排，与上年一致。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</w:t>
      </w:r>
      <w:r>
        <w:rPr>
          <w:rFonts w:eastAsia="仿宋_GB2312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会议费预算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安排，与上年一致。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2021年本部门无政府采购预算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安排，与上年一致。</w:t>
      </w:r>
      <w:bookmarkStart w:id="0" w:name="_GoBack"/>
      <w:bookmarkEnd w:id="0"/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r>
        <w:rPr>
          <w:rFonts w:eastAsia="仿宋_GB2312"/>
          <w:bCs/>
          <w:kern w:val="0"/>
          <w:sz w:val="32"/>
          <w:szCs w:val="32"/>
        </w:rPr>
        <w:t>公务用车；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r>
        <w:rPr>
          <w:rFonts w:eastAsia="仿宋_GB2312"/>
          <w:bCs/>
          <w:kern w:val="0"/>
          <w:sz w:val="32"/>
          <w:szCs w:val="32"/>
        </w:rPr>
        <w:t>单位价值50万元以上通用设备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，无</w:t>
      </w:r>
      <w:r>
        <w:rPr>
          <w:rFonts w:eastAsia="仿宋_GB2312"/>
          <w:bCs/>
          <w:kern w:val="0"/>
          <w:sz w:val="32"/>
          <w:szCs w:val="32"/>
        </w:rPr>
        <w:t>单位价值100万元以上专用设备。2021年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无新增资产配置计划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59.34</w:t>
      </w:r>
      <w:r>
        <w:rPr>
          <w:rFonts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全部为</w:t>
      </w:r>
      <w:r>
        <w:rPr>
          <w:rFonts w:eastAsia="仿宋_GB2312"/>
          <w:bCs/>
          <w:kern w:val="0"/>
          <w:sz w:val="32"/>
          <w:szCs w:val="32"/>
        </w:rPr>
        <w:t>基本支出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，</w:t>
      </w:r>
      <w:r>
        <w:rPr>
          <w:rFonts w:eastAsia="仿宋_GB2312"/>
          <w:bCs/>
          <w:kern w:val="0"/>
          <w:sz w:val="32"/>
          <w:szCs w:val="32"/>
        </w:rPr>
        <w:t>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D0975"/>
    <w:multiLevelType w:val="singleLevel"/>
    <w:tmpl w:val="F05D097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zc4YmU1ZGYxNGRiODM0YWUyZWNjZmI0NDhmNmMifQ=="/>
  </w:docVars>
  <w:rsids>
    <w:rsidRoot w:val="00000000"/>
    <w:rsid w:val="01FC0C0F"/>
    <w:rsid w:val="03981FE0"/>
    <w:rsid w:val="06A63695"/>
    <w:rsid w:val="0CA144E7"/>
    <w:rsid w:val="0CCC634A"/>
    <w:rsid w:val="0DE139D7"/>
    <w:rsid w:val="103075EA"/>
    <w:rsid w:val="14D864B2"/>
    <w:rsid w:val="15044D4A"/>
    <w:rsid w:val="16624430"/>
    <w:rsid w:val="177A281C"/>
    <w:rsid w:val="18FB28E5"/>
    <w:rsid w:val="1D3974CA"/>
    <w:rsid w:val="1EA41903"/>
    <w:rsid w:val="1FB40ABD"/>
    <w:rsid w:val="20150826"/>
    <w:rsid w:val="25957C98"/>
    <w:rsid w:val="26B116B7"/>
    <w:rsid w:val="2BAF752C"/>
    <w:rsid w:val="2C5E0B43"/>
    <w:rsid w:val="2DC100D4"/>
    <w:rsid w:val="2FB93C71"/>
    <w:rsid w:val="32384A1E"/>
    <w:rsid w:val="35C00A15"/>
    <w:rsid w:val="3D1973A4"/>
    <w:rsid w:val="3FBE3DEE"/>
    <w:rsid w:val="40801AC6"/>
    <w:rsid w:val="415C718D"/>
    <w:rsid w:val="42705BD8"/>
    <w:rsid w:val="45D50A5C"/>
    <w:rsid w:val="460F41C9"/>
    <w:rsid w:val="498034FC"/>
    <w:rsid w:val="49ED5D96"/>
    <w:rsid w:val="4F254B66"/>
    <w:rsid w:val="4F7907E1"/>
    <w:rsid w:val="4FEC4CDD"/>
    <w:rsid w:val="50FE67FE"/>
    <w:rsid w:val="521E6779"/>
    <w:rsid w:val="538B6421"/>
    <w:rsid w:val="5AC169BD"/>
    <w:rsid w:val="5C4F0B58"/>
    <w:rsid w:val="5CF6324E"/>
    <w:rsid w:val="5D2E74A7"/>
    <w:rsid w:val="5F3C62BA"/>
    <w:rsid w:val="6371220A"/>
    <w:rsid w:val="66301428"/>
    <w:rsid w:val="6C434C14"/>
    <w:rsid w:val="6C623DF5"/>
    <w:rsid w:val="77A819AF"/>
    <w:rsid w:val="78E82D82"/>
    <w:rsid w:val="7A493EBC"/>
    <w:rsid w:val="7F3E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1939</Words>
  <Characters>2069</Characters>
  <Lines>0</Lines>
  <Paragraphs>0</Paragraphs>
  <TotalTime>0</TotalTime>
  <ScaleCrop>false</ScaleCrop>
  <LinksUpToDate>false</LinksUpToDate>
  <CharactersWithSpaces>2075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2021-02-24T08:37:00Z</dcterms:created>
  <dc:creator>Administrator</dc:creator>
  <cp:lastModifiedBy>李凌</cp:lastModifiedBy>
  <cp:lastPrinted>2021-03-15T09:30:00Z</cp:lastPrinted>
  <dcterms:modified xsi:type="dcterms:W3CDTF">2022-09-07T01:03:42Z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48EEAD7802E04D34924FAB4C8505F3F3</vt:lpwstr>
  </property>
</Properties>
</file>