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EE8" w:rsidRDefault="002E4EE8">
      <w:pPr>
        <w:pStyle w:val="Default"/>
        <w:jc w:val="center"/>
        <w:rPr>
          <w:sz w:val="56"/>
          <w:szCs w:val="56"/>
        </w:rPr>
      </w:pPr>
    </w:p>
    <w:p w:rsidR="002E4EE8" w:rsidRDefault="002E4EE8">
      <w:pPr>
        <w:pStyle w:val="Default"/>
        <w:jc w:val="center"/>
        <w:rPr>
          <w:sz w:val="56"/>
          <w:szCs w:val="56"/>
        </w:rPr>
      </w:pPr>
    </w:p>
    <w:p w:rsidR="002E4EE8" w:rsidRDefault="002E4EE8">
      <w:pPr>
        <w:pStyle w:val="Default"/>
        <w:jc w:val="center"/>
        <w:rPr>
          <w:sz w:val="84"/>
          <w:szCs w:val="84"/>
        </w:rPr>
      </w:pPr>
    </w:p>
    <w:p w:rsidR="002E4EE8" w:rsidRDefault="002E4EE8">
      <w:pPr>
        <w:pStyle w:val="Default"/>
        <w:jc w:val="center"/>
        <w:rPr>
          <w:sz w:val="84"/>
          <w:szCs w:val="84"/>
        </w:rPr>
      </w:pPr>
    </w:p>
    <w:p w:rsidR="002E4EE8" w:rsidRDefault="00466019">
      <w:pPr>
        <w:pStyle w:val="Default"/>
        <w:jc w:val="center"/>
        <w:rPr>
          <w:sz w:val="84"/>
          <w:szCs w:val="84"/>
        </w:rPr>
      </w:pPr>
      <w:r>
        <w:rPr>
          <w:rFonts w:hint="eastAsia"/>
          <w:sz w:val="84"/>
          <w:szCs w:val="84"/>
        </w:rPr>
        <w:t>2021年度</w:t>
      </w:r>
    </w:p>
    <w:p w:rsidR="002E4EE8" w:rsidRDefault="00466019">
      <w:pPr>
        <w:pStyle w:val="Default"/>
        <w:jc w:val="center"/>
        <w:rPr>
          <w:sz w:val="84"/>
          <w:szCs w:val="84"/>
        </w:rPr>
      </w:pPr>
      <w:r>
        <w:rPr>
          <w:rFonts w:hint="eastAsia"/>
          <w:sz w:val="84"/>
          <w:szCs w:val="84"/>
        </w:rPr>
        <w:t>湖南省价格监测分析中心</w:t>
      </w:r>
    </w:p>
    <w:p w:rsidR="002E4EE8" w:rsidRDefault="00466019">
      <w:pPr>
        <w:pStyle w:val="Default"/>
        <w:jc w:val="center"/>
        <w:rPr>
          <w:sz w:val="84"/>
          <w:szCs w:val="84"/>
        </w:rPr>
      </w:pPr>
      <w:r>
        <w:rPr>
          <w:rFonts w:hint="eastAsia"/>
          <w:sz w:val="84"/>
          <w:szCs w:val="84"/>
        </w:rPr>
        <w:t>单位决算</w:t>
      </w:r>
    </w:p>
    <w:p w:rsidR="00882AE2" w:rsidRDefault="00882AE2">
      <w:pPr>
        <w:widowControl/>
        <w:jc w:val="left"/>
        <w:rPr>
          <w:rFonts w:ascii="黑体" w:eastAsia="黑体" w:cs="黑体"/>
          <w:color w:val="000000"/>
          <w:kern w:val="0"/>
          <w:sz w:val="56"/>
          <w:szCs w:val="56"/>
        </w:rPr>
      </w:pPr>
      <w:r>
        <w:rPr>
          <w:sz w:val="56"/>
          <w:szCs w:val="56"/>
        </w:rPr>
        <w:br w:type="page"/>
      </w:r>
    </w:p>
    <w:p w:rsidR="002E4EE8" w:rsidRDefault="002E4EE8">
      <w:pPr>
        <w:pStyle w:val="Default"/>
        <w:spacing w:line="500" w:lineRule="exact"/>
        <w:jc w:val="center"/>
        <w:rPr>
          <w:b/>
          <w:sz w:val="36"/>
          <w:szCs w:val="28"/>
        </w:rPr>
      </w:pPr>
    </w:p>
    <w:p w:rsidR="002E4EE8" w:rsidRDefault="00466019">
      <w:pPr>
        <w:pStyle w:val="Default"/>
        <w:spacing w:line="500" w:lineRule="exact"/>
        <w:jc w:val="center"/>
        <w:rPr>
          <w:rFonts w:hint="eastAsia"/>
          <w:b/>
          <w:sz w:val="36"/>
          <w:szCs w:val="28"/>
        </w:rPr>
      </w:pPr>
      <w:r>
        <w:rPr>
          <w:rFonts w:hint="eastAsia"/>
          <w:b/>
          <w:sz w:val="36"/>
          <w:szCs w:val="28"/>
        </w:rPr>
        <w:t>目录</w:t>
      </w:r>
    </w:p>
    <w:p w:rsidR="00882AE2" w:rsidRDefault="00882AE2">
      <w:pPr>
        <w:pStyle w:val="Default"/>
        <w:spacing w:line="500" w:lineRule="exact"/>
        <w:jc w:val="center"/>
        <w:rPr>
          <w:b/>
          <w:sz w:val="36"/>
          <w:szCs w:val="28"/>
        </w:rPr>
      </w:pPr>
    </w:p>
    <w:p w:rsidR="002E4EE8" w:rsidRDefault="00466019">
      <w:pPr>
        <w:pStyle w:val="Default"/>
        <w:spacing w:line="500" w:lineRule="exact"/>
        <w:rPr>
          <w:rFonts w:ascii="仿宋_GB2312" w:hAnsi="仿宋_GB2312" w:cs="仿宋_GB2312"/>
          <w:b/>
          <w:sz w:val="28"/>
          <w:szCs w:val="28"/>
        </w:rPr>
      </w:pPr>
      <w:r>
        <w:rPr>
          <w:rFonts w:hint="eastAsia"/>
          <w:b/>
          <w:sz w:val="28"/>
          <w:szCs w:val="28"/>
        </w:rPr>
        <w:t>第一部分湖南省价格监测分析中心单位概况</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2E4EE8" w:rsidRDefault="00466019">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2E4EE8" w:rsidRDefault="00466019">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2E4EE8" w:rsidRDefault="00466019">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2E4EE8" w:rsidRDefault="00466019">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lastRenderedPageBreak/>
        <w:t>十、一般性支出情况说明</w:t>
      </w:r>
    </w:p>
    <w:p w:rsidR="002E4EE8" w:rsidRDefault="00466019">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十一、政府采购支出说明</w:t>
      </w:r>
    </w:p>
    <w:p w:rsidR="002E4EE8" w:rsidRDefault="00466019">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十二、国有资产占用情况说明</w:t>
      </w:r>
    </w:p>
    <w:p w:rsidR="002E4EE8" w:rsidRDefault="00466019">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2E4EE8" w:rsidRDefault="00466019">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第四部分名词解释</w:t>
      </w:r>
    </w:p>
    <w:p w:rsidR="002E4EE8" w:rsidRDefault="00466019">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882AE2" w:rsidRDefault="00882AE2">
      <w:pPr>
        <w:widowControl/>
        <w:jc w:val="left"/>
        <w:rPr>
          <w:sz w:val="72"/>
          <w:szCs w:val="72"/>
        </w:rPr>
      </w:pPr>
      <w:r>
        <w:rPr>
          <w:sz w:val="72"/>
          <w:szCs w:val="72"/>
        </w:rPr>
        <w:br w:type="page"/>
      </w:r>
    </w:p>
    <w:p w:rsidR="002E4EE8" w:rsidRDefault="002E4EE8">
      <w:pPr>
        <w:rPr>
          <w:sz w:val="72"/>
          <w:szCs w:val="72"/>
        </w:rPr>
      </w:pPr>
    </w:p>
    <w:p w:rsidR="002E4EE8" w:rsidRDefault="00466019">
      <w:pPr>
        <w:pStyle w:val="Default"/>
        <w:jc w:val="center"/>
        <w:rPr>
          <w:rFonts w:asciiTheme="majorEastAsia" w:eastAsiaTheme="majorEastAsia" w:hAnsiTheme="majorEastAsia" w:cstheme="majorEastAsia"/>
          <w:sz w:val="72"/>
          <w:szCs w:val="72"/>
        </w:rPr>
      </w:pPr>
      <w:r>
        <w:rPr>
          <w:rFonts w:asciiTheme="majorEastAsia" w:eastAsiaTheme="majorEastAsia" w:hAnsiTheme="majorEastAsia" w:cstheme="majorEastAsia" w:hint="eastAsia"/>
          <w:sz w:val="72"/>
          <w:szCs w:val="72"/>
        </w:rPr>
        <w:t xml:space="preserve">第一部分 </w:t>
      </w:r>
    </w:p>
    <w:p w:rsidR="002E4EE8" w:rsidRDefault="002E4EE8">
      <w:pPr>
        <w:pStyle w:val="Default"/>
        <w:jc w:val="center"/>
        <w:rPr>
          <w:rFonts w:asciiTheme="majorEastAsia" w:eastAsiaTheme="majorEastAsia" w:hAnsiTheme="majorEastAsia" w:cstheme="majorEastAsia"/>
          <w:sz w:val="72"/>
          <w:szCs w:val="72"/>
        </w:rPr>
      </w:pPr>
    </w:p>
    <w:p w:rsidR="002E4EE8" w:rsidRDefault="00466019">
      <w:pPr>
        <w:pStyle w:val="Default"/>
        <w:jc w:val="center"/>
        <w:rPr>
          <w:rFonts w:asciiTheme="majorEastAsia" w:eastAsiaTheme="majorEastAsia" w:hAnsiTheme="majorEastAsia" w:cstheme="majorEastAsia"/>
          <w:sz w:val="72"/>
          <w:szCs w:val="72"/>
        </w:rPr>
      </w:pPr>
      <w:r>
        <w:rPr>
          <w:rFonts w:asciiTheme="majorEastAsia" w:eastAsiaTheme="majorEastAsia" w:hAnsiTheme="majorEastAsia" w:cstheme="majorEastAsia" w:hint="eastAsia"/>
          <w:sz w:val="72"/>
          <w:szCs w:val="72"/>
        </w:rPr>
        <w:t>湖南省价格监测分析中心</w:t>
      </w:r>
    </w:p>
    <w:p w:rsidR="002E4EE8" w:rsidRDefault="00466019">
      <w:pPr>
        <w:pStyle w:val="Default"/>
        <w:jc w:val="center"/>
        <w:rPr>
          <w:rFonts w:asciiTheme="majorEastAsia" w:eastAsiaTheme="majorEastAsia" w:hAnsiTheme="majorEastAsia" w:cstheme="majorEastAsia"/>
          <w:sz w:val="72"/>
          <w:szCs w:val="72"/>
        </w:rPr>
      </w:pPr>
      <w:r>
        <w:rPr>
          <w:rFonts w:asciiTheme="majorEastAsia" w:eastAsiaTheme="majorEastAsia" w:hAnsiTheme="majorEastAsia" w:cstheme="majorEastAsia" w:hint="eastAsia"/>
          <w:sz w:val="72"/>
          <w:szCs w:val="72"/>
        </w:rPr>
        <w:t>单位概况</w:t>
      </w:r>
    </w:p>
    <w:p w:rsidR="002E4EE8" w:rsidRDefault="002E4EE8">
      <w:pPr>
        <w:jc w:val="center"/>
        <w:rPr>
          <w:sz w:val="72"/>
          <w:szCs w:val="72"/>
        </w:rPr>
      </w:pPr>
    </w:p>
    <w:p w:rsidR="002E4EE8" w:rsidRDefault="002E4EE8">
      <w:pPr>
        <w:jc w:val="center"/>
        <w:rPr>
          <w:sz w:val="72"/>
          <w:szCs w:val="72"/>
        </w:rPr>
      </w:pPr>
    </w:p>
    <w:p w:rsidR="00882AE2" w:rsidRDefault="00882AE2">
      <w:pPr>
        <w:widowControl/>
        <w:jc w:val="left"/>
        <w:rPr>
          <w:sz w:val="72"/>
          <w:szCs w:val="72"/>
        </w:rPr>
      </w:pPr>
      <w:r>
        <w:rPr>
          <w:sz w:val="72"/>
          <w:szCs w:val="72"/>
        </w:rPr>
        <w:br w:type="page"/>
      </w:r>
    </w:p>
    <w:p w:rsidR="002E4EE8" w:rsidRDefault="00466019">
      <w:pPr>
        <w:pStyle w:val="a8"/>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2E4EE8" w:rsidRDefault="00466019">
      <w:pPr>
        <w:spacing w:line="560" w:lineRule="exact"/>
        <w:ind w:firstLineChars="250" w:firstLine="800"/>
        <w:rPr>
          <w:rFonts w:ascii="宋体" w:eastAsia="宋体" w:hAnsi="宋体" w:cs="宋体"/>
          <w:sz w:val="32"/>
          <w:szCs w:val="32"/>
        </w:rPr>
      </w:pPr>
      <w:proofErr w:type="gramStart"/>
      <w:r>
        <w:rPr>
          <w:rFonts w:ascii="宋体" w:eastAsia="宋体" w:hAnsi="宋体" w:cs="宋体" w:hint="eastAsia"/>
          <w:sz w:val="32"/>
          <w:szCs w:val="32"/>
        </w:rPr>
        <w:t>国家发改委</w:t>
      </w:r>
      <w:proofErr w:type="gramEnd"/>
      <w:r>
        <w:rPr>
          <w:rFonts w:ascii="宋体" w:eastAsia="宋体" w:hAnsi="宋体" w:cs="宋体" w:hint="eastAsia"/>
          <w:sz w:val="32"/>
          <w:szCs w:val="32"/>
        </w:rPr>
        <w:t>明确规定价格监测工作的基本任务是：调查和分析重要商品、服务价格，以及相关成本与市场供求的变动情况；跟踪反馈国家重要经济政策在价格领域的反映；实施价格预测、预警，并及时提出政策建议。</w:t>
      </w:r>
    </w:p>
    <w:p w:rsidR="002E4EE8" w:rsidRDefault="00466019">
      <w:pPr>
        <w:spacing w:line="560" w:lineRule="exact"/>
        <w:ind w:firstLineChars="250" w:firstLine="800"/>
        <w:rPr>
          <w:rFonts w:ascii="宋体" w:eastAsia="宋体" w:hAnsi="宋体" w:cs="宋体"/>
          <w:sz w:val="32"/>
          <w:szCs w:val="32"/>
        </w:rPr>
      </w:pPr>
      <w:r>
        <w:rPr>
          <w:rFonts w:ascii="宋体" w:eastAsia="宋体" w:hAnsi="宋体" w:cs="宋体" w:hint="eastAsia"/>
          <w:sz w:val="32"/>
          <w:szCs w:val="32"/>
        </w:rPr>
        <w:t>2014年，我省机构改革中，价格监测纳入其它行政权力，实施主体为湖南省发展和改革委员会，作为具体承担该项工作的省价格监测分析中心，其工作职能是：负责监测关系国计民生的重要商品和服务价格变动，调查反馈国家重要经济政策在价格领域的反映。执行国家价格监测报告制度和价格监测任务，组织开展国家和省价格监测工作，实施价格预测、预警和应急价格监测，及时提出政策建议；负责全省价格监测网络体系建设和价格监测业务指导。</w:t>
      </w:r>
    </w:p>
    <w:p w:rsidR="002E4EE8" w:rsidRDefault="00466019">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2E4EE8" w:rsidRDefault="00466019">
      <w:pPr>
        <w:widowControl/>
        <w:spacing w:line="600" w:lineRule="exact"/>
        <w:ind w:firstLineChars="196" w:firstLine="627"/>
        <w:jc w:val="left"/>
        <w:rPr>
          <w:rFonts w:ascii="宋体" w:eastAsia="宋体" w:hAnsi="宋体" w:cs="宋体"/>
          <w:sz w:val="32"/>
          <w:szCs w:val="32"/>
        </w:rPr>
      </w:pPr>
      <w:r>
        <w:rPr>
          <w:rFonts w:asciiTheme="minorEastAsia" w:hAnsiTheme="minorEastAsia" w:hint="eastAsia"/>
          <w:bCs/>
          <w:kern w:val="0"/>
          <w:sz w:val="32"/>
          <w:szCs w:val="32"/>
        </w:rPr>
        <w:t>（一）内设机构设置。湖南省价格监测分析中心</w:t>
      </w:r>
      <w:r>
        <w:rPr>
          <w:rFonts w:ascii="宋体" w:eastAsia="宋体" w:hAnsi="宋体" w:cs="宋体" w:hint="eastAsia"/>
          <w:sz w:val="32"/>
          <w:szCs w:val="32"/>
        </w:rPr>
        <w:t>根据中心主要职责，设有科室</w:t>
      </w:r>
      <w:r>
        <w:rPr>
          <w:rFonts w:ascii="宋体" w:hAnsi="宋体" w:cs="宋体" w:hint="eastAsia"/>
          <w:sz w:val="32"/>
          <w:szCs w:val="32"/>
        </w:rPr>
        <w:t>7</w:t>
      </w:r>
      <w:r>
        <w:rPr>
          <w:rFonts w:ascii="宋体" w:eastAsia="宋体" w:hAnsi="宋体" w:cs="宋体" w:hint="eastAsia"/>
          <w:sz w:val="32"/>
          <w:szCs w:val="32"/>
        </w:rPr>
        <w:t>个，分别为办公室、综合科、监测</w:t>
      </w:r>
      <w:proofErr w:type="gramStart"/>
      <w:r>
        <w:rPr>
          <w:rFonts w:ascii="宋体" w:eastAsia="宋体" w:hAnsi="宋体" w:cs="宋体" w:hint="eastAsia"/>
          <w:sz w:val="32"/>
          <w:szCs w:val="32"/>
        </w:rPr>
        <w:t>一</w:t>
      </w:r>
      <w:proofErr w:type="gramEnd"/>
      <w:r>
        <w:rPr>
          <w:rFonts w:ascii="宋体" w:eastAsia="宋体" w:hAnsi="宋体" w:cs="宋体" w:hint="eastAsia"/>
          <w:sz w:val="32"/>
          <w:szCs w:val="32"/>
        </w:rPr>
        <w:t>科、监测二科、监测三科、市场调查科、网络信息科。</w:t>
      </w:r>
    </w:p>
    <w:p w:rsidR="00882AE2" w:rsidRDefault="00466019">
      <w:pPr>
        <w:pStyle w:val="a0"/>
        <w:ind w:firstLine="640"/>
        <w:rPr>
          <w:rFonts w:ascii="仿宋_GB2312" w:eastAsia="仿宋_GB2312" w:hAnsi="仿宋_GB2312" w:cs="仿宋_GB2312" w:hint="default"/>
          <w:bCs/>
          <w:sz w:val="32"/>
          <w:szCs w:val="32"/>
        </w:rPr>
      </w:pPr>
      <w:r>
        <w:rPr>
          <w:rFonts w:cs="宋体"/>
          <w:bCs/>
          <w:sz w:val="32"/>
          <w:szCs w:val="32"/>
        </w:rPr>
        <w:t>（二）决算单位构成。</w:t>
      </w:r>
      <w:r>
        <w:rPr>
          <w:rFonts w:cs="宋体"/>
          <w:kern w:val="2"/>
          <w:sz w:val="32"/>
          <w:szCs w:val="32"/>
        </w:rPr>
        <w:t>本单位无二级单位，决算公开仅包含本级决算</w:t>
      </w:r>
      <w:r>
        <w:rPr>
          <w:rFonts w:ascii="仿宋_GB2312" w:eastAsia="仿宋_GB2312" w:hAnsi="仿宋_GB2312" w:cs="仿宋_GB2312"/>
          <w:bCs/>
          <w:sz w:val="32"/>
          <w:szCs w:val="32"/>
        </w:rPr>
        <w:t>。</w:t>
      </w:r>
    </w:p>
    <w:p w:rsidR="00882AE2" w:rsidRDefault="00882AE2">
      <w:pPr>
        <w:widowControl/>
        <w:jc w:val="left"/>
        <w:rPr>
          <w:rFonts w:ascii="仿宋_GB2312" w:eastAsia="仿宋_GB2312" w:hAnsi="仿宋_GB2312" w:cs="仿宋_GB2312"/>
          <w:bCs/>
          <w:kern w:val="0"/>
          <w:sz w:val="32"/>
          <w:szCs w:val="32"/>
        </w:rPr>
      </w:pPr>
      <w:r>
        <w:rPr>
          <w:rFonts w:ascii="仿宋_GB2312" w:eastAsia="仿宋_GB2312" w:hAnsi="仿宋_GB2312" w:cs="仿宋_GB2312"/>
          <w:bCs/>
          <w:sz w:val="32"/>
          <w:szCs w:val="32"/>
        </w:rPr>
        <w:br w:type="page"/>
      </w:r>
    </w:p>
    <w:p w:rsidR="002E4EE8" w:rsidRDefault="002E4EE8">
      <w:pPr>
        <w:pStyle w:val="a0"/>
        <w:ind w:firstLine="640"/>
        <w:rPr>
          <w:rFonts w:ascii="仿宋_GB2312" w:eastAsia="仿宋_GB2312" w:hAnsi="仿宋_GB2312" w:cs="仿宋_GB2312" w:hint="default"/>
          <w:bCs/>
          <w:sz w:val="32"/>
          <w:szCs w:val="32"/>
        </w:rPr>
        <w:sectPr w:rsidR="002E4EE8" w:rsidSect="00882AE2">
          <w:footerReference w:type="default" r:id="rId10"/>
          <w:pgSz w:w="11906" w:h="16838" w:code="9"/>
          <w:pgMar w:top="1871" w:right="1531" w:bottom="1531" w:left="1588" w:header="851" w:footer="1304" w:gutter="0"/>
          <w:cols w:space="720"/>
          <w:docGrid w:type="lines" w:linePitch="312"/>
        </w:sectPr>
      </w:pPr>
    </w:p>
    <w:p w:rsidR="002E4EE8" w:rsidRDefault="002E4EE8">
      <w:pPr>
        <w:rPr>
          <w:sz w:val="72"/>
          <w:szCs w:val="72"/>
        </w:rPr>
      </w:pPr>
    </w:p>
    <w:p w:rsidR="002E4EE8" w:rsidRDefault="002E4EE8">
      <w:pPr>
        <w:rPr>
          <w:sz w:val="72"/>
          <w:szCs w:val="72"/>
        </w:rPr>
      </w:pPr>
    </w:p>
    <w:p w:rsidR="002E4EE8" w:rsidRDefault="002E4EE8">
      <w:pPr>
        <w:rPr>
          <w:sz w:val="72"/>
          <w:szCs w:val="72"/>
        </w:rPr>
      </w:pPr>
    </w:p>
    <w:p w:rsidR="002E4EE8" w:rsidRDefault="002E4EE8">
      <w:pPr>
        <w:rPr>
          <w:sz w:val="72"/>
          <w:szCs w:val="72"/>
        </w:rPr>
      </w:pPr>
    </w:p>
    <w:p w:rsidR="002E4EE8" w:rsidRDefault="002E4EE8">
      <w:pPr>
        <w:rPr>
          <w:sz w:val="72"/>
          <w:szCs w:val="72"/>
        </w:rPr>
      </w:pPr>
    </w:p>
    <w:p w:rsidR="002E4EE8" w:rsidRDefault="00466019">
      <w:pPr>
        <w:jc w:val="center"/>
        <w:rPr>
          <w:sz w:val="72"/>
          <w:szCs w:val="72"/>
        </w:rPr>
      </w:pPr>
      <w:r>
        <w:rPr>
          <w:rFonts w:hint="eastAsia"/>
          <w:sz w:val="72"/>
          <w:szCs w:val="72"/>
        </w:rPr>
        <w:t>第二部分</w:t>
      </w:r>
    </w:p>
    <w:p w:rsidR="002E4EE8" w:rsidRDefault="002E4EE8">
      <w:pPr>
        <w:jc w:val="center"/>
        <w:rPr>
          <w:sz w:val="72"/>
          <w:szCs w:val="72"/>
        </w:rPr>
      </w:pPr>
    </w:p>
    <w:p w:rsidR="002E4EE8" w:rsidRDefault="00466019">
      <w:pPr>
        <w:jc w:val="center"/>
        <w:rPr>
          <w:sz w:val="72"/>
          <w:szCs w:val="72"/>
        </w:rPr>
      </w:pPr>
      <w:r>
        <w:rPr>
          <w:rFonts w:hint="eastAsia"/>
          <w:sz w:val="72"/>
          <w:szCs w:val="72"/>
        </w:rPr>
        <w:t>部门决算表</w:t>
      </w:r>
    </w:p>
    <w:p w:rsidR="002E4EE8" w:rsidRDefault="002E4EE8">
      <w:pPr>
        <w:jc w:val="center"/>
        <w:rPr>
          <w:sz w:val="72"/>
          <w:szCs w:val="72"/>
        </w:rPr>
      </w:pPr>
    </w:p>
    <w:p w:rsidR="002E4EE8" w:rsidRDefault="002E4EE8">
      <w:pPr>
        <w:jc w:val="center"/>
        <w:rPr>
          <w:sz w:val="72"/>
          <w:szCs w:val="72"/>
        </w:rPr>
      </w:pPr>
    </w:p>
    <w:p w:rsidR="002E4EE8" w:rsidRDefault="002E4EE8">
      <w:pPr>
        <w:jc w:val="left"/>
        <w:rPr>
          <w:sz w:val="32"/>
          <w:szCs w:val="32"/>
        </w:rPr>
      </w:pPr>
    </w:p>
    <w:p w:rsidR="002E4EE8" w:rsidRDefault="002E4EE8">
      <w:pPr>
        <w:jc w:val="left"/>
        <w:rPr>
          <w:rFonts w:asciiTheme="minorEastAsia" w:hAnsiTheme="minorEastAsia"/>
          <w:sz w:val="32"/>
          <w:szCs w:val="32"/>
        </w:rPr>
        <w:sectPr w:rsidR="002E4EE8" w:rsidSect="00882AE2">
          <w:pgSz w:w="11906" w:h="16838" w:code="9"/>
          <w:pgMar w:top="1871" w:right="1531" w:bottom="1531" w:left="1588" w:header="851" w:footer="1304" w:gutter="0"/>
          <w:cols w:space="425"/>
          <w:docGrid w:type="lines" w:linePitch="312"/>
        </w:sectPr>
      </w:pPr>
    </w:p>
    <w:tbl>
      <w:tblPr>
        <w:tblW w:w="14427" w:type="dxa"/>
        <w:tblInd w:w="93" w:type="dxa"/>
        <w:tblLayout w:type="fixed"/>
        <w:tblLook w:val="04A0" w:firstRow="1" w:lastRow="0" w:firstColumn="1" w:lastColumn="0" w:noHBand="0" w:noVBand="1"/>
      </w:tblPr>
      <w:tblGrid>
        <w:gridCol w:w="4124"/>
        <w:gridCol w:w="776"/>
        <w:gridCol w:w="304"/>
        <w:gridCol w:w="697"/>
        <w:gridCol w:w="236"/>
        <w:gridCol w:w="1137"/>
        <w:gridCol w:w="3734"/>
        <w:gridCol w:w="810"/>
        <w:gridCol w:w="91"/>
        <w:gridCol w:w="657"/>
        <w:gridCol w:w="1861"/>
      </w:tblGrid>
      <w:tr w:rsidR="002E4EE8">
        <w:trPr>
          <w:trHeight w:val="360"/>
        </w:trPr>
        <w:tc>
          <w:tcPr>
            <w:tcW w:w="14427" w:type="dxa"/>
            <w:gridSpan w:val="11"/>
            <w:tcBorders>
              <w:top w:val="nil"/>
              <w:left w:val="nil"/>
              <w:bottom w:val="nil"/>
              <w:right w:val="nil"/>
            </w:tcBorders>
            <w:shd w:val="clear" w:color="auto" w:fill="auto"/>
            <w:noWrap/>
            <w:vAlign w:val="center"/>
          </w:tcPr>
          <w:p w:rsidR="002E4EE8" w:rsidRDefault="00466019">
            <w:pPr>
              <w:widowControl/>
              <w:jc w:val="center"/>
              <w:rPr>
                <w:rFonts w:ascii="华文中宋" w:eastAsia="华文中宋" w:hAnsi="华文中宋" w:cs="宋体"/>
                <w:color w:val="000000"/>
                <w:kern w:val="0"/>
                <w:sz w:val="32"/>
                <w:szCs w:val="32"/>
              </w:rPr>
            </w:pPr>
            <w:r>
              <w:rPr>
                <w:rFonts w:ascii="华文中宋" w:eastAsia="华文中宋" w:hAnsi="华文中宋" w:cs="宋体" w:hint="eastAsia"/>
                <w:color w:val="000000"/>
                <w:kern w:val="0"/>
                <w:sz w:val="32"/>
                <w:szCs w:val="32"/>
              </w:rPr>
              <w:lastRenderedPageBreak/>
              <w:t>收入支出决算总表</w:t>
            </w:r>
          </w:p>
        </w:tc>
      </w:tr>
      <w:tr w:rsidR="002E4EE8">
        <w:trPr>
          <w:trHeight w:val="199"/>
        </w:trPr>
        <w:tc>
          <w:tcPr>
            <w:tcW w:w="5206" w:type="dxa"/>
            <w:gridSpan w:val="3"/>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697"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773" w:type="dxa"/>
            <w:gridSpan w:val="4"/>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862"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公开01表</w:t>
            </w:r>
          </w:p>
        </w:tc>
      </w:tr>
      <w:tr w:rsidR="002E4EE8">
        <w:trPr>
          <w:trHeight w:val="300"/>
        </w:trPr>
        <w:tc>
          <w:tcPr>
            <w:tcW w:w="5206" w:type="dxa"/>
            <w:gridSpan w:val="3"/>
            <w:tcBorders>
              <w:top w:val="nil"/>
              <w:left w:val="nil"/>
              <w:bottom w:val="nil"/>
              <w:right w:val="nil"/>
            </w:tcBorders>
            <w:shd w:val="clear" w:color="000000" w:fill="FFFFFF"/>
            <w:noWrap/>
            <w:vAlign w:val="center"/>
          </w:tcPr>
          <w:p w:rsidR="002E4EE8" w:rsidRDefault="0046601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部门：</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湖南省价格监测分析中心</w:t>
            </w:r>
          </w:p>
        </w:tc>
        <w:tc>
          <w:tcPr>
            <w:tcW w:w="697"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5773" w:type="dxa"/>
            <w:gridSpan w:val="4"/>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862"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单位：万元</w:t>
            </w:r>
          </w:p>
        </w:tc>
      </w:tr>
      <w:tr w:rsidR="002E4EE8">
        <w:trPr>
          <w:trHeight w:val="340"/>
        </w:trPr>
        <w:tc>
          <w:tcPr>
            <w:tcW w:w="727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收入</w:t>
            </w:r>
          </w:p>
        </w:tc>
        <w:tc>
          <w:tcPr>
            <w:tcW w:w="7155" w:type="dxa"/>
            <w:gridSpan w:val="5"/>
            <w:tcBorders>
              <w:top w:val="single" w:sz="4" w:space="0" w:color="auto"/>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支出</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项    目</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行次</w:t>
            </w:r>
          </w:p>
        </w:tc>
        <w:tc>
          <w:tcPr>
            <w:tcW w:w="2370" w:type="dxa"/>
            <w:gridSpan w:val="4"/>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决算数</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项    目</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行次</w:t>
            </w:r>
          </w:p>
        </w:tc>
        <w:tc>
          <w:tcPr>
            <w:tcW w:w="2610" w:type="dxa"/>
            <w:gridSpan w:val="3"/>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决算数</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栏    次</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370" w:type="dxa"/>
            <w:gridSpan w:val="4"/>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栏    次</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610" w:type="dxa"/>
            <w:gridSpan w:val="3"/>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r>
      <w:tr w:rsidR="002E4EE8">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一、一般公共预算财政拨款收入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319.99　</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一、一般公共服务支出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14</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252.59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二、政府性基金预算财政拨款收入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二、外交支出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15</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三、国有资本经营预算财政拨款收入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3</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三、国防支出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16</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四、上级补助收入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4</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四、公共安全支出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17</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五、事业收入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5</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五、教育支出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18</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六、经营收入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6</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六、科学技术支出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19</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七、附属单位上缴收入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7</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七、社会保障和就业支出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20</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33.00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八、其他收入</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8</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14.68   </w:t>
            </w:r>
          </w:p>
        </w:tc>
        <w:tc>
          <w:tcPr>
            <w:tcW w:w="37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八、其他支出</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21</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14.47</w:t>
            </w:r>
          </w:p>
        </w:tc>
      </w:tr>
      <w:tr w:rsidR="002E4EE8">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9</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22</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本年收入合计</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10</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334.67　</w:t>
            </w:r>
          </w:p>
        </w:tc>
        <w:tc>
          <w:tcPr>
            <w:tcW w:w="37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本年支出合计</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23</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300.07</w:t>
            </w:r>
          </w:p>
        </w:tc>
      </w:tr>
      <w:tr w:rsidR="002E4EE8">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使用非财政拨款结余</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11</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37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结余分配</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24</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年初结转和结余</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12</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51.53　</w:t>
            </w:r>
          </w:p>
        </w:tc>
        <w:tc>
          <w:tcPr>
            <w:tcW w:w="37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年末结转和结余</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25</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86.13</w:t>
            </w:r>
          </w:p>
        </w:tc>
      </w:tr>
      <w:tr w:rsidR="002E4EE8">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总计</w:t>
            </w:r>
          </w:p>
        </w:tc>
        <w:tc>
          <w:tcPr>
            <w:tcW w:w="776"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13</w:t>
            </w:r>
          </w:p>
        </w:tc>
        <w:tc>
          <w:tcPr>
            <w:tcW w:w="2370" w:type="dxa"/>
            <w:gridSpan w:val="4"/>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386.20　</w:t>
            </w:r>
          </w:p>
        </w:tc>
        <w:tc>
          <w:tcPr>
            <w:tcW w:w="37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总计</w:t>
            </w:r>
          </w:p>
        </w:tc>
        <w:tc>
          <w:tcPr>
            <w:tcW w:w="81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26</w:t>
            </w:r>
          </w:p>
        </w:tc>
        <w:tc>
          <w:tcPr>
            <w:tcW w:w="2610" w:type="dxa"/>
            <w:gridSpan w:val="3"/>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386.20</w:t>
            </w:r>
          </w:p>
        </w:tc>
      </w:tr>
      <w:tr w:rsidR="002E4EE8">
        <w:trPr>
          <w:trHeight w:val="1020"/>
        </w:trPr>
        <w:tc>
          <w:tcPr>
            <w:tcW w:w="14427" w:type="dxa"/>
            <w:gridSpan w:val="11"/>
            <w:tcBorders>
              <w:top w:val="nil"/>
              <w:left w:val="nil"/>
              <w:bottom w:val="nil"/>
              <w:right w:val="nil"/>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注：1.本表反映部门本年度的总收支和年末结转结余情况。</w:t>
            </w:r>
          </w:p>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2.本套报表金额单位转换时可能存在尾数误差。</w:t>
            </w:r>
          </w:p>
        </w:tc>
      </w:tr>
    </w:tbl>
    <w:p w:rsidR="00882AE2" w:rsidRDefault="00882AE2">
      <w:pPr>
        <w:jc w:val="center"/>
        <w:rPr>
          <w:rFonts w:ascii="黑体" w:eastAsia="黑体" w:hAnsi="黑体"/>
          <w:sz w:val="28"/>
          <w:szCs w:val="28"/>
        </w:rPr>
      </w:pPr>
    </w:p>
    <w:p w:rsidR="00882AE2" w:rsidRDefault="00882AE2" w:rsidP="00882AE2">
      <w:pPr>
        <w:pStyle w:val="a0"/>
      </w:pPr>
      <w:r>
        <w:br w:type="page"/>
      </w:r>
    </w:p>
    <w:p w:rsidR="002E4EE8" w:rsidRDefault="002E4EE8">
      <w:pPr>
        <w:jc w:val="center"/>
        <w:rPr>
          <w:rFonts w:ascii="黑体" w:eastAsia="黑体" w:hAnsi="黑体"/>
          <w:sz w:val="28"/>
          <w:szCs w:val="28"/>
        </w:rPr>
        <w:sectPr w:rsidR="002E4EE8" w:rsidSect="00882AE2">
          <w:pgSz w:w="16838" w:h="11906" w:orient="landscape" w:code="9"/>
          <w:pgMar w:top="1418" w:right="1134" w:bottom="1418" w:left="1134" w:header="851" w:footer="1021" w:gutter="0"/>
          <w:cols w:space="425"/>
          <w:docGrid w:type="linesAndChars" w:linePitch="312"/>
        </w:sectPr>
      </w:pPr>
    </w:p>
    <w:tbl>
      <w:tblPr>
        <w:tblW w:w="15192" w:type="dxa"/>
        <w:tblLayout w:type="fixed"/>
        <w:tblCellMar>
          <w:left w:w="0" w:type="dxa"/>
          <w:right w:w="0" w:type="dxa"/>
        </w:tblCellMar>
        <w:tblLook w:val="04A0" w:firstRow="1" w:lastRow="0" w:firstColumn="1" w:lastColumn="0" w:noHBand="0" w:noVBand="1"/>
      </w:tblPr>
      <w:tblGrid>
        <w:gridCol w:w="400"/>
        <w:gridCol w:w="400"/>
        <w:gridCol w:w="3862"/>
        <w:gridCol w:w="1665"/>
        <w:gridCol w:w="1905"/>
        <w:gridCol w:w="1365"/>
        <w:gridCol w:w="1080"/>
        <w:gridCol w:w="1155"/>
        <w:gridCol w:w="1860"/>
        <w:gridCol w:w="1500"/>
      </w:tblGrid>
      <w:tr w:rsidR="002E4EE8">
        <w:trPr>
          <w:trHeight w:val="435"/>
        </w:trPr>
        <w:tc>
          <w:tcPr>
            <w:tcW w:w="15192" w:type="dxa"/>
            <w:gridSpan w:val="10"/>
            <w:tcBorders>
              <w:top w:val="nil"/>
              <w:left w:val="nil"/>
              <w:bottom w:val="nil"/>
              <w:right w:val="nil"/>
            </w:tcBorders>
            <w:shd w:val="clear" w:color="auto" w:fill="auto"/>
            <w:noWrap/>
            <w:tcMar>
              <w:top w:w="15" w:type="dxa"/>
              <w:left w:w="15" w:type="dxa"/>
              <w:bottom w:w="0" w:type="dxa"/>
              <w:right w:w="15" w:type="dxa"/>
            </w:tcMar>
            <w:vAlign w:val="center"/>
          </w:tcPr>
          <w:p w:rsidR="002E4EE8" w:rsidRDefault="00466019">
            <w:pPr>
              <w:jc w:val="center"/>
              <w:rPr>
                <w:rFonts w:ascii="华文中宋" w:eastAsia="华文中宋" w:hAnsi="华文中宋" w:cs="宋体"/>
                <w:color w:val="000000"/>
                <w:sz w:val="32"/>
                <w:szCs w:val="32"/>
              </w:rPr>
            </w:pPr>
            <w:r>
              <w:rPr>
                <w:rFonts w:ascii="华文中宋" w:eastAsia="华文中宋" w:hAnsi="华文中宋" w:hint="eastAsia"/>
                <w:color w:val="000000"/>
                <w:sz w:val="32"/>
                <w:szCs w:val="32"/>
              </w:rPr>
              <w:lastRenderedPageBreak/>
              <w:t>收入决算表</w:t>
            </w:r>
          </w:p>
        </w:tc>
      </w:tr>
      <w:tr w:rsidR="002E4EE8">
        <w:trPr>
          <w:trHeight w:val="285"/>
        </w:trPr>
        <w:tc>
          <w:tcPr>
            <w:tcW w:w="40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40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3862"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66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90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36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08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color w:val="000000"/>
                <w:sz w:val="20"/>
                <w:szCs w:val="20"/>
              </w:rPr>
            </w:pPr>
            <w:r>
              <w:rPr>
                <w:rFonts w:hint="eastAsia"/>
                <w:color w:val="000000"/>
                <w:sz w:val="20"/>
                <w:szCs w:val="20"/>
              </w:rPr>
              <w:t>公开</w:t>
            </w:r>
            <w:r>
              <w:rPr>
                <w:rFonts w:hint="eastAsia"/>
                <w:color w:val="000000"/>
                <w:sz w:val="20"/>
                <w:szCs w:val="20"/>
              </w:rPr>
              <w:t>02</w:t>
            </w:r>
            <w:r>
              <w:rPr>
                <w:rFonts w:hint="eastAsia"/>
                <w:color w:val="000000"/>
                <w:sz w:val="20"/>
                <w:szCs w:val="20"/>
              </w:rPr>
              <w:t>表</w:t>
            </w:r>
          </w:p>
        </w:tc>
      </w:tr>
      <w:tr w:rsidR="002E4EE8">
        <w:trPr>
          <w:trHeight w:val="285"/>
        </w:trPr>
        <w:tc>
          <w:tcPr>
            <w:tcW w:w="800" w:type="dxa"/>
            <w:gridSpan w:val="2"/>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rPr>
                <w:rFonts w:ascii="宋体" w:eastAsia="宋体" w:hAnsi="宋体" w:cs="宋体"/>
                <w:color w:val="000000"/>
                <w:sz w:val="20"/>
                <w:szCs w:val="20"/>
              </w:rPr>
            </w:pPr>
            <w:r>
              <w:rPr>
                <w:rFonts w:hint="eastAsia"/>
                <w:color w:val="000000"/>
                <w:sz w:val="20"/>
                <w:szCs w:val="20"/>
              </w:rPr>
              <w:t>部门：</w:t>
            </w:r>
          </w:p>
        </w:tc>
        <w:tc>
          <w:tcPr>
            <w:tcW w:w="3862"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tabs>
                <w:tab w:val="left" w:pos="247"/>
                <w:tab w:val="right" w:pos="4162"/>
              </w:tabs>
              <w:jc w:val="left"/>
              <w:rPr>
                <w:rFonts w:ascii="宋体" w:eastAsia="宋体" w:hAnsi="宋体" w:cs="宋体"/>
                <w:sz w:val="24"/>
                <w:szCs w:val="24"/>
              </w:rPr>
            </w:pPr>
            <w:r>
              <w:rPr>
                <w:rFonts w:hint="eastAsia"/>
              </w:rPr>
              <w:tab/>
            </w:r>
            <w:r>
              <w:rPr>
                <w:rFonts w:ascii="宋体" w:eastAsia="宋体" w:hAnsi="宋体" w:cs="宋体" w:hint="eastAsia"/>
                <w:color w:val="000000"/>
                <w:kern w:val="0"/>
                <w:sz w:val="20"/>
                <w:szCs w:val="20"/>
              </w:rPr>
              <w:t>湖南省价格监测分析中心</w:t>
            </w:r>
            <w:r>
              <w:rPr>
                <w:rFonts w:hint="eastAsia"/>
              </w:rPr>
              <w:tab/>
            </w:r>
            <w:r>
              <w:rPr>
                <w:rFonts w:hint="eastAsia"/>
              </w:rPr>
              <w:t xml:space="preserve">　</w:t>
            </w:r>
          </w:p>
        </w:tc>
        <w:tc>
          <w:tcPr>
            <w:tcW w:w="166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90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36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color w:val="000000"/>
                <w:sz w:val="20"/>
                <w:szCs w:val="20"/>
              </w:rPr>
            </w:pPr>
            <w:r>
              <w:rPr>
                <w:rFonts w:hint="eastAsia"/>
                <w:color w:val="000000"/>
                <w:sz w:val="20"/>
                <w:szCs w:val="20"/>
              </w:rPr>
              <w:t xml:space="preserve">　</w:t>
            </w:r>
          </w:p>
        </w:tc>
        <w:tc>
          <w:tcPr>
            <w:tcW w:w="108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nil"/>
              <w:right w:val="nil"/>
            </w:tcBorders>
            <w:shd w:val="clear" w:color="000000" w:fill="FFFFFF"/>
            <w:noWrap/>
            <w:tcMar>
              <w:top w:w="15" w:type="dxa"/>
              <w:left w:w="15" w:type="dxa"/>
              <w:bottom w:w="0" w:type="dxa"/>
              <w:right w:w="15" w:type="dxa"/>
            </w:tcMar>
            <w:vAlign w:val="center"/>
          </w:tcPr>
          <w:p w:rsidR="002E4EE8" w:rsidRDefault="00466019">
            <w:pPr>
              <w:jc w:val="right"/>
              <w:rPr>
                <w:rFonts w:ascii="宋体" w:eastAsia="宋体" w:hAnsi="宋体" w:cs="宋体"/>
                <w:color w:val="000000"/>
                <w:sz w:val="20"/>
                <w:szCs w:val="20"/>
              </w:rPr>
            </w:pPr>
            <w:r>
              <w:rPr>
                <w:rFonts w:hint="eastAsia"/>
                <w:color w:val="000000"/>
                <w:sz w:val="20"/>
                <w:szCs w:val="20"/>
              </w:rPr>
              <w:t>单位：万元</w:t>
            </w:r>
          </w:p>
        </w:tc>
      </w:tr>
      <w:tr w:rsidR="002E4EE8">
        <w:trPr>
          <w:trHeight w:val="450"/>
        </w:trPr>
        <w:tc>
          <w:tcPr>
            <w:tcW w:w="4662"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项</w:t>
            </w:r>
            <w:r>
              <w:rPr>
                <w:rFonts w:hint="eastAsia"/>
              </w:rPr>
              <w:t xml:space="preserve">    </w:t>
            </w:r>
            <w:r>
              <w:rPr>
                <w:rFonts w:hint="eastAsia"/>
              </w:rPr>
              <w:t>目</w:t>
            </w:r>
          </w:p>
        </w:tc>
        <w:tc>
          <w:tcPr>
            <w:tcW w:w="1665"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本年收入合计</w:t>
            </w:r>
          </w:p>
        </w:tc>
        <w:tc>
          <w:tcPr>
            <w:tcW w:w="190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财政拨款收入</w:t>
            </w:r>
          </w:p>
        </w:tc>
        <w:tc>
          <w:tcPr>
            <w:tcW w:w="1365"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上级补助收入</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事业收入</w:t>
            </w:r>
          </w:p>
        </w:tc>
        <w:tc>
          <w:tcPr>
            <w:tcW w:w="1155"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经营收入</w:t>
            </w:r>
          </w:p>
        </w:tc>
        <w:tc>
          <w:tcPr>
            <w:tcW w:w="186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附属单位上缴收入</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其他收入</w:t>
            </w:r>
          </w:p>
        </w:tc>
      </w:tr>
      <w:tr w:rsidR="002E4EE8">
        <w:trPr>
          <w:trHeight w:val="450"/>
        </w:trPr>
        <w:tc>
          <w:tcPr>
            <w:tcW w:w="800"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功能分类科目编码</w:t>
            </w:r>
          </w:p>
        </w:tc>
        <w:tc>
          <w:tcPr>
            <w:tcW w:w="3862"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科目名称</w:t>
            </w:r>
          </w:p>
        </w:tc>
        <w:tc>
          <w:tcPr>
            <w:tcW w:w="166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90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36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15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r>
      <w:tr w:rsidR="002E4EE8">
        <w:trPr>
          <w:trHeight w:val="450"/>
        </w:trPr>
        <w:tc>
          <w:tcPr>
            <w:tcW w:w="800" w:type="dxa"/>
            <w:gridSpan w:val="2"/>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3862" w:type="dxa"/>
            <w:vMerge/>
            <w:tcBorders>
              <w:top w:val="nil"/>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66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90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36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155"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2E4EE8" w:rsidRDefault="002E4EE8">
            <w:pPr>
              <w:rPr>
                <w:rFonts w:ascii="宋体" w:eastAsia="宋体" w:hAnsi="宋体" w:cs="宋体"/>
                <w:sz w:val="24"/>
                <w:szCs w:val="24"/>
              </w:rPr>
            </w:pPr>
          </w:p>
        </w:tc>
      </w:tr>
      <w:tr w:rsidR="002E4EE8">
        <w:trPr>
          <w:trHeight w:val="450"/>
        </w:trPr>
        <w:tc>
          <w:tcPr>
            <w:tcW w:w="4662"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栏次</w:t>
            </w:r>
          </w:p>
        </w:tc>
        <w:tc>
          <w:tcPr>
            <w:tcW w:w="166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1</w:t>
            </w:r>
          </w:p>
        </w:tc>
        <w:tc>
          <w:tcPr>
            <w:tcW w:w="19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2</w:t>
            </w:r>
          </w:p>
        </w:tc>
        <w:tc>
          <w:tcPr>
            <w:tcW w:w="136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3</w:t>
            </w:r>
          </w:p>
        </w:tc>
        <w:tc>
          <w:tcPr>
            <w:tcW w:w="108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4</w:t>
            </w:r>
          </w:p>
        </w:tc>
        <w:tc>
          <w:tcPr>
            <w:tcW w:w="11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5</w:t>
            </w:r>
          </w:p>
        </w:tc>
        <w:tc>
          <w:tcPr>
            <w:tcW w:w="186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6</w:t>
            </w:r>
          </w:p>
        </w:tc>
        <w:tc>
          <w:tcPr>
            <w:tcW w:w="150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7</w:t>
            </w:r>
          </w:p>
        </w:tc>
      </w:tr>
      <w:tr w:rsidR="002E4EE8">
        <w:trPr>
          <w:trHeight w:val="450"/>
        </w:trPr>
        <w:tc>
          <w:tcPr>
            <w:tcW w:w="4662"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jc w:val="center"/>
              <w:rPr>
                <w:rFonts w:ascii="宋体" w:eastAsia="宋体" w:hAnsi="宋体" w:cs="宋体"/>
                <w:sz w:val="24"/>
                <w:szCs w:val="24"/>
              </w:rPr>
            </w:pPr>
            <w:r>
              <w:rPr>
                <w:rFonts w:hint="eastAsia"/>
              </w:rPr>
              <w:t>合计</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334.67　</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319.99　</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ascii="宋体" w:eastAsia="宋体" w:hAnsi="宋体" w:cs="宋体" w:hint="eastAsia"/>
                <w:color w:val="000000"/>
                <w:kern w:val="0"/>
                <w:sz w:val="22"/>
                <w:lang w:bidi="ar"/>
              </w:rPr>
              <w:t>14.68</w:t>
            </w:r>
            <w:r>
              <w:rPr>
                <w:rFonts w:hint="eastAsia"/>
              </w:rPr>
              <w:t xml:space="preserve">　</w:t>
            </w:r>
          </w:p>
        </w:tc>
      </w:tr>
      <w:tr w:rsidR="002E4EE8">
        <w:trPr>
          <w:trHeight w:val="474"/>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201</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一般公共服务支出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286.99</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286.99</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widowControl/>
              <w:jc w:val="left"/>
              <w:textAlignment w:val="cente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20104</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发展与改革事务</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286.99</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286.99</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widowControl/>
              <w:jc w:val="left"/>
              <w:textAlignment w:val="cente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2010450</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 xml:space="preserve">  事业运行</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272.99</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272.99</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widowControl/>
              <w:jc w:val="left"/>
              <w:textAlignment w:val="center"/>
              <w:rPr>
                <w:rFonts w:ascii="宋体" w:eastAsia="宋体" w:hAnsi="宋体" w:cs="宋体"/>
                <w:sz w:val="24"/>
                <w:szCs w:val="24"/>
              </w:rP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r>
      <w:tr w:rsidR="002E4EE8">
        <w:trPr>
          <w:trHeight w:val="339"/>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2010499</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 xml:space="preserve">  其他发展与改革事务支出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华文中宋" w:eastAsia="华文中宋" w:hAnsi="华文中宋" w:cs="宋体"/>
                <w:sz w:val="24"/>
                <w:szCs w:val="24"/>
              </w:rPr>
            </w:pPr>
            <w:r>
              <w:rPr>
                <w:rFonts w:ascii="宋体" w:eastAsia="宋体" w:hAnsi="宋体" w:cs="宋体" w:hint="eastAsia"/>
                <w:color w:val="000000"/>
                <w:kern w:val="0"/>
                <w:sz w:val="22"/>
                <w:lang w:bidi="ar"/>
              </w:rPr>
              <w:t>14.00</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14.00</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widowControl/>
              <w:jc w:val="left"/>
              <w:textAlignment w:val="center"/>
              <w:rPr>
                <w:rFonts w:ascii="宋体" w:eastAsia="宋体" w:hAnsi="宋体" w:cs="宋体"/>
                <w:sz w:val="24"/>
                <w:szCs w:val="24"/>
              </w:rP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208</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社会保障和就业支出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33.00</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33.00</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widowControl/>
              <w:jc w:val="left"/>
              <w:textAlignment w:val="center"/>
              <w:rPr>
                <w:rFonts w:ascii="宋体" w:eastAsia="宋体" w:hAnsi="宋体" w:cs="宋体"/>
                <w:sz w:val="24"/>
                <w:szCs w:val="24"/>
              </w:rP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20805</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行政事业单位养老支出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33.00</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33.00</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widowControl/>
              <w:jc w:val="left"/>
              <w:textAlignment w:val="center"/>
              <w:rPr>
                <w:rFonts w:ascii="宋体" w:eastAsia="宋体" w:hAnsi="宋体" w:cs="宋体"/>
                <w:sz w:val="24"/>
                <w:szCs w:val="24"/>
              </w:rP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2080505</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 xml:space="preserve">  机关事业单位基本养老保险缴费支出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33.00</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33.00</w:t>
            </w: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widowControl/>
              <w:jc w:val="left"/>
              <w:textAlignment w:val="center"/>
              <w:rPr>
                <w:rFonts w:ascii="宋体" w:eastAsia="宋体" w:hAnsi="宋体" w:cs="宋体"/>
                <w:sz w:val="24"/>
                <w:szCs w:val="24"/>
              </w:rP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jc w:val="right"/>
              <w:rPr>
                <w:rFonts w:ascii="宋体" w:eastAsia="宋体" w:hAnsi="宋体" w:cs="宋体"/>
                <w:sz w:val="24"/>
                <w:szCs w:val="24"/>
              </w:rPr>
            </w:pPr>
            <w:r>
              <w:rPr>
                <w:rFonts w:hint="eastAsia"/>
              </w:rPr>
              <w:t xml:space="preserve">　</w:t>
            </w: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229</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其他支出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14.68</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14.68</w:t>
            </w: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22999</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pPr>
            <w:r>
              <w:rPr>
                <w:rFonts w:ascii="宋体" w:eastAsia="宋体" w:hAnsi="宋体" w:cs="宋体" w:hint="eastAsia"/>
                <w:color w:val="000000"/>
                <w:kern w:val="0"/>
                <w:sz w:val="22"/>
                <w:lang w:bidi="ar"/>
              </w:rPr>
              <w:t>其他支出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14.68</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pP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pPr>
            <w:r>
              <w:rPr>
                <w:rFonts w:ascii="宋体" w:eastAsia="宋体" w:hAnsi="宋体" w:cs="宋体" w:hint="eastAsia"/>
                <w:color w:val="000000"/>
                <w:kern w:val="0"/>
                <w:sz w:val="22"/>
                <w:lang w:bidi="ar"/>
              </w:rPr>
              <w:t>14.68</w:t>
            </w:r>
          </w:p>
        </w:tc>
      </w:tr>
      <w:tr w:rsidR="002E4EE8">
        <w:trPr>
          <w:trHeight w:val="450"/>
        </w:trPr>
        <w:tc>
          <w:tcPr>
            <w:tcW w:w="800"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2299999</w:t>
            </w:r>
          </w:p>
        </w:tc>
        <w:tc>
          <w:tcPr>
            <w:tcW w:w="386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E4EE8" w:rsidRDefault="00466019">
            <w:pPr>
              <w:widowControl/>
              <w:jc w:val="left"/>
              <w:textAlignment w:val="center"/>
              <w:rPr>
                <w:rFonts w:ascii="宋体" w:eastAsia="宋体" w:hAnsi="宋体" w:cs="宋体"/>
                <w:sz w:val="24"/>
                <w:szCs w:val="24"/>
              </w:rPr>
            </w:pPr>
            <w:r>
              <w:rPr>
                <w:rFonts w:ascii="宋体" w:eastAsia="宋体" w:hAnsi="宋体" w:cs="宋体" w:hint="eastAsia"/>
                <w:color w:val="000000"/>
                <w:kern w:val="0"/>
                <w:sz w:val="22"/>
                <w:lang w:bidi="ar"/>
              </w:rPr>
              <w:t xml:space="preserve">  其他支出</w:t>
            </w:r>
          </w:p>
        </w:tc>
        <w:tc>
          <w:tcPr>
            <w:tcW w:w="16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14.68</w:t>
            </w:r>
          </w:p>
        </w:tc>
        <w:tc>
          <w:tcPr>
            <w:tcW w:w="190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rPr>
                <w:rFonts w:ascii="宋体" w:eastAsia="宋体" w:hAnsi="宋体" w:cs="宋体"/>
                <w:sz w:val="24"/>
                <w:szCs w:val="24"/>
              </w:rPr>
            </w:pPr>
          </w:p>
        </w:tc>
        <w:tc>
          <w:tcPr>
            <w:tcW w:w="13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rPr>
                <w:rFonts w:ascii="宋体" w:eastAsia="宋体" w:hAnsi="宋体" w:cs="宋体"/>
                <w:sz w:val="24"/>
                <w:szCs w:val="24"/>
              </w:rPr>
            </w:pPr>
          </w:p>
        </w:tc>
        <w:tc>
          <w:tcPr>
            <w:tcW w:w="10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rPr>
                <w:rFonts w:ascii="宋体" w:eastAsia="宋体" w:hAnsi="宋体" w:cs="宋体"/>
                <w:sz w:val="24"/>
                <w:szCs w:val="24"/>
              </w:rPr>
            </w:pPr>
          </w:p>
        </w:tc>
        <w:tc>
          <w:tcPr>
            <w:tcW w:w="11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rPr>
                <w:rFonts w:ascii="宋体" w:eastAsia="宋体" w:hAnsi="宋体" w:cs="宋体"/>
                <w:sz w:val="24"/>
                <w:szCs w:val="24"/>
              </w:rPr>
            </w:pPr>
          </w:p>
        </w:tc>
        <w:tc>
          <w:tcPr>
            <w:tcW w:w="18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2E4EE8">
            <w:pPr>
              <w:jc w:val="right"/>
              <w:rPr>
                <w:rFonts w:ascii="宋体" w:eastAsia="宋体" w:hAnsi="宋体" w:cs="宋体"/>
                <w:sz w:val="24"/>
                <w:szCs w:val="24"/>
              </w:rPr>
            </w:pPr>
          </w:p>
        </w:tc>
        <w:tc>
          <w:tcPr>
            <w:tcW w:w="15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E4EE8" w:rsidRDefault="00466019">
            <w:pPr>
              <w:widowControl/>
              <w:jc w:val="right"/>
              <w:textAlignment w:val="center"/>
              <w:rPr>
                <w:rFonts w:ascii="宋体" w:eastAsia="宋体" w:hAnsi="宋体" w:cs="宋体"/>
                <w:sz w:val="24"/>
                <w:szCs w:val="24"/>
              </w:rPr>
            </w:pPr>
            <w:r>
              <w:rPr>
                <w:rFonts w:ascii="宋体" w:eastAsia="宋体" w:hAnsi="宋体" w:cs="宋体" w:hint="eastAsia"/>
                <w:color w:val="000000"/>
                <w:kern w:val="0"/>
                <w:sz w:val="22"/>
                <w:lang w:bidi="ar"/>
              </w:rPr>
              <w:t>14.68</w:t>
            </w:r>
          </w:p>
        </w:tc>
      </w:tr>
      <w:tr w:rsidR="002E4EE8">
        <w:trPr>
          <w:trHeight w:val="615"/>
        </w:trPr>
        <w:tc>
          <w:tcPr>
            <w:tcW w:w="15192" w:type="dxa"/>
            <w:gridSpan w:val="10"/>
            <w:tcBorders>
              <w:top w:val="nil"/>
              <w:left w:val="nil"/>
              <w:bottom w:val="nil"/>
              <w:right w:val="nil"/>
            </w:tcBorders>
            <w:shd w:val="clear" w:color="auto" w:fill="auto"/>
            <w:tcMar>
              <w:top w:w="15" w:type="dxa"/>
              <w:left w:w="15" w:type="dxa"/>
              <w:bottom w:w="0" w:type="dxa"/>
              <w:right w:w="15" w:type="dxa"/>
            </w:tcMar>
            <w:vAlign w:val="center"/>
          </w:tcPr>
          <w:p w:rsidR="002E4EE8" w:rsidRDefault="00466019">
            <w:pPr>
              <w:rPr>
                <w:rFonts w:ascii="宋体" w:eastAsia="宋体" w:hAnsi="宋体" w:cs="宋体"/>
                <w:sz w:val="24"/>
                <w:szCs w:val="24"/>
              </w:rPr>
            </w:pPr>
            <w:r>
              <w:rPr>
                <w:rFonts w:hint="eastAsia"/>
              </w:rPr>
              <w:t>注：本表反映部门本年度取得的各项收入情况。</w:t>
            </w:r>
          </w:p>
        </w:tc>
      </w:tr>
    </w:tbl>
    <w:p w:rsidR="00882AE2" w:rsidRDefault="00466019">
      <w:pPr>
        <w:widowControl/>
        <w:jc w:val="lef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 xml:space="preserve"> </w:t>
      </w:r>
      <w:r>
        <w:rPr>
          <w:rFonts w:ascii="Times New Roman" w:eastAsia="黑体" w:hAnsi="Times New Roman" w:cs="Times New Roman"/>
          <w:bCs/>
          <w:kern w:val="0"/>
          <w:sz w:val="32"/>
          <w:szCs w:val="32"/>
        </w:rPr>
        <w:br w:type="page"/>
      </w:r>
    </w:p>
    <w:tbl>
      <w:tblPr>
        <w:tblW w:w="15207" w:type="dxa"/>
        <w:jc w:val="center"/>
        <w:tblInd w:w="93" w:type="dxa"/>
        <w:tblLayout w:type="fixed"/>
        <w:tblLook w:val="04A0" w:firstRow="1" w:lastRow="0" w:firstColumn="1" w:lastColumn="0" w:noHBand="0" w:noVBand="1"/>
      </w:tblPr>
      <w:tblGrid>
        <w:gridCol w:w="1040"/>
        <w:gridCol w:w="236"/>
        <w:gridCol w:w="4234"/>
        <w:gridCol w:w="2008"/>
        <w:gridCol w:w="1529"/>
        <w:gridCol w:w="1499"/>
        <w:gridCol w:w="1723"/>
        <w:gridCol w:w="1574"/>
        <w:gridCol w:w="1364"/>
      </w:tblGrid>
      <w:tr w:rsidR="002E4EE8" w:rsidTr="00882AE2">
        <w:trPr>
          <w:jc w:val="center"/>
        </w:trPr>
        <w:tc>
          <w:tcPr>
            <w:tcW w:w="15207" w:type="dxa"/>
            <w:gridSpan w:val="9"/>
            <w:tcBorders>
              <w:top w:val="nil"/>
              <w:left w:val="nil"/>
              <w:bottom w:val="nil"/>
              <w:right w:val="nil"/>
            </w:tcBorders>
            <w:shd w:val="clear" w:color="auto" w:fill="auto"/>
            <w:noWrap/>
            <w:vAlign w:val="center"/>
          </w:tcPr>
          <w:p w:rsidR="002E4EE8" w:rsidRDefault="00466019">
            <w:pPr>
              <w:widowControl/>
              <w:jc w:val="center"/>
              <w:rPr>
                <w:rFonts w:ascii="华文中宋" w:eastAsia="华文中宋" w:hAnsi="华文中宋" w:cs="宋体"/>
                <w:color w:val="000000"/>
                <w:kern w:val="0"/>
                <w:sz w:val="32"/>
                <w:szCs w:val="32"/>
              </w:rPr>
            </w:pPr>
            <w:r>
              <w:rPr>
                <w:rFonts w:ascii="华文中宋" w:eastAsia="华文中宋" w:hAnsi="华文中宋" w:cs="宋体" w:hint="eastAsia"/>
                <w:color w:val="000000"/>
                <w:kern w:val="0"/>
                <w:sz w:val="32"/>
                <w:szCs w:val="32"/>
              </w:rPr>
              <w:lastRenderedPageBreak/>
              <w:t>支出决算表</w:t>
            </w:r>
          </w:p>
        </w:tc>
      </w:tr>
      <w:tr w:rsidR="002E4EE8" w:rsidTr="00882AE2">
        <w:trPr>
          <w:jc w:val="center"/>
        </w:trPr>
        <w:tc>
          <w:tcPr>
            <w:tcW w:w="1040"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36"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4234"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008"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29"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499"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723"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公开03表</w:t>
            </w:r>
          </w:p>
        </w:tc>
      </w:tr>
      <w:tr w:rsidR="002E4EE8" w:rsidTr="00882AE2">
        <w:trPr>
          <w:jc w:val="center"/>
        </w:trPr>
        <w:tc>
          <w:tcPr>
            <w:tcW w:w="1040" w:type="dxa"/>
            <w:tcBorders>
              <w:top w:val="nil"/>
              <w:left w:val="nil"/>
              <w:bottom w:val="nil"/>
              <w:right w:val="nil"/>
            </w:tcBorders>
            <w:shd w:val="clear" w:color="000000" w:fill="FFFFFF"/>
            <w:noWrap/>
            <w:vAlign w:val="center"/>
          </w:tcPr>
          <w:p w:rsidR="002E4EE8" w:rsidRDefault="0046601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部门：</w:t>
            </w:r>
          </w:p>
        </w:tc>
        <w:tc>
          <w:tcPr>
            <w:tcW w:w="236"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4234" w:type="dxa"/>
            <w:tcBorders>
              <w:top w:val="nil"/>
              <w:left w:val="nil"/>
              <w:bottom w:val="nil"/>
              <w:right w:val="nil"/>
            </w:tcBorders>
            <w:shd w:val="clear" w:color="000000" w:fill="FFFFFF"/>
            <w:noWrap/>
            <w:vAlign w:val="center"/>
          </w:tcPr>
          <w:p w:rsidR="002E4EE8" w:rsidRDefault="00466019">
            <w:pPr>
              <w:widowControl/>
              <w:tabs>
                <w:tab w:val="left" w:pos="260"/>
                <w:tab w:val="right" w:pos="4382"/>
              </w:tabs>
              <w:jc w:val="left"/>
              <w:rPr>
                <w:rFonts w:ascii="宋体" w:eastAsia="宋体" w:hAnsi="宋体" w:cs="宋体"/>
                <w:kern w:val="0"/>
                <w:sz w:val="24"/>
                <w:szCs w:val="24"/>
              </w:rPr>
            </w:pPr>
            <w:r>
              <w:rPr>
                <w:rFonts w:ascii="宋体" w:eastAsia="宋体" w:hAnsi="宋体" w:cs="宋体" w:hint="eastAsia"/>
                <w:kern w:val="0"/>
                <w:sz w:val="24"/>
                <w:szCs w:val="24"/>
              </w:rPr>
              <w:tab/>
            </w:r>
            <w:r>
              <w:rPr>
                <w:rFonts w:ascii="宋体" w:eastAsia="宋体" w:hAnsi="宋体" w:cs="宋体" w:hint="eastAsia"/>
                <w:color w:val="000000"/>
                <w:kern w:val="0"/>
                <w:sz w:val="20"/>
                <w:szCs w:val="20"/>
              </w:rPr>
              <w:t>湖南省价格监测分析中心</w:t>
            </w:r>
            <w:r>
              <w:rPr>
                <w:rFonts w:ascii="宋体" w:eastAsia="宋体" w:hAnsi="宋体" w:cs="宋体" w:hint="eastAsia"/>
                <w:kern w:val="0"/>
                <w:sz w:val="24"/>
                <w:szCs w:val="24"/>
              </w:rPr>
              <w:tab/>
              <w:t xml:space="preserve">　</w:t>
            </w:r>
          </w:p>
        </w:tc>
        <w:tc>
          <w:tcPr>
            <w:tcW w:w="2008"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29"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499" w:type="dxa"/>
            <w:tcBorders>
              <w:top w:val="nil"/>
              <w:left w:val="nil"/>
              <w:bottom w:val="nil"/>
              <w:right w:val="nil"/>
            </w:tcBorders>
            <w:shd w:val="clear" w:color="000000" w:fill="FFFFFF"/>
            <w:noWrap/>
            <w:vAlign w:val="center"/>
          </w:tcPr>
          <w:p w:rsidR="002E4EE8" w:rsidRDefault="0046601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c>
          <w:tcPr>
            <w:tcW w:w="1723"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单位：万元</w:t>
            </w:r>
          </w:p>
        </w:tc>
      </w:tr>
      <w:tr w:rsidR="002E4EE8" w:rsidTr="00882AE2">
        <w:trPr>
          <w:jc w:val="center"/>
        </w:trPr>
        <w:tc>
          <w:tcPr>
            <w:tcW w:w="55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项    目</w:t>
            </w:r>
          </w:p>
        </w:tc>
        <w:tc>
          <w:tcPr>
            <w:tcW w:w="20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本年支出合计</w:t>
            </w:r>
          </w:p>
        </w:tc>
        <w:tc>
          <w:tcPr>
            <w:tcW w:w="15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基本支出</w:t>
            </w:r>
          </w:p>
        </w:tc>
        <w:tc>
          <w:tcPr>
            <w:tcW w:w="14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项目支出</w:t>
            </w:r>
          </w:p>
        </w:tc>
        <w:tc>
          <w:tcPr>
            <w:tcW w:w="17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上缴上级支出</w:t>
            </w:r>
          </w:p>
        </w:tc>
        <w:tc>
          <w:tcPr>
            <w:tcW w:w="15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经营支出</w:t>
            </w:r>
          </w:p>
        </w:tc>
        <w:tc>
          <w:tcPr>
            <w:tcW w:w="13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对附属单位补助支出</w:t>
            </w:r>
          </w:p>
        </w:tc>
      </w:tr>
      <w:tr w:rsidR="002E4EE8" w:rsidTr="00882AE2">
        <w:trPr>
          <w:trHeight w:val="312"/>
          <w:jc w:val="center"/>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功能分类科目编码</w:t>
            </w:r>
          </w:p>
        </w:tc>
        <w:tc>
          <w:tcPr>
            <w:tcW w:w="4234" w:type="dxa"/>
            <w:vMerge w:val="restart"/>
            <w:tcBorders>
              <w:top w:val="nil"/>
              <w:left w:val="single" w:sz="4" w:space="0" w:color="auto"/>
              <w:bottom w:val="single" w:sz="4" w:space="0" w:color="auto"/>
              <w:right w:val="single" w:sz="4" w:space="0" w:color="auto"/>
            </w:tcBorders>
            <w:shd w:val="clear" w:color="000000" w:fill="FFFFFF"/>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科目名称</w:t>
            </w:r>
          </w:p>
        </w:tc>
        <w:tc>
          <w:tcPr>
            <w:tcW w:w="2008"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529"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499"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723"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574"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364"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r>
      <w:tr w:rsidR="002E4EE8" w:rsidTr="00882AE2">
        <w:trPr>
          <w:trHeight w:val="312"/>
          <w:jc w:val="center"/>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4234" w:type="dxa"/>
            <w:vMerge/>
            <w:tcBorders>
              <w:top w:val="nil"/>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2008"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529"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499"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723"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574"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1364" w:type="dxa"/>
            <w:vMerge/>
            <w:tcBorders>
              <w:top w:val="single" w:sz="4" w:space="0" w:color="auto"/>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r>
      <w:tr w:rsidR="002E4EE8" w:rsidTr="00882AE2">
        <w:trPr>
          <w:jc w:val="center"/>
        </w:trPr>
        <w:tc>
          <w:tcPr>
            <w:tcW w:w="551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2008"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529"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499"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723"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157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136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6</w:t>
            </w:r>
          </w:p>
        </w:tc>
      </w:tr>
      <w:tr w:rsidR="002E4EE8" w:rsidTr="00882AE2">
        <w:trPr>
          <w:jc w:val="center"/>
        </w:trPr>
        <w:tc>
          <w:tcPr>
            <w:tcW w:w="551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300.07　</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282.07　</w:t>
            </w: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17.99　</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201</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一般公共服务支出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252.59</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249.07</w:t>
            </w: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3.52</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57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36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20104</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发展与改革事务</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252.59</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249.07</w:t>
            </w: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3.52</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57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36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2010408</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 xml:space="preserve">  物价管理</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0.90</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0.90</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57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36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2010450</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 xml:space="preserve">  事业运行</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249.07</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249.07</w:t>
            </w:r>
          </w:p>
        </w:tc>
        <w:tc>
          <w:tcPr>
            <w:tcW w:w="149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723"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57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36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2010499</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 xml:space="preserve">  其他发展与改革事务支出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2.62</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2.62</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208</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社会保障和就业支出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33.00</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33.00</w:t>
            </w:r>
          </w:p>
        </w:tc>
        <w:tc>
          <w:tcPr>
            <w:tcW w:w="149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723"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20805</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行政事业单位养老支出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33.00</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33.00</w:t>
            </w:r>
          </w:p>
        </w:tc>
        <w:tc>
          <w:tcPr>
            <w:tcW w:w="149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723"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2080505</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 xml:space="preserve">  机关事业单位基本养老保险缴费支出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33.00</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33.00</w:t>
            </w:r>
          </w:p>
        </w:tc>
        <w:tc>
          <w:tcPr>
            <w:tcW w:w="149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723"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229</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其他支出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14.47</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14.47</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57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c>
          <w:tcPr>
            <w:tcW w:w="1364" w:type="dxa"/>
            <w:tcBorders>
              <w:top w:val="nil"/>
              <w:left w:val="nil"/>
              <w:bottom w:val="single" w:sz="4" w:space="0" w:color="auto"/>
              <w:right w:val="single" w:sz="4" w:space="0" w:color="auto"/>
            </w:tcBorders>
            <w:shd w:val="clear" w:color="auto" w:fill="auto"/>
            <w:noWrap/>
            <w:vAlign w:val="center"/>
          </w:tcPr>
          <w:p w:rsidR="002E4EE8" w:rsidRDefault="002E4EE8">
            <w:pPr>
              <w:widowControl/>
              <w:jc w:val="right"/>
              <w:rPr>
                <w:rFonts w:ascii="宋体" w:eastAsia="宋体" w:hAnsi="宋体" w:cs="宋体"/>
                <w:kern w:val="0"/>
                <w:sz w:val="24"/>
                <w:szCs w:val="24"/>
              </w:rPr>
            </w:pP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22999</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其他支出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14.47</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14.47</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rsidTr="00882AE2">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2299999</w:t>
            </w:r>
          </w:p>
        </w:tc>
        <w:tc>
          <w:tcPr>
            <w:tcW w:w="4234"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lef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 xml:space="preserve">  其他支出</w:t>
            </w:r>
          </w:p>
        </w:tc>
        <w:tc>
          <w:tcPr>
            <w:tcW w:w="2008"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14.47</w:t>
            </w:r>
          </w:p>
        </w:tc>
        <w:tc>
          <w:tcPr>
            <w:tcW w:w="1529" w:type="dxa"/>
            <w:tcBorders>
              <w:top w:val="nil"/>
              <w:left w:val="nil"/>
              <w:bottom w:val="single" w:sz="4" w:space="0" w:color="auto"/>
              <w:right w:val="single" w:sz="4" w:space="0" w:color="auto"/>
            </w:tcBorders>
            <w:shd w:val="clear" w:color="auto" w:fill="auto"/>
            <w:noWrap/>
            <w:vAlign w:val="center"/>
          </w:tcPr>
          <w:p w:rsidR="002E4EE8" w:rsidRDefault="002E4EE8">
            <w:pPr>
              <w:jc w:val="right"/>
              <w:rPr>
                <w:rFonts w:ascii="宋体" w:eastAsia="宋体" w:hAnsi="宋体" w:cs="宋体"/>
                <w:kern w:val="0"/>
                <w:sz w:val="24"/>
                <w:szCs w:val="24"/>
              </w:rPr>
            </w:pPr>
          </w:p>
        </w:tc>
        <w:tc>
          <w:tcPr>
            <w:tcW w:w="149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textAlignment w:val="center"/>
              <w:rPr>
                <w:rFonts w:ascii="宋体" w:eastAsia="宋体" w:hAnsi="宋体" w:cs="宋体"/>
                <w:kern w:val="0"/>
                <w:sz w:val="24"/>
                <w:szCs w:val="24"/>
              </w:rPr>
            </w:pPr>
            <w:r>
              <w:rPr>
                <w:rFonts w:ascii="宋体" w:eastAsia="宋体" w:hAnsi="宋体" w:cs="宋体" w:hint="eastAsia"/>
                <w:color w:val="000000"/>
                <w:kern w:val="0"/>
                <w:sz w:val="22"/>
                <w:lang w:bidi="ar"/>
              </w:rPr>
              <w:t>14.47</w:t>
            </w:r>
          </w:p>
        </w:tc>
        <w:tc>
          <w:tcPr>
            <w:tcW w:w="1723"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57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364"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rsidTr="00882AE2">
        <w:trPr>
          <w:jc w:val="center"/>
        </w:trPr>
        <w:tc>
          <w:tcPr>
            <w:tcW w:w="15207" w:type="dxa"/>
            <w:gridSpan w:val="9"/>
            <w:tcBorders>
              <w:top w:val="nil"/>
              <w:left w:val="nil"/>
              <w:bottom w:val="nil"/>
              <w:right w:val="nil"/>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注：本表反映部门本年度各项支出情况。</w:t>
            </w:r>
          </w:p>
        </w:tc>
      </w:tr>
    </w:tbl>
    <w:p w:rsidR="002E4EE8" w:rsidRDefault="002E4EE8">
      <w:pPr>
        <w:widowControl/>
        <w:rPr>
          <w:rFonts w:ascii="Times New Roman" w:eastAsia="方正小标宋_GBK" w:hAnsi="Times New Roman" w:cs="Times New Roman"/>
          <w:color w:val="000000"/>
          <w:kern w:val="0"/>
          <w:sz w:val="36"/>
          <w:szCs w:val="21"/>
        </w:rPr>
      </w:pPr>
    </w:p>
    <w:p w:rsidR="00882AE2" w:rsidRDefault="00882AE2">
      <w:bookmarkStart w:id="0" w:name="RANGE!A1:I22"/>
      <w:bookmarkStart w:id="1" w:name="RANGE!A1:F16"/>
      <w:bookmarkEnd w:id="0"/>
      <w:r>
        <w:br w:type="page"/>
      </w:r>
    </w:p>
    <w:tbl>
      <w:tblPr>
        <w:tblW w:w="15237" w:type="dxa"/>
        <w:jc w:val="center"/>
        <w:tblLayout w:type="fixed"/>
        <w:tblLook w:val="04A0" w:firstRow="1" w:lastRow="0" w:firstColumn="1" w:lastColumn="0" w:noHBand="0" w:noVBand="1"/>
      </w:tblPr>
      <w:tblGrid>
        <w:gridCol w:w="3595"/>
        <w:gridCol w:w="752"/>
        <w:gridCol w:w="990"/>
        <w:gridCol w:w="2820"/>
        <w:gridCol w:w="1035"/>
        <w:gridCol w:w="1005"/>
        <w:gridCol w:w="1485"/>
        <w:gridCol w:w="1755"/>
        <w:gridCol w:w="1800"/>
      </w:tblGrid>
      <w:tr w:rsidR="002E4EE8" w:rsidTr="00882AE2">
        <w:trPr>
          <w:jc w:val="center"/>
        </w:trPr>
        <w:tc>
          <w:tcPr>
            <w:tcW w:w="15237" w:type="dxa"/>
            <w:gridSpan w:val="9"/>
            <w:tcBorders>
              <w:top w:val="nil"/>
              <w:left w:val="nil"/>
              <w:bottom w:val="nil"/>
              <w:right w:val="nil"/>
            </w:tcBorders>
            <w:shd w:val="clear" w:color="auto" w:fill="auto"/>
            <w:noWrap/>
            <w:vAlign w:val="center"/>
          </w:tcPr>
          <w:p w:rsidR="002E4EE8" w:rsidRDefault="00466019">
            <w:pPr>
              <w:widowControl/>
              <w:jc w:val="center"/>
              <w:rPr>
                <w:rFonts w:ascii="华文中宋" w:eastAsia="华文中宋" w:hAnsi="华文中宋" w:cs="宋体"/>
                <w:color w:val="000000"/>
                <w:kern w:val="0"/>
                <w:sz w:val="32"/>
                <w:szCs w:val="32"/>
              </w:rPr>
            </w:pPr>
            <w:r>
              <w:rPr>
                <w:rFonts w:ascii="华文中宋" w:eastAsia="华文中宋" w:hAnsi="华文中宋" w:cs="宋体" w:hint="eastAsia"/>
                <w:color w:val="000000"/>
                <w:kern w:val="0"/>
                <w:sz w:val="32"/>
                <w:szCs w:val="32"/>
              </w:rPr>
              <w:lastRenderedPageBreak/>
              <w:t>财政拨款收入支出决算总表</w:t>
            </w:r>
          </w:p>
        </w:tc>
      </w:tr>
      <w:tr w:rsidR="002E4EE8" w:rsidTr="00882AE2">
        <w:trPr>
          <w:jc w:val="center"/>
        </w:trPr>
        <w:tc>
          <w:tcPr>
            <w:tcW w:w="359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52"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990"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820"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03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00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48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75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800"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公开04表</w:t>
            </w:r>
          </w:p>
        </w:tc>
      </w:tr>
      <w:tr w:rsidR="002E4EE8" w:rsidTr="00882AE2">
        <w:trPr>
          <w:jc w:val="center"/>
        </w:trPr>
        <w:tc>
          <w:tcPr>
            <w:tcW w:w="3595" w:type="dxa"/>
            <w:tcBorders>
              <w:top w:val="nil"/>
              <w:left w:val="nil"/>
              <w:bottom w:val="nil"/>
              <w:right w:val="nil"/>
            </w:tcBorders>
            <w:shd w:val="clear" w:color="000000" w:fill="FFFFFF"/>
            <w:noWrap/>
            <w:vAlign w:val="center"/>
          </w:tcPr>
          <w:p w:rsidR="002E4EE8" w:rsidRDefault="0046601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部门：湖南省价格监测分析中心</w:t>
            </w:r>
          </w:p>
        </w:tc>
        <w:tc>
          <w:tcPr>
            <w:tcW w:w="752"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990"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820"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03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00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48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755"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800" w:type="dxa"/>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单位：万元</w:t>
            </w:r>
          </w:p>
        </w:tc>
      </w:tr>
      <w:tr w:rsidR="002E4EE8" w:rsidTr="00882AE2">
        <w:trPr>
          <w:jc w:val="center"/>
        </w:trPr>
        <w:tc>
          <w:tcPr>
            <w:tcW w:w="533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收入</w:t>
            </w:r>
          </w:p>
        </w:tc>
        <w:tc>
          <w:tcPr>
            <w:tcW w:w="9900" w:type="dxa"/>
            <w:gridSpan w:val="6"/>
            <w:tcBorders>
              <w:top w:val="single" w:sz="4" w:space="0" w:color="auto"/>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支出</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项    目</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行次</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金额</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项    目</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行次</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1485"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一般公共预算财政拨款</w:t>
            </w:r>
          </w:p>
        </w:tc>
        <w:tc>
          <w:tcPr>
            <w:tcW w:w="1755"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政府性基金预算财政拨款</w:t>
            </w:r>
          </w:p>
        </w:tc>
        <w:tc>
          <w:tcPr>
            <w:tcW w:w="180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国有资本经营预算财政拨款</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栏    次</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栏    次</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5</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一、一般公共预算财政拨款</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319.99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一、一般公共服务支出</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15</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252.59</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252.59</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二、政府性基金预算财政拨款</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二、外交支出</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16</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三、国有资本经营预算财政拨款</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3</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三、国防支出</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17</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4</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四、公共安全支出</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18</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5</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五、教育支出</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19</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6</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六、科学技术支出</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20</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7</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七、社会保障和就业支出</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21</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33.00</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33.00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8</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22</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本年收入合计</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9</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319.99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本年支出合计</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23</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285.59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285.59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rPr>
                <w:rFonts w:ascii="宋体" w:eastAsia="宋体" w:hAnsi="宋体" w:cs="宋体"/>
                <w:kern w:val="0"/>
                <w:sz w:val="22"/>
              </w:rPr>
            </w:pPr>
            <w:r>
              <w:rPr>
                <w:rFonts w:ascii="宋体" w:eastAsia="宋体" w:hAnsi="宋体" w:cs="宋体" w:hint="eastAsia"/>
                <w:kern w:val="0"/>
                <w:sz w:val="22"/>
              </w:rPr>
              <w:t>年初财政拨款结转和结余</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10</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0.90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年末财政拨款结转和结余</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24</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35.30</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35.30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ind w:firstLineChars="200" w:firstLine="440"/>
              <w:rPr>
                <w:rFonts w:ascii="宋体" w:eastAsia="宋体" w:hAnsi="宋体" w:cs="宋体"/>
                <w:kern w:val="0"/>
                <w:sz w:val="22"/>
              </w:rPr>
            </w:pPr>
            <w:r>
              <w:rPr>
                <w:rFonts w:ascii="宋体" w:eastAsia="宋体" w:hAnsi="宋体" w:cs="宋体" w:hint="eastAsia"/>
                <w:kern w:val="0"/>
                <w:sz w:val="22"/>
              </w:rPr>
              <w:t>一般公共预算财政拨款</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11</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0.90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25</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政府性基金预算财政拨款</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12</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26</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国有资本经营预算财政拨款</w:t>
            </w:r>
          </w:p>
        </w:tc>
        <w:tc>
          <w:tcPr>
            <w:tcW w:w="752"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13</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282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03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27</w:t>
            </w:r>
          </w:p>
        </w:tc>
        <w:tc>
          <w:tcPr>
            <w:tcW w:w="100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48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2E4EE8" w:rsidTr="00882AE2">
        <w:trPr>
          <w:jc w:val="center"/>
        </w:trPr>
        <w:tc>
          <w:tcPr>
            <w:tcW w:w="3595" w:type="dxa"/>
            <w:tcBorders>
              <w:top w:val="nil"/>
              <w:left w:val="single" w:sz="4" w:space="0" w:color="auto"/>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总计</w:t>
            </w:r>
          </w:p>
        </w:tc>
        <w:tc>
          <w:tcPr>
            <w:tcW w:w="752"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14</w:t>
            </w:r>
          </w:p>
        </w:tc>
        <w:tc>
          <w:tcPr>
            <w:tcW w:w="99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320.89　</w:t>
            </w:r>
          </w:p>
        </w:tc>
        <w:tc>
          <w:tcPr>
            <w:tcW w:w="2820"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b/>
                <w:bCs/>
                <w:kern w:val="0"/>
                <w:sz w:val="22"/>
              </w:rPr>
            </w:pPr>
            <w:r>
              <w:rPr>
                <w:rFonts w:ascii="宋体" w:eastAsia="宋体" w:hAnsi="宋体" w:cs="宋体" w:hint="eastAsia"/>
                <w:b/>
                <w:bCs/>
                <w:kern w:val="0"/>
                <w:sz w:val="22"/>
              </w:rPr>
              <w:t>总计</w:t>
            </w:r>
          </w:p>
        </w:tc>
        <w:tc>
          <w:tcPr>
            <w:tcW w:w="103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center"/>
              <w:rPr>
                <w:rFonts w:ascii="宋体" w:eastAsia="宋体" w:hAnsi="宋体" w:cs="宋体"/>
                <w:kern w:val="0"/>
                <w:sz w:val="22"/>
              </w:rPr>
            </w:pPr>
            <w:r>
              <w:rPr>
                <w:rFonts w:ascii="宋体" w:eastAsia="宋体" w:hAnsi="宋体" w:cs="宋体" w:hint="eastAsia"/>
                <w:kern w:val="0"/>
                <w:sz w:val="22"/>
              </w:rPr>
              <w:t>28</w:t>
            </w:r>
          </w:p>
        </w:tc>
        <w:tc>
          <w:tcPr>
            <w:tcW w:w="100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320.89</w:t>
            </w:r>
          </w:p>
        </w:tc>
        <w:tc>
          <w:tcPr>
            <w:tcW w:w="1485" w:type="dxa"/>
            <w:tcBorders>
              <w:top w:val="nil"/>
              <w:left w:val="nil"/>
              <w:bottom w:val="single" w:sz="4" w:space="0" w:color="auto"/>
              <w:right w:val="single" w:sz="4" w:space="0" w:color="auto"/>
            </w:tcBorders>
            <w:shd w:val="clear" w:color="000000" w:fill="FFFFFF"/>
            <w:noWrap/>
            <w:vAlign w:val="center"/>
          </w:tcPr>
          <w:p w:rsidR="002E4EE8" w:rsidRDefault="00466019">
            <w:pPr>
              <w:widowControl/>
              <w:jc w:val="right"/>
              <w:rPr>
                <w:rFonts w:ascii="宋体" w:eastAsia="宋体" w:hAnsi="宋体" w:cs="宋体"/>
                <w:kern w:val="0"/>
                <w:sz w:val="22"/>
              </w:rPr>
            </w:pPr>
            <w:r>
              <w:rPr>
                <w:rFonts w:ascii="宋体" w:eastAsia="宋体" w:hAnsi="宋体" w:cs="宋体" w:hint="eastAsia"/>
                <w:kern w:val="0"/>
                <w:sz w:val="22"/>
              </w:rPr>
              <w:t xml:space="preserve">　320.89</w:t>
            </w:r>
          </w:p>
        </w:tc>
        <w:tc>
          <w:tcPr>
            <w:tcW w:w="175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r>
      <w:tr w:rsidR="002E4EE8" w:rsidTr="00882AE2">
        <w:trPr>
          <w:jc w:val="center"/>
        </w:trPr>
        <w:tc>
          <w:tcPr>
            <w:tcW w:w="15237" w:type="dxa"/>
            <w:gridSpan w:val="9"/>
            <w:tcBorders>
              <w:top w:val="nil"/>
              <w:left w:val="nil"/>
              <w:bottom w:val="nil"/>
              <w:right w:val="nil"/>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注：本表反映部门本年度一般公共预算财政拨款、政府性基金预算财政拨款和国有资本经营预算财政拨款的总收支和年末结转结余情况。</w:t>
            </w:r>
          </w:p>
        </w:tc>
      </w:tr>
    </w:tbl>
    <w:p w:rsidR="00882AE2" w:rsidRDefault="00882AE2">
      <w:pPr>
        <w:widowControl/>
        <w:jc w:val="center"/>
        <w:rPr>
          <w:rFonts w:ascii="Times New Roman" w:eastAsia="方正小标宋_GBK" w:hAnsi="Times New Roman" w:cs="Times New Roman"/>
          <w:kern w:val="0"/>
          <w:sz w:val="36"/>
          <w:szCs w:val="36"/>
        </w:rPr>
      </w:pPr>
    </w:p>
    <w:p w:rsidR="00882AE2" w:rsidRDefault="00882AE2" w:rsidP="00882AE2">
      <w:pPr>
        <w:pStyle w:val="a0"/>
      </w:pPr>
      <w:r>
        <w:br w:type="page"/>
      </w:r>
    </w:p>
    <w:p w:rsidR="002E4EE8" w:rsidRDefault="00466019">
      <w:pPr>
        <w:widowControl/>
        <w:jc w:val="center"/>
        <w:rPr>
          <w:rFonts w:ascii="Times New Roman" w:eastAsia="方正小标宋_GBK" w:hAnsi="Times New Roman" w:cs="Times New Roman"/>
          <w:kern w:val="0"/>
          <w:sz w:val="36"/>
          <w:szCs w:val="36"/>
        </w:rPr>
      </w:pPr>
      <w:r>
        <w:rPr>
          <w:rFonts w:ascii="Times New Roman" w:eastAsia="方正小标宋_GBK" w:hAnsi="Times New Roman" w:cs="Times New Roman"/>
          <w:kern w:val="0"/>
          <w:sz w:val="36"/>
          <w:szCs w:val="36"/>
        </w:rPr>
        <w:lastRenderedPageBreak/>
        <w:t>一般公共预算财政拨款支出决算表</w:t>
      </w:r>
      <w:bookmarkEnd w:id="1"/>
    </w:p>
    <w:p w:rsidR="002E4EE8" w:rsidRDefault="00466019">
      <w:pPr>
        <w:widowControl/>
        <w:spacing w:beforeLines="50" w:before="156"/>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部门：</w:t>
      </w:r>
      <w:r>
        <w:rPr>
          <w:rFonts w:ascii="宋体" w:eastAsia="宋体" w:hAnsi="宋体" w:cs="宋体" w:hint="eastAsia"/>
          <w:color w:val="000000"/>
          <w:kern w:val="0"/>
          <w:sz w:val="20"/>
          <w:szCs w:val="20"/>
        </w:rPr>
        <w:t>湖南省价格监测分析中心</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公开</w:t>
      </w:r>
      <w:r>
        <w:rPr>
          <w:rFonts w:ascii="Times New Roman" w:eastAsia="仿宋_GB2312" w:hAnsi="Times New Roman" w:cs="Times New Roman"/>
          <w:color w:val="000000"/>
          <w:kern w:val="0"/>
          <w:szCs w:val="21"/>
        </w:rPr>
        <w:t>05</w:t>
      </w:r>
      <w:r>
        <w:rPr>
          <w:rFonts w:ascii="Times New Roman" w:eastAsia="仿宋_GB2312" w:hAnsi="Times New Roman" w:cs="Times New Roman" w:hint="eastAsia"/>
          <w:color w:val="000000"/>
          <w:kern w:val="0"/>
          <w:szCs w:val="21"/>
        </w:rPr>
        <w:t>表</w:t>
      </w:r>
    </w:p>
    <w:p w:rsidR="002E4EE8" w:rsidRDefault="00466019">
      <w:pPr>
        <w:widowControl/>
        <w:jc w:val="left"/>
        <w:rPr>
          <w:rFonts w:ascii="Times New Roman" w:eastAsia="宋体" w:hAnsi="Times New Roman" w:cs="Times New Roman"/>
          <w:color w:val="000000"/>
          <w:kern w:val="0"/>
          <w:sz w:val="20"/>
          <w:szCs w:val="20"/>
        </w:rPr>
      </w:pP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单位：万元</w:t>
      </w:r>
    </w:p>
    <w:tbl>
      <w:tblPr>
        <w:tblW w:w="14810" w:type="dxa"/>
        <w:jc w:val="center"/>
        <w:tblLook w:val="04A0" w:firstRow="1" w:lastRow="0" w:firstColumn="1" w:lastColumn="0" w:noHBand="0" w:noVBand="1"/>
      </w:tblPr>
      <w:tblGrid>
        <w:gridCol w:w="1200"/>
        <w:gridCol w:w="3968"/>
        <w:gridCol w:w="2830"/>
        <w:gridCol w:w="3570"/>
        <w:gridCol w:w="3242"/>
      </w:tblGrid>
      <w:tr w:rsidR="002E4EE8" w:rsidTr="00882AE2">
        <w:trPr>
          <w:jc w:val="center"/>
        </w:trPr>
        <w:tc>
          <w:tcPr>
            <w:tcW w:w="5168"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项</w:t>
            </w:r>
            <w:r>
              <w:rPr>
                <w:rFonts w:ascii="Times New Roman" w:eastAsia="仿宋_GB2312" w:hAnsi="Times New Roman" w:cs="Times New Roman"/>
                <w:b/>
                <w:kern w:val="0"/>
                <w:szCs w:val="21"/>
              </w:rPr>
              <w:t xml:space="preserve"> </w:t>
            </w:r>
            <w:r>
              <w:rPr>
                <w:rFonts w:ascii="Times New Roman" w:eastAsia="仿宋_GB2312" w:hAnsi="Times New Roman" w:cs="Times New Roman"/>
                <w:b/>
                <w:color w:val="000000"/>
                <w:kern w:val="0"/>
                <w:szCs w:val="21"/>
              </w:rPr>
              <w:t xml:space="preserve">   </w:t>
            </w:r>
            <w:r>
              <w:rPr>
                <w:rFonts w:ascii="Times New Roman" w:eastAsia="仿宋_GB2312" w:hAnsi="Times New Roman" w:cs="Times New Roman"/>
                <w:b/>
                <w:kern w:val="0"/>
                <w:szCs w:val="21"/>
              </w:rPr>
              <w:t>目</w:t>
            </w:r>
          </w:p>
        </w:tc>
        <w:tc>
          <w:tcPr>
            <w:tcW w:w="9642" w:type="dxa"/>
            <w:gridSpan w:val="3"/>
            <w:tcBorders>
              <w:top w:val="single" w:sz="8" w:space="0" w:color="auto"/>
              <w:left w:val="nil"/>
              <w:bottom w:val="single" w:sz="4" w:space="0" w:color="auto"/>
              <w:right w:val="single" w:sz="8" w:space="0" w:color="000000"/>
            </w:tcBorders>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本年支出</w:t>
            </w:r>
          </w:p>
        </w:tc>
      </w:tr>
      <w:tr w:rsidR="002E4EE8" w:rsidTr="00882AE2">
        <w:trPr>
          <w:trHeight w:val="312"/>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功能分类科目编码</w:t>
            </w:r>
          </w:p>
        </w:tc>
        <w:tc>
          <w:tcPr>
            <w:tcW w:w="3968" w:type="dxa"/>
            <w:vMerge w:val="restart"/>
            <w:tcBorders>
              <w:top w:val="nil"/>
              <w:left w:val="single" w:sz="4"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科目名称</w:t>
            </w:r>
          </w:p>
        </w:tc>
        <w:tc>
          <w:tcPr>
            <w:tcW w:w="2830" w:type="dxa"/>
            <w:vMerge w:val="restart"/>
            <w:tcBorders>
              <w:top w:val="nil"/>
              <w:left w:val="single" w:sz="4" w:space="0" w:color="auto"/>
              <w:bottom w:val="single" w:sz="4" w:space="0" w:color="000000"/>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小计</w:t>
            </w:r>
          </w:p>
        </w:tc>
        <w:tc>
          <w:tcPr>
            <w:tcW w:w="3570" w:type="dxa"/>
            <w:vMerge w:val="restart"/>
            <w:tcBorders>
              <w:top w:val="nil"/>
              <w:left w:val="single" w:sz="4" w:space="0" w:color="auto"/>
              <w:bottom w:val="single" w:sz="4" w:space="0" w:color="000000"/>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基本支出</w:t>
            </w:r>
          </w:p>
        </w:tc>
        <w:tc>
          <w:tcPr>
            <w:tcW w:w="3242" w:type="dxa"/>
            <w:vMerge w:val="restart"/>
            <w:tcBorders>
              <w:top w:val="nil"/>
              <w:left w:val="single" w:sz="4" w:space="0" w:color="auto"/>
              <w:bottom w:val="single" w:sz="4" w:space="0" w:color="000000"/>
              <w:right w:val="single" w:sz="8" w:space="0" w:color="auto"/>
            </w:tcBorders>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项目支出</w:t>
            </w:r>
          </w:p>
        </w:tc>
      </w:tr>
      <w:tr w:rsidR="002E4EE8" w:rsidTr="00882AE2">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3968" w:type="dxa"/>
            <w:vMerge/>
            <w:tcBorders>
              <w:top w:val="nil"/>
              <w:left w:val="single" w:sz="4" w:space="0" w:color="auto"/>
              <w:bottom w:val="single" w:sz="4" w:space="0" w:color="auto"/>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2830"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3570"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3242" w:type="dxa"/>
            <w:vMerge/>
            <w:tcBorders>
              <w:top w:val="nil"/>
              <w:left w:val="single" w:sz="4" w:space="0" w:color="auto"/>
              <w:bottom w:val="single" w:sz="4" w:space="0" w:color="000000"/>
              <w:right w:val="single" w:sz="8" w:space="0" w:color="auto"/>
            </w:tcBorders>
            <w:vAlign w:val="center"/>
          </w:tcPr>
          <w:p w:rsidR="002E4EE8" w:rsidRDefault="002E4EE8">
            <w:pPr>
              <w:widowControl/>
              <w:jc w:val="left"/>
              <w:rPr>
                <w:rFonts w:ascii="Times New Roman" w:eastAsia="仿宋_GB2312" w:hAnsi="Times New Roman" w:cs="Times New Roman"/>
                <w:kern w:val="0"/>
                <w:szCs w:val="21"/>
              </w:rPr>
            </w:pPr>
          </w:p>
        </w:tc>
      </w:tr>
      <w:tr w:rsidR="002E4EE8" w:rsidTr="00882AE2">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3968" w:type="dxa"/>
            <w:vMerge/>
            <w:tcBorders>
              <w:top w:val="nil"/>
              <w:left w:val="single" w:sz="4" w:space="0" w:color="auto"/>
              <w:bottom w:val="single" w:sz="4" w:space="0" w:color="auto"/>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2830"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3570"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3242" w:type="dxa"/>
            <w:vMerge/>
            <w:tcBorders>
              <w:top w:val="nil"/>
              <w:left w:val="single" w:sz="4" w:space="0" w:color="auto"/>
              <w:bottom w:val="single" w:sz="4" w:space="0" w:color="000000"/>
              <w:right w:val="single" w:sz="8" w:space="0" w:color="auto"/>
            </w:tcBorders>
            <w:vAlign w:val="center"/>
          </w:tcPr>
          <w:p w:rsidR="002E4EE8" w:rsidRDefault="002E4EE8">
            <w:pPr>
              <w:widowControl/>
              <w:jc w:val="left"/>
              <w:rPr>
                <w:rFonts w:ascii="Times New Roman" w:eastAsia="仿宋_GB2312" w:hAnsi="Times New Roman" w:cs="Times New Roman"/>
                <w:kern w:val="0"/>
                <w:szCs w:val="21"/>
              </w:rPr>
            </w:pPr>
          </w:p>
        </w:tc>
      </w:tr>
      <w:tr w:rsidR="002E4EE8" w:rsidTr="00882AE2">
        <w:trPr>
          <w:jc w:val="center"/>
        </w:trPr>
        <w:tc>
          <w:tcPr>
            <w:tcW w:w="51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栏次</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2</w:t>
            </w:r>
          </w:p>
        </w:tc>
        <w:tc>
          <w:tcPr>
            <w:tcW w:w="3242" w:type="dxa"/>
            <w:tcBorders>
              <w:top w:val="nil"/>
              <w:left w:val="nil"/>
              <w:bottom w:val="single" w:sz="4" w:space="0" w:color="auto"/>
              <w:right w:val="single" w:sz="8"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3</w:t>
            </w:r>
          </w:p>
        </w:tc>
      </w:tr>
      <w:tr w:rsidR="002E4EE8" w:rsidTr="00882AE2">
        <w:trPr>
          <w:jc w:val="center"/>
        </w:trPr>
        <w:tc>
          <w:tcPr>
            <w:tcW w:w="51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合计</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252.59　</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249.07</w:t>
            </w:r>
          </w:p>
        </w:tc>
        <w:tc>
          <w:tcPr>
            <w:tcW w:w="3242" w:type="dxa"/>
            <w:tcBorders>
              <w:top w:val="nil"/>
              <w:left w:val="nil"/>
              <w:bottom w:val="single" w:sz="4" w:space="0" w:color="auto"/>
              <w:right w:val="single" w:sz="8" w:space="0" w:color="auto"/>
            </w:tcBorders>
            <w:shd w:val="clear" w:color="auto" w:fill="auto"/>
            <w:vAlign w:val="center"/>
          </w:tcPr>
          <w:p w:rsidR="002E4EE8" w:rsidRDefault="00466019">
            <w:pPr>
              <w:widowControl/>
              <w:jc w:val="right"/>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3.52</w:t>
            </w: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201</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一般公共服务支出</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252.59</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249.07</w:t>
            </w:r>
          </w:p>
        </w:tc>
        <w:tc>
          <w:tcPr>
            <w:tcW w:w="3242" w:type="dxa"/>
            <w:tcBorders>
              <w:top w:val="nil"/>
              <w:left w:val="nil"/>
              <w:bottom w:val="single" w:sz="4" w:space="0" w:color="auto"/>
              <w:right w:val="single" w:sz="8"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3.52</w:t>
            </w: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20104</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发展与改革事务</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252.59</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249.07</w:t>
            </w:r>
          </w:p>
        </w:tc>
        <w:tc>
          <w:tcPr>
            <w:tcW w:w="3242" w:type="dxa"/>
            <w:tcBorders>
              <w:top w:val="nil"/>
              <w:left w:val="nil"/>
              <w:bottom w:val="single" w:sz="4" w:space="0" w:color="auto"/>
              <w:right w:val="single" w:sz="8"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3.52</w:t>
            </w: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2010408</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 xml:space="preserve">  物价管理</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0.90</w:t>
            </w:r>
          </w:p>
        </w:tc>
        <w:tc>
          <w:tcPr>
            <w:tcW w:w="3570" w:type="dxa"/>
            <w:tcBorders>
              <w:top w:val="nil"/>
              <w:left w:val="nil"/>
              <w:bottom w:val="single" w:sz="4" w:space="0" w:color="auto"/>
              <w:right w:val="single" w:sz="4" w:space="0" w:color="auto"/>
            </w:tcBorders>
            <w:shd w:val="clear" w:color="auto" w:fill="auto"/>
            <w:vAlign w:val="center"/>
          </w:tcPr>
          <w:p w:rsidR="002E4EE8" w:rsidRDefault="002E4EE8">
            <w:pPr>
              <w:jc w:val="right"/>
              <w:rPr>
                <w:rFonts w:ascii="Times New Roman" w:eastAsia="仿宋_GB2312" w:hAnsi="Times New Roman" w:cs="Times New Roman"/>
                <w:kern w:val="0"/>
                <w:szCs w:val="21"/>
              </w:rPr>
            </w:pPr>
          </w:p>
        </w:tc>
        <w:tc>
          <w:tcPr>
            <w:tcW w:w="3242" w:type="dxa"/>
            <w:tcBorders>
              <w:top w:val="nil"/>
              <w:left w:val="nil"/>
              <w:bottom w:val="single" w:sz="4" w:space="0" w:color="auto"/>
              <w:right w:val="single" w:sz="8"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0.90</w:t>
            </w: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2010450</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 xml:space="preserve">  事业运行</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249.07</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249.07</w:t>
            </w:r>
          </w:p>
        </w:tc>
        <w:tc>
          <w:tcPr>
            <w:tcW w:w="3242" w:type="dxa"/>
            <w:tcBorders>
              <w:top w:val="nil"/>
              <w:left w:val="nil"/>
              <w:bottom w:val="single" w:sz="4" w:space="0" w:color="auto"/>
              <w:right w:val="single" w:sz="8" w:space="0" w:color="auto"/>
            </w:tcBorders>
            <w:shd w:val="clear" w:color="auto" w:fill="auto"/>
            <w:vAlign w:val="center"/>
          </w:tcPr>
          <w:p w:rsidR="002E4EE8" w:rsidRDefault="002E4EE8">
            <w:pPr>
              <w:jc w:val="right"/>
              <w:rPr>
                <w:rFonts w:ascii="Times New Roman" w:eastAsia="仿宋_GB2312" w:hAnsi="Times New Roman" w:cs="Times New Roman"/>
                <w:kern w:val="0"/>
                <w:szCs w:val="21"/>
              </w:rPr>
            </w:pP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2010499</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 xml:space="preserve">  其他发展与改革事务支出</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2.62</w:t>
            </w:r>
          </w:p>
        </w:tc>
        <w:tc>
          <w:tcPr>
            <w:tcW w:w="3570" w:type="dxa"/>
            <w:tcBorders>
              <w:top w:val="nil"/>
              <w:left w:val="nil"/>
              <w:bottom w:val="single" w:sz="4" w:space="0" w:color="auto"/>
              <w:right w:val="single" w:sz="4" w:space="0" w:color="auto"/>
            </w:tcBorders>
            <w:shd w:val="clear" w:color="auto" w:fill="auto"/>
            <w:vAlign w:val="center"/>
          </w:tcPr>
          <w:p w:rsidR="002E4EE8" w:rsidRDefault="002E4EE8">
            <w:pPr>
              <w:jc w:val="right"/>
              <w:rPr>
                <w:rFonts w:ascii="Times New Roman" w:eastAsia="仿宋_GB2312" w:hAnsi="Times New Roman" w:cs="Times New Roman"/>
                <w:kern w:val="0"/>
                <w:szCs w:val="21"/>
              </w:rPr>
            </w:pPr>
          </w:p>
        </w:tc>
        <w:tc>
          <w:tcPr>
            <w:tcW w:w="3242" w:type="dxa"/>
            <w:tcBorders>
              <w:top w:val="nil"/>
              <w:left w:val="nil"/>
              <w:bottom w:val="single" w:sz="4" w:space="0" w:color="auto"/>
              <w:right w:val="single" w:sz="8"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2.62</w:t>
            </w: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208</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社会保障和就业支出</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33.00</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33.00</w:t>
            </w:r>
          </w:p>
        </w:tc>
        <w:tc>
          <w:tcPr>
            <w:tcW w:w="3242" w:type="dxa"/>
            <w:tcBorders>
              <w:top w:val="nil"/>
              <w:left w:val="nil"/>
              <w:bottom w:val="single" w:sz="4" w:space="0" w:color="auto"/>
              <w:right w:val="single" w:sz="8" w:space="0" w:color="auto"/>
            </w:tcBorders>
            <w:shd w:val="clear" w:color="auto" w:fill="auto"/>
            <w:vAlign w:val="center"/>
          </w:tcPr>
          <w:p w:rsidR="002E4EE8" w:rsidRDefault="002E4EE8">
            <w:pPr>
              <w:jc w:val="right"/>
              <w:rPr>
                <w:rFonts w:ascii="Times New Roman" w:eastAsia="仿宋_GB2312" w:hAnsi="Times New Roman" w:cs="Times New Roman"/>
                <w:kern w:val="0"/>
                <w:szCs w:val="21"/>
              </w:rPr>
            </w:pP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20805</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行政事业单位养老支出</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33.00</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33.00</w:t>
            </w:r>
          </w:p>
        </w:tc>
        <w:tc>
          <w:tcPr>
            <w:tcW w:w="3242" w:type="dxa"/>
            <w:tcBorders>
              <w:top w:val="nil"/>
              <w:left w:val="nil"/>
              <w:bottom w:val="single" w:sz="4" w:space="0" w:color="auto"/>
              <w:right w:val="single" w:sz="8" w:space="0" w:color="auto"/>
            </w:tcBorders>
            <w:shd w:val="clear" w:color="auto" w:fill="auto"/>
            <w:vAlign w:val="center"/>
          </w:tcPr>
          <w:p w:rsidR="002E4EE8" w:rsidRDefault="002E4EE8">
            <w:pPr>
              <w:jc w:val="right"/>
              <w:rPr>
                <w:rFonts w:ascii="Times New Roman" w:eastAsia="仿宋_GB2312" w:hAnsi="Times New Roman" w:cs="Times New Roman"/>
                <w:kern w:val="0"/>
                <w:szCs w:val="21"/>
              </w:rPr>
            </w:pP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2080505</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 xml:space="preserve">  机关事业单位基本养老保险缴费支出</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33.00</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right"/>
              <w:textAlignment w:val="center"/>
              <w:rPr>
                <w:rFonts w:ascii="Times New Roman" w:eastAsia="仿宋_GB2312" w:hAnsi="Times New Roman" w:cs="Times New Roman"/>
                <w:kern w:val="0"/>
                <w:szCs w:val="21"/>
              </w:rPr>
            </w:pPr>
            <w:r>
              <w:rPr>
                <w:rFonts w:ascii="宋体" w:eastAsia="宋体" w:hAnsi="宋体" w:cs="宋体" w:hint="eastAsia"/>
                <w:color w:val="000000"/>
                <w:kern w:val="0"/>
                <w:sz w:val="22"/>
                <w:lang w:bidi="ar"/>
              </w:rPr>
              <w:t>33.00</w:t>
            </w:r>
          </w:p>
        </w:tc>
        <w:tc>
          <w:tcPr>
            <w:tcW w:w="3242" w:type="dxa"/>
            <w:tcBorders>
              <w:top w:val="nil"/>
              <w:left w:val="nil"/>
              <w:bottom w:val="single" w:sz="4" w:space="0" w:color="auto"/>
              <w:right w:val="single" w:sz="8" w:space="0" w:color="auto"/>
            </w:tcBorders>
            <w:shd w:val="clear" w:color="auto" w:fill="auto"/>
            <w:vAlign w:val="center"/>
          </w:tcPr>
          <w:p w:rsidR="002E4EE8" w:rsidRDefault="002E4EE8">
            <w:pPr>
              <w:jc w:val="right"/>
              <w:rPr>
                <w:rFonts w:ascii="Times New Roman" w:eastAsia="仿宋_GB2312" w:hAnsi="Times New Roman" w:cs="Times New Roman"/>
                <w:kern w:val="0"/>
                <w:szCs w:val="21"/>
              </w:rPr>
            </w:pPr>
          </w:p>
        </w:tc>
      </w:tr>
      <w:tr w:rsidR="002E4EE8" w:rsidTr="00882AE2">
        <w:trPr>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3968"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830"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3570"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3242" w:type="dxa"/>
            <w:tcBorders>
              <w:top w:val="nil"/>
              <w:left w:val="nil"/>
              <w:bottom w:val="single" w:sz="4" w:space="0" w:color="auto"/>
              <w:right w:val="single" w:sz="8"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rsidTr="00882AE2">
        <w:trPr>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3968"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830"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3570"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3242" w:type="dxa"/>
            <w:tcBorders>
              <w:top w:val="nil"/>
              <w:left w:val="nil"/>
              <w:bottom w:val="single" w:sz="8" w:space="0" w:color="auto"/>
              <w:right w:val="single" w:sz="8"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rsidTr="00882AE2">
        <w:trPr>
          <w:jc w:val="center"/>
        </w:trPr>
        <w:tc>
          <w:tcPr>
            <w:tcW w:w="14810" w:type="dxa"/>
            <w:gridSpan w:val="5"/>
            <w:tcBorders>
              <w:top w:val="nil"/>
              <w:left w:val="nil"/>
              <w:bottom w:val="nil"/>
              <w:right w:val="nil"/>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注：本表反映部门本年度一般公共预算财政拨款支出情况。</w:t>
            </w:r>
          </w:p>
        </w:tc>
      </w:tr>
    </w:tbl>
    <w:p w:rsidR="002E4EE8" w:rsidRDefault="002E4EE8">
      <w:pPr>
        <w:widowControl/>
        <w:jc w:val="left"/>
        <w:rPr>
          <w:rFonts w:ascii="Times New Roman" w:eastAsia="仿宋_GB2312" w:hAnsi="Times New Roman" w:cs="Times New Roman"/>
          <w:bCs/>
          <w:kern w:val="0"/>
          <w:szCs w:val="21"/>
        </w:rPr>
      </w:pPr>
    </w:p>
    <w:p w:rsidR="00882AE2" w:rsidRDefault="00466019">
      <w:pPr>
        <w:widowControl/>
        <w:jc w:val="left"/>
        <w:rPr>
          <w:rFonts w:ascii="Times New Roman" w:eastAsia="仿宋_GB2312" w:hAnsi="Times New Roman" w:cs="Times New Roman"/>
          <w:bCs/>
          <w:kern w:val="0"/>
          <w:szCs w:val="21"/>
        </w:rPr>
      </w:pPr>
      <w:r>
        <w:rPr>
          <w:rFonts w:ascii="Times New Roman" w:eastAsia="仿宋_GB2312" w:hAnsi="Times New Roman" w:cs="Times New Roman"/>
          <w:bCs/>
          <w:kern w:val="0"/>
          <w:szCs w:val="21"/>
        </w:rPr>
        <w:br w:type="page"/>
      </w:r>
    </w:p>
    <w:p w:rsidR="002E4EE8" w:rsidRDefault="002E4EE8" w:rsidP="00882AE2">
      <w:pPr>
        <w:widowControl/>
        <w:spacing w:line="20" w:lineRule="exact"/>
        <w:jc w:val="left"/>
        <w:rPr>
          <w:rFonts w:ascii="Times New Roman" w:eastAsia="仿宋_GB2312" w:hAnsi="Times New Roman" w:cs="Times New Roman"/>
          <w:bCs/>
          <w:kern w:val="0"/>
          <w:szCs w:val="21"/>
        </w:rPr>
      </w:pPr>
    </w:p>
    <w:p w:rsidR="00882AE2" w:rsidRDefault="00882AE2">
      <w:pPr>
        <w:widowControl/>
        <w:jc w:val="center"/>
        <w:rPr>
          <w:rFonts w:ascii="华文中宋" w:eastAsia="华文中宋" w:hAnsi="华文中宋" w:cs="宋体"/>
          <w:color w:val="000000"/>
          <w:kern w:val="0"/>
          <w:szCs w:val="32"/>
        </w:rPr>
      </w:pPr>
      <w:bookmarkStart w:id="2" w:name="RANGE!A1:I34"/>
      <w:r>
        <w:rPr>
          <w:rFonts w:ascii="华文中宋" w:eastAsia="华文中宋" w:hAnsi="华文中宋" w:cs="宋体" w:hint="eastAsia"/>
          <w:color w:val="000000"/>
          <w:kern w:val="0"/>
          <w:szCs w:val="32"/>
        </w:rPr>
        <w:t>一般公共预算财政拨款基本支出决算明细表</w:t>
      </w:r>
      <w:bookmarkEnd w:id="2"/>
    </w:p>
    <w:p w:rsidR="00882AE2" w:rsidRDefault="00882AE2">
      <w:pPr>
        <w:widowControl/>
        <w:wordWrap w:val="0"/>
        <w:jc w:val="righ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部门：</w:t>
      </w:r>
      <w:r>
        <w:rPr>
          <w:rFonts w:ascii="Times New Roman" w:eastAsia="仿宋_GB2312" w:hAnsi="Times New Roman" w:cs="Times New Roman"/>
          <w:color w:val="000000"/>
          <w:kern w:val="0"/>
          <w:szCs w:val="21"/>
        </w:rPr>
        <w:t xml:space="preserve"> </w:t>
      </w:r>
      <w:r>
        <w:rPr>
          <w:rFonts w:ascii="宋体" w:eastAsia="宋体" w:hAnsi="宋体" w:cs="宋体" w:hint="eastAsia"/>
          <w:color w:val="000000"/>
          <w:kern w:val="0"/>
          <w:sz w:val="20"/>
          <w:szCs w:val="20"/>
        </w:rPr>
        <w:t>湖南省价格监测分析中心</w:t>
      </w: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公开</w:t>
      </w:r>
      <w:r>
        <w:rPr>
          <w:rFonts w:ascii="Times New Roman" w:eastAsia="仿宋_GB2312" w:hAnsi="Times New Roman" w:cs="Times New Roman" w:hint="eastAsia"/>
          <w:color w:val="000000"/>
          <w:kern w:val="0"/>
          <w:szCs w:val="21"/>
        </w:rPr>
        <w:t>06</w:t>
      </w:r>
      <w:r>
        <w:rPr>
          <w:rFonts w:ascii="Times New Roman" w:eastAsia="仿宋_GB2312" w:hAnsi="Times New Roman" w:cs="Times New Roman" w:hint="eastAsia"/>
          <w:color w:val="000000"/>
          <w:kern w:val="0"/>
          <w:szCs w:val="21"/>
        </w:rPr>
        <w:t>表</w:t>
      </w:r>
    </w:p>
    <w:p w:rsidR="00882AE2" w:rsidRDefault="00882AE2">
      <w:pPr>
        <w:widowControl/>
        <w:jc w:val="right"/>
        <w:rPr>
          <w:rFonts w:ascii="华文中宋" w:eastAsia="华文中宋" w:hAnsi="华文中宋" w:cs="宋体"/>
          <w:color w:val="000000"/>
          <w:kern w:val="0"/>
          <w:szCs w:val="32"/>
        </w:rPr>
      </w:pPr>
      <w:r>
        <w:rPr>
          <w:rFonts w:ascii="Times New Roman" w:eastAsia="仿宋_GB2312" w:hAnsi="Times New Roman" w:cs="Times New Roman" w:hint="eastAsia"/>
          <w:color w:val="000000"/>
          <w:kern w:val="0"/>
          <w:szCs w:val="21"/>
        </w:rPr>
        <w:t>单位：万元</w:t>
      </w:r>
    </w:p>
    <w:tbl>
      <w:tblPr>
        <w:tblW w:w="0" w:type="auto"/>
        <w:jc w:val="center"/>
        <w:tblLayout w:type="fixed"/>
        <w:tblLook w:val="04A0" w:firstRow="1" w:lastRow="0" w:firstColumn="1" w:lastColumn="0" w:noHBand="0" w:noVBand="1"/>
      </w:tblPr>
      <w:tblGrid>
        <w:gridCol w:w="900"/>
        <w:gridCol w:w="3450"/>
        <w:gridCol w:w="975"/>
        <w:gridCol w:w="915"/>
        <w:gridCol w:w="2400"/>
        <w:gridCol w:w="870"/>
        <w:gridCol w:w="960"/>
        <w:gridCol w:w="4275"/>
        <w:gridCol w:w="869"/>
      </w:tblGrid>
      <w:tr w:rsidR="002E4EE8" w:rsidTr="00882AE2">
        <w:trPr>
          <w:trHeight w:val="340"/>
          <w:tblHeader/>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 w:val="20"/>
                <w:szCs w:val="20"/>
              </w:rPr>
              <w:t>经济分类科目编码</w:t>
            </w:r>
          </w:p>
        </w:tc>
        <w:tc>
          <w:tcPr>
            <w:tcW w:w="3450"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科目名称</w:t>
            </w:r>
          </w:p>
        </w:tc>
        <w:tc>
          <w:tcPr>
            <w:tcW w:w="975"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决算数</w:t>
            </w:r>
          </w:p>
        </w:tc>
        <w:tc>
          <w:tcPr>
            <w:tcW w:w="915"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经济分类科目编码</w:t>
            </w:r>
          </w:p>
        </w:tc>
        <w:tc>
          <w:tcPr>
            <w:tcW w:w="2400"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科目名称</w:t>
            </w:r>
          </w:p>
        </w:tc>
        <w:tc>
          <w:tcPr>
            <w:tcW w:w="870"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决算数</w:t>
            </w:r>
          </w:p>
        </w:tc>
        <w:tc>
          <w:tcPr>
            <w:tcW w:w="960"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经济分类科目编码</w:t>
            </w:r>
          </w:p>
        </w:tc>
        <w:tc>
          <w:tcPr>
            <w:tcW w:w="4275"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科目名称</w:t>
            </w:r>
          </w:p>
        </w:tc>
        <w:tc>
          <w:tcPr>
            <w:tcW w:w="869" w:type="dxa"/>
            <w:tcBorders>
              <w:top w:val="single" w:sz="4" w:space="0" w:color="auto"/>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决算数</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工资福利支出</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247.91</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商品和服务支出</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34.17</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307</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债务利息及费用支出</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30101</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基本工资</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65.00</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30201</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办公费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2.30</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30701</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国内债务付息</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30102</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津贴补贴</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37.00</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30202</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印刷费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30702</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国外债务付息</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30103</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奖金</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60.54</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30203</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咨询费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资本性支出</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30106</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伙食补助费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7.73</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30204</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手续费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31001</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房屋建筑物购建</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30107</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绩效工资</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7.33</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30205</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水费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0.20</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31002</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办公设备购置</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30108</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机关事业单位基本养老保险缴费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19.00</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30206</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电费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31003</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专用设备购置</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30109</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职业年金缴费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30207</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邮电费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0.20</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31005</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基础设施建设</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30110</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职工基本医疗保险缴费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14.00</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30208</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取暖费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31006</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大型修缮</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30111</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公务员医疗补助缴费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30209</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物业管理费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31007</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信息网络及软件购置更新</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30112</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其他社会保障缴费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30211</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差旅费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rsidP="00882AE2">
            <w:pPr>
              <w:widowControl/>
              <w:tabs>
                <w:tab w:val="left" w:pos="462"/>
              </w:tabs>
              <w:jc w:val="right"/>
              <w:rPr>
                <w:rFonts w:ascii="宋体" w:eastAsia="宋体" w:hAnsi="宋体" w:cs="宋体"/>
                <w:color w:val="000000"/>
                <w:kern w:val="0"/>
                <w:szCs w:val="20"/>
              </w:rPr>
            </w:pPr>
            <w:r>
              <w:rPr>
                <w:rFonts w:ascii="宋体" w:eastAsia="宋体" w:hAnsi="宋体" w:cs="宋体" w:hint="eastAsia"/>
                <w:color w:val="000000"/>
                <w:kern w:val="0"/>
                <w:szCs w:val="20"/>
              </w:rPr>
              <w:t>1.71</w:t>
            </w:r>
            <w:r>
              <w:rPr>
                <w:rFonts w:ascii="宋体" w:eastAsia="宋体" w:hAnsi="宋体" w:cs="宋体" w:hint="eastAsia"/>
                <w:color w:val="000000"/>
                <w:kern w:val="0"/>
                <w:szCs w:val="20"/>
              </w:rPr>
              <w:tab/>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31008</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物资储备</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30113</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住房公积金</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23.31</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30212</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因公出国（境）费用</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31009</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土地补偿</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30114</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医疗费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30213</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维修（护）费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31010</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安置补助</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30199</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其他工资福利支出</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14.00</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30214</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租赁费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31011</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地上附着物和青苗补偿</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对个人和家庭的补助</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30215</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会议费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31012</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拆迁补偿</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30301</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离休费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30216</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培训费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31013</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公务用车购置</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30302</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退休费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30217</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公务接待费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rsidP="00882AE2">
            <w:pPr>
              <w:widowControl/>
              <w:tabs>
                <w:tab w:val="left" w:pos="372"/>
              </w:tabs>
              <w:jc w:val="right"/>
              <w:rPr>
                <w:rFonts w:ascii="宋体" w:eastAsia="宋体" w:hAnsi="宋体" w:cs="宋体"/>
                <w:color w:val="000000"/>
                <w:kern w:val="0"/>
                <w:szCs w:val="20"/>
              </w:rPr>
            </w:pPr>
            <w:r>
              <w:rPr>
                <w:rFonts w:ascii="宋体" w:eastAsia="宋体" w:hAnsi="宋体" w:cs="宋体" w:hint="eastAsia"/>
                <w:color w:val="000000"/>
                <w:kern w:val="0"/>
                <w:szCs w:val="20"/>
              </w:rPr>
              <w:t>0.30</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31019</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其他交通工具购置</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30303</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退职（役）费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30218</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专用材料费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31021</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文物和陈列品购置</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30304</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抚恤金</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30224</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被装购置费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31022</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无形资产购置</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30305</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生活补助</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30225</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专用燃料费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31099</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其他资本性支出</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lastRenderedPageBreak/>
              <w:t>30306</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救济费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30226</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劳务费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399</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其他支出</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30307</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医疗费补助</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30227</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委托业务费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39906</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赠与</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30308</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助学金</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30228</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工会经费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9.47</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39907</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国家赔偿费用支出</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30309</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奖励金</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30229</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福利费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39908</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对民间非营利组织和群众性自治组织补贴</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30310</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个人农业生产补贴</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30231</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公务用车运行维护费</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39999</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其他支出</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30311</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代缴社会保险费</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30239</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其他交通费用</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11.77</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18"/>
              </w:rPr>
            </w:pPr>
            <w:r>
              <w:rPr>
                <w:rFonts w:ascii="宋体" w:eastAsia="宋体" w:hAnsi="宋体" w:cs="宋体" w:hint="eastAsia"/>
                <w:color w:val="000000"/>
                <w:kern w:val="0"/>
                <w:szCs w:val="18"/>
              </w:rPr>
              <w:t xml:space="preserve">　</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18"/>
              </w:rPr>
            </w:pPr>
            <w:r>
              <w:rPr>
                <w:rFonts w:ascii="宋体" w:eastAsia="宋体" w:hAnsi="宋体" w:cs="宋体" w:hint="eastAsia"/>
                <w:color w:val="000000"/>
                <w:kern w:val="0"/>
                <w:szCs w:val="18"/>
              </w:rPr>
              <w:t xml:space="preserve">　</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30399</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其他对个人和家庭的补助</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30240</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税金及附加费用</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18"/>
              </w:rPr>
            </w:pPr>
            <w:r>
              <w:rPr>
                <w:rFonts w:ascii="宋体" w:eastAsia="宋体" w:hAnsi="宋体" w:cs="宋体" w:hint="eastAsia"/>
                <w:color w:val="000000"/>
                <w:kern w:val="0"/>
                <w:szCs w:val="18"/>
              </w:rPr>
              <w:t xml:space="preserve">　</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18"/>
              </w:rPr>
            </w:pPr>
            <w:r>
              <w:rPr>
                <w:rFonts w:ascii="宋体" w:eastAsia="宋体" w:hAnsi="宋体" w:cs="宋体" w:hint="eastAsia"/>
                <w:color w:val="000000"/>
                <w:kern w:val="0"/>
                <w:szCs w:val="18"/>
              </w:rPr>
              <w:t xml:space="preserve">　</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900" w:type="dxa"/>
            <w:tcBorders>
              <w:top w:val="nil"/>
              <w:left w:val="single" w:sz="4" w:space="0" w:color="auto"/>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345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30299</w:t>
            </w:r>
          </w:p>
        </w:tc>
        <w:tc>
          <w:tcPr>
            <w:tcW w:w="240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其他商品和服务支出</w:t>
            </w:r>
          </w:p>
        </w:tc>
        <w:tc>
          <w:tcPr>
            <w:tcW w:w="87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8.22</w:t>
            </w:r>
          </w:p>
        </w:tc>
        <w:tc>
          <w:tcPr>
            <w:tcW w:w="960"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18"/>
              </w:rPr>
            </w:pPr>
            <w:r>
              <w:rPr>
                <w:rFonts w:ascii="宋体" w:eastAsia="宋体" w:hAnsi="宋体" w:cs="宋体" w:hint="eastAsia"/>
                <w:color w:val="000000"/>
                <w:kern w:val="0"/>
                <w:szCs w:val="18"/>
              </w:rPr>
              <w:t xml:space="preserve">　</w:t>
            </w:r>
          </w:p>
        </w:tc>
        <w:tc>
          <w:tcPr>
            <w:tcW w:w="42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18"/>
              </w:rPr>
            </w:pPr>
            <w:r>
              <w:rPr>
                <w:rFonts w:ascii="宋体" w:eastAsia="宋体" w:hAnsi="宋体" w:cs="宋体" w:hint="eastAsia"/>
                <w:color w:val="000000"/>
                <w:kern w:val="0"/>
                <w:szCs w:val="18"/>
              </w:rPr>
              <w:t xml:space="preserve">　</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left"/>
              <w:rPr>
                <w:rFonts w:ascii="宋体" w:eastAsia="宋体" w:hAnsi="宋体" w:cs="宋体"/>
                <w:color w:val="000000"/>
                <w:kern w:val="0"/>
                <w:szCs w:val="20"/>
              </w:rPr>
            </w:pPr>
            <w:r>
              <w:rPr>
                <w:rFonts w:ascii="宋体" w:eastAsia="宋体" w:hAnsi="宋体" w:cs="宋体" w:hint="eastAsia"/>
                <w:color w:val="000000"/>
                <w:kern w:val="0"/>
                <w:szCs w:val="20"/>
              </w:rPr>
              <w:t xml:space="preserve">　</w:t>
            </w:r>
          </w:p>
        </w:tc>
      </w:tr>
      <w:tr w:rsidR="002E4EE8" w:rsidTr="00882AE2">
        <w:trPr>
          <w:trHeight w:val="340"/>
          <w:jc w:val="center"/>
        </w:trPr>
        <w:tc>
          <w:tcPr>
            <w:tcW w:w="4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人员经费合计</w:t>
            </w:r>
          </w:p>
        </w:tc>
        <w:tc>
          <w:tcPr>
            <w:tcW w:w="975"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247.91</w:t>
            </w:r>
          </w:p>
        </w:tc>
        <w:tc>
          <w:tcPr>
            <w:tcW w:w="9420" w:type="dxa"/>
            <w:gridSpan w:val="5"/>
            <w:tcBorders>
              <w:top w:val="single" w:sz="4" w:space="0" w:color="auto"/>
              <w:left w:val="nil"/>
              <w:bottom w:val="single" w:sz="4" w:space="0" w:color="auto"/>
              <w:right w:val="single" w:sz="4" w:space="0" w:color="auto"/>
            </w:tcBorders>
            <w:shd w:val="clear" w:color="auto" w:fill="auto"/>
            <w:noWrap/>
            <w:vAlign w:val="center"/>
          </w:tcPr>
          <w:p w:rsidR="002E4EE8" w:rsidRDefault="00466019">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公用经费合计</w:t>
            </w:r>
          </w:p>
        </w:tc>
        <w:tc>
          <w:tcPr>
            <w:tcW w:w="869" w:type="dxa"/>
            <w:tcBorders>
              <w:top w:val="nil"/>
              <w:left w:val="nil"/>
              <w:bottom w:val="single" w:sz="4" w:space="0" w:color="auto"/>
              <w:right w:val="single" w:sz="4" w:space="0" w:color="auto"/>
            </w:tcBorders>
            <w:shd w:val="clear" w:color="auto" w:fill="auto"/>
            <w:noWrap/>
            <w:vAlign w:val="center"/>
          </w:tcPr>
          <w:p w:rsidR="002E4EE8" w:rsidRDefault="00466019">
            <w:pPr>
              <w:widowControl/>
              <w:jc w:val="right"/>
              <w:rPr>
                <w:rFonts w:ascii="宋体" w:eastAsia="宋体" w:hAnsi="宋体" w:cs="宋体"/>
                <w:color w:val="000000"/>
                <w:kern w:val="0"/>
                <w:szCs w:val="18"/>
              </w:rPr>
            </w:pPr>
            <w:r>
              <w:rPr>
                <w:rFonts w:ascii="宋体" w:eastAsia="宋体" w:hAnsi="宋体" w:cs="宋体" w:hint="eastAsia"/>
                <w:color w:val="000000"/>
                <w:kern w:val="0"/>
                <w:szCs w:val="18"/>
              </w:rPr>
              <w:t xml:space="preserve">34.17　</w:t>
            </w:r>
          </w:p>
        </w:tc>
      </w:tr>
      <w:tr w:rsidR="002E4EE8" w:rsidTr="00882AE2">
        <w:trPr>
          <w:trHeight w:val="340"/>
          <w:jc w:val="center"/>
        </w:trPr>
        <w:tc>
          <w:tcPr>
            <w:tcW w:w="15614" w:type="dxa"/>
            <w:gridSpan w:val="9"/>
            <w:tcBorders>
              <w:top w:val="nil"/>
              <w:left w:val="nil"/>
              <w:bottom w:val="nil"/>
              <w:right w:val="nil"/>
            </w:tcBorders>
            <w:shd w:val="clear" w:color="auto" w:fill="auto"/>
            <w:noWrap/>
            <w:vAlign w:val="center"/>
          </w:tcPr>
          <w:p w:rsidR="002E4EE8" w:rsidRDefault="00466019">
            <w:pPr>
              <w:widowControl/>
              <w:jc w:val="left"/>
              <w:rPr>
                <w:rFonts w:ascii="宋体" w:eastAsia="宋体" w:hAnsi="宋体" w:cs="宋体"/>
                <w:color w:val="000000"/>
                <w:kern w:val="0"/>
                <w:szCs w:val="24"/>
              </w:rPr>
            </w:pPr>
            <w:r>
              <w:rPr>
                <w:rFonts w:ascii="宋体" w:eastAsia="宋体" w:hAnsi="宋体" w:cs="宋体" w:hint="eastAsia"/>
                <w:color w:val="000000"/>
                <w:kern w:val="0"/>
                <w:szCs w:val="24"/>
              </w:rPr>
              <w:t>注：本表反映部门本年度一般公共预算财政拨款基本支出明细情况。</w:t>
            </w:r>
          </w:p>
        </w:tc>
      </w:tr>
    </w:tbl>
    <w:p w:rsidR="00882AE2" w:rsidRDefault="00882AE2">
      <w:pPr>
        <w:widowControl/>
        <w:jc w:val="center"/>
        <w:rPr>
          <w:rFonts w:ascii="Times New Roman" w:eastAsia="方正小标宋_GBK" w:hAnsi="Times New Roman" w:cs="Times New Roman"/>
          <w:color w:val="000000"/>
          <w:kern w:val="0"/>
          <w:sz w:val="36"/>
          <w:szCs w:val="36"/>
        </w:rPr>
      </w:pPr>
    </w:p>
    <w:p w:rsidR="00882AE2" w:rsidRDefault="00882AE2" w:rsidP="00882AE2">
      <w:pPr>
        <w:pStyle w:val="a0"/>
      </w:pPr>
      <w:r>
        <w:br w:type="page"/>
      </w:r>
    </w:p>
    <w:p w:rsidR="002E4EE8" w:rsidRDefault="00466019">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hint="eastAsia"/>
          <w:color w:val="000000"/>
          <w:kern w:val="0"/>
          <w:sz w:val="36"/>
          <w:szCs w:val="36"/>
        </w:rPr>
        <w:lastRenderedPageBreak/>
        <w:t>一般公共预算财政拨款“三公”经费支出决算表</w:t>
      </w:r>
    </w:p>
    <w:p w:rsidR="002E4EE8" w:rsidRDefault="00466019">
      <w:pPr>
        <w:widowControl/>
        <w:ind w:firstLineChars="200" w:firstLine="420"/>
        <w:jc w:val="lef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部门：</w:t>
      </w:r>
      <w:r>
        <w:rPr>
          <w:rFonts w:ascii="Times New Roman" w:eastAsia="仿宋_GB2312" w:hAnsi="Times New Roman" w:cs="Times New Roman" w:hint="eastAsia"/>
          <w:color w:val="000000"/>
          <w:kern w:val="0"/>
          <w:szCs w:val="21"/>
        </w:rPr>
        <w:t>湖南省价格监测分析中心</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公开</w:t>
      </w:r>
      <w:r>
        <w:rPr>
          <w:rFonts w:ascii="Times New Roman" w:eastAsia="仿宋_GB2312" w:hAnsi="Times New Roman" w:cs="Times New Roman"/>
          <w:color w:val="000000"/>
          <w:kern w:val="0"/>
          <w:szCs w:val="21"/>
        </w:rPr>
        <w:t>0</w:t>
      </w:r>
      <w:r>
        <w:rPr>
          <w:rFonts w:ascii="Times New Roman" w:eastAsia="仿宋_GB2312" w:hAnsi="Times New Roman" w:cs="Times New Roman" w:hint="eastAsia"/>
          <w:color w:val="000000"/>
          <w:kern w:val="0"/>
          <w:szCs w:val="21"/>
        </w:rPr>
        <w:t>7</w:t>
      </w:r>
      <w:r>
        <w:rPr>
          <w:rFonts w:ascii="Times New Roman" w:eastAsia="仿宋_GB2312" w:hAnsi="Times New Roman" w:cs="Times New Roman"/>
          <w:color w:val="000000"/>
          <w:kern w:val="0"/>
          <w:szCs w:val="21"/>
        </w:rPr>
        <w:t>表</w:t>
      </w:r>
    </w:p>
    <w:p w:rsidR="002E4EE8" w:rsidRDefault="00466019">
      <w:pPr>
        <w:widowControl/>
        <w:ind w:right="420"/>
        <w:jc w:val="right"/>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单位：万元</w:t>
      </w:r>
    </w:p>
    <w:tbl>
      <w:tblPr>
        <w:tblW w:w="14640" w:type="dxa"/>
        <w:jc w:val="center"/>
        <w:tblLook w:val="04A0" w:firstRow="1" w:lastRow="0" w:firstColumn="1" w:lastColumn="0" w:noHBand="0" w:noVBand="1"/>
      </w:tblPr>
      <w:tblGrid>
        <w:gridCol w:w="1220"/>
        <w:gridCol w:w="1220"/>
        <w:gridCol w:w="1220"/>
        <w:gridCol w:w="1220"/>
        <w:gridCol w:w="1220"/>
        <w:gridCol w:w="1220"/>
        <w:gridCol w:w="1220"/>
        <w:gridCol w:w="1220"/>
        <w:gridCol w:w="1220"/>
        <w:gridCol w:w="1220"/>
        <w:gridCol w:w="1220"/>
        <w:gridCol w:w="1220"/>
      </w:tblGrid>
      <w:tr w:rsidR="002E4EE8">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决算数</w:t>
            </w:r>
          </w:p>
        </w:tc>
      </w:tr>
      <w:tr w:rsidR="002E4EE8">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w:t>
            </w:r>
          </w:p>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接待费</w:t>
            </w:r>
          </w:p>
        </w:tc>
        <w:tc>
          <w:tcPr>
            <w:tcW w:w="1220" w:type="dxa"/>
            <w:vMerge w:val="restart"/>
            <w:tcBorders>
              <w:top w:val="nil"/>
              <w:left w:val="nil"/>
              <w:bottom w:val="single" w:sz="4" w:space="0" w:color="000000"/>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w:t>
            </w:r>
          </w:p>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接待费</w:t>
            </w:r>
          </w:p>
        </w:tc>
      </w:tr>
      <w:tr w:rsidR="002E4EE8">
        <w:trPr>
          <w:trHeight w:val="397"/>
          <w:jc w:val="center"/>
        </w:trPr>
        <w:tc>
          <w:tcPr>
            <w:tcW w:w="1220" w:type="dxa"/>
            <w:vMerge/>
            <w:tcBorders>
              <w:top w:val="nil"/>
              <w:left w:val="single" w:sz="8" w:space="0" w:color="auto"/>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公务用车</w:t>
            </w:r>
          </w:p>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公务用车</w:t>
            </w:r>
          </w:p>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auto"/>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1220" w:type="dxa"/>
            <w:vMerge/>
            <w:tcBorders>
              <w:top w:val="nil"/>
              <w:left w:val="nil"/>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公务用车</w:t>
            </w:r>
          </w:p>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公务用车</w:t>
            </w:r>
          </w:p>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000000"/>
              <w:right w:val="single" w:sz="8" w:space="0" w:color="auto"/>
            </w:tcBorders>
            <w:vAlign w:val="center"/>
          </w:tcPr>
          <w:p w:rsidR="002E4EE8" w:rsidRDefault="002E4EE8">
            <w:pPr>
              <w:widowControl/>
              <w:jc w:val="left"/>
              <w:rPr>
                <w:rFonts w:ascii="Times New Roman" w:eastAsia="仿宋_GB2312" w:hAnsi="Times New Roman" w:cs="Times New Roman"/>
                <w:kern w:val="0"/>
                <w:szCs w:val="21"/>
              </w:rPr>
            </w:pPr>
          </w:p>
        </w:tc>
      </w:tr>
      <w:tr w:rsidR="002E4EE8">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2</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3</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4</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5</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6</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7</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8</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9</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10</w:t>
            </w:r>
          </w:p>
        </w:tc>
        <w:tc>
          <w:tcPr>
            <w:tcW w:w="1220"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11</w:t>
            </w:r>
          </w:p>
        </w:tc>
        <w:tc>
          <w:tcPr>
            <w:tcW w:w="1220" w:type="dxa"/>
            <w:tcBorders>
              <w:top w:val="nil"/>
              <w:left w:val="nil"/>
              <w:bottom w:val="single" w:sz="4" w:space="0" w:color="auto"/>
              <w:right w:val="single" w:sz="8" w:space="0" w:color="auto"/>
            </w:tcBorders>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12</w:t>
            </w:r>
          </w:p>
        </w:tc>
      </w:tr>
      <w:tr w:rsidR="002E4EE8">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hint="eastAsia"/>
                <w:kern w:val="0"/>
                <w:szCs w:val="21"/>
              </w:rPr>
              <w:t>0.60</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hint="eastAsia"/>
                <w:kern w:val="0"/>
                <w:szCs w:val="21"/>
              </w:rPr>
              <w:t>0.60</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single" w:sz="4" w:space="0" w:color="auto"/>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nil"/>
              <w:bottom w:val="single" w:sz="8" w:space="0" w:color="auto"/>
              <w:right w:val="nil"/>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220" w:type="dxa"/>
            <w:tcBorders>
              <w:top w:val="nil"/>
              <w:left w:val="single" w:sz="4" w:space="0" w:color="auto"/>
              <w:bottom w:val="single" w:sz="8" w:space="0" w:color="auto"/>
              <w:right w:val="single" w:sz="8" w:space="0" w:color="auto"/>
            </w:tcBorders>
            <w:shd w:val="clear" w:color="auto" w:fill="auto"/>
            <w:vAlign w:val="center"/>
          </w:tcPr>
          <w:p w:rsidR="002E4EE8" w:rsidRDefault="00466019">
            <w:pPr>
              <w:widowControl/>
              <w:jc w:val="righ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r>
              <w:rPr>
                <w:rFonts w:ascii="Times New Roman" w:eastAsia="仿宋_GB2312" w:hAnsi="Times New Roman" w:cs="Times New Roman" w:hint="eastAsia"/>
                <w:kern w:val="0"/>
                <w:szCs w:val="21"/>
              </w:rPr>
              <w:t>0.30</w:t>
            </w:r>
          </w:p>
        </w:tc>
      </w:tr>
    </w:tbl>
    <w:p w:rsidR="002E4EE8" w:rsidRDefault="00466019">
      <w:pPr>
        <w:widowControl/>
        <w:jc w:val="left"/>
        <w:rPr>
          <w:rFonts w:ascii="宋体" w:eastAsia="宋体" w:cs="宋体"/>
          <w:kern w:val="0"/>
          <w:sz w:val="24"/>
          <w:szCs w:val="24"/>
        </w:rPr>
      </w:pPr>
      <w:r>
        <w:rPr>
          <w:rFonts w:ascii="宋体" w:eastAsia="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rsidR="002E4EE8" w:rsidRDefault="002E4EE8">
      <w:pPr>
        <w:autoSpaceDE w:val="0"/>
        <w:autoSpaceDN w:val="0"/>
        <w:adjustRightInd w:val="0"/>
        <w:ind w:leftChars="150" w:left="315"/>
        <w:jc w:val="left"/>
        <w:rPr>
          <w:rFonts w:ascii="宋体" w:eastAsia="宋体" w:cs="宋体"/>
          <w:kern w:val="0"/>
          <w:sz w:val="24"/>
          <w:szCs w:val="24"/>
        </w:rPr>
      </w:pPr>
    </w:p>
    <w:p w:rsidR="002E4EE8" w:rsidRDefault="00466019">
      <w:pPr>
        <w:widowControl/>
        <w:jc w:val="center"/>
        <w:rPr>
          <w:rFonts w:ascii="Times New Roman" w:eastAsia="方正小标宋_GBK" w:hAnsi="Times New Roman" w:cs="Times New Roman"/>
          <w:kern w:val="0"/>
          <w:sz w:val="36"/>
          <w:szCs w:val="36"/>
        </w:rPr>
      </w:pPr>
      <w:r>
        <w:rPr>
          <w:rFonts w:ascii="Times New Roman" w:eastAsia="方正小标宋_GBK" w:hAnsi="Times New Roman" w:cs="Times New Roman"/>
          <w:kern w:val="0"/>
          <w:sz w:val="36"/>
          <w:szCs w:val="36"/>
        </w:rPr>
        <w:t>政府性基金预算财政拨款收入支出决算表</w:t>
      </w:r>
    </w:p>
    <w:p w:rsidR="002E4EE8" w:rsidRDefault="00466019">
      <w:pPr>
        <w:widowControl/>
        <w:wordWrap w:val="0"/>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部门：</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湖南省价格监测分析中心</w:t>
      </w:r>
      <w:r>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公开</w:t>
      </w:r>
      <w:r>
        <w:rPr>
          <w:rFonts w:ascii="Times New Roman" w:eastAsia="仿宋_GB2312" w:hAnsi="Times New Roman" w:cs="Times New Roman"/>
          <w:color w:val="000000"/>
          <w:kern w:val="0"/>
          <w:szCs w:val="21"/>
        </w:rPr>
        <w:t>08</w:t>
      </w:r>
      <w:r>
        <w:rPr>
          <w:rFonts w:ascii="Times New Roman" w:eastAsia="仿宋_GB2312" w:hAnsi="Times New Roman" w:cs="Times New Roman"/>
          <w:color w:val="000000"/>
          <w:kern w:val="0"/>
          <w:szCs w:val="21"/>
        </w:rPr>
        <w:t>表</w:t>
      </w:r>
    </w:p>
    <w:p w:rsidR="002E4EE8" w:rsidRDefault="00466019">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20"/>
        <w:gridCol w:w="1320"/>
        <w:gridCol w:w="2000"/>
        <w:gridCol w:w="2000"/>
        <w:gridCol w:w="2000"/>
        <w:gridCol w:w="2000"/>
        <w:gridCol w:w="2000"/>
        <w:gridCol w:w="2000"/>
      </w:tblGrid>
      <w:tr w:rsidR="002E4EE8">
        <w:trPr>
          <w:trHeight w:val="454"/>
          <w:jc w:val="center"/>
        </w:trPr>
        <w:tc>
          <w:tcPr>
            <w:tcW w:w="2440" w:type="dxa"/>
            <w:gridSpan w:val="2"/>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项</w:t>
            </w:r>
            <w:r>
              <w:rPr>
                <w:rFonts w:ascii="Times New Roman" w:eastAsia="仿宋_GB2312" w:hAnsi="Times New Roman" w:cs="Times New Roman"/>
                <w:b/>
                <w:kern w:val="0"/>
                <w:szCs w:val="21"/>
              </w:rPr>
              <w:t xml:space="preserve"> </w:t>
            </w:r>
            <w:r>
              <w:rPr>
                <w:rFonts w:ascii="Times New Roman" w:eastAsia="仿宋_GB2312" w:hAnsi="Times New Roman" w:cs="Times New Roman"/>
                <w:b/>
                <w:color w:val="000000"/>
                <w:kern w:val="0"/>
                <w:szCs w:val="21"/>
              </w:rPr>
              <w:t xml:space="preserve">   </w:t>
            </w:r>
            <w:r>
              <w:rPr>
                <w:rFonts w:ascii="Times New Roman" w:eastAsia="仿宋_GB2312" w:hAnsi="Times New Roman" w:cs="Times New Roman"/>
                <w:b/>
                <w:kern w:val="0"/>
                <w:szCs w:val="21"/>
              </w:rPr>
              <w:t>目</w:t>
            </w:r>
          </w:p>
        </w:tc>
        <w:tc>
          <w:tcPr>
            <w:tcW w:w="200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年初结转和结余</w:t>
            </w:r>
          </w:p>
        </w:tc>
        <w:tc>
          <w:tcPr>
            <w:tcW w:w="200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本年收入</w:t>
            </w:r>
          </w:p>
        </w:tc>
        <w:tc>
          <w:tcPr>
            <w:tcW w:w="6000" w:type="dxa"/>
            <w:gridSpan w:val="3"/>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本年支出</w:t>
            </w:r>
          </w:p>
        </w:tc>
        <w:tc>
          <w:tcPr>
            <w:tcW w:w="200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年末结转和结余</w:t>
            </w:r>
          </w:p>
        </w:tc>
      </w:tr>
      <w:tr w:rsidR="002E4EE8">
        <w:trPr>
          <w:trHeight w:val="454"/>
          <w:jc w:val="center"/>
        </w:trPr>
        <w:tc>
          <w:tcPr>
            <w:tcW w:w="112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功能分类科目编码</w:t>
            </w:r>
          </w:p>
        </w:tc>
        <w:tc>
          <w:tcPr>
            <w:tcW w:w="132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科目名称</w:t>
            </w:r>
          </w:p>
        </w:tc>
        <w:tc>
          <w:tcPr>
            <w:tcW w:w="2000" w:type="dxa"/>
            <w:vMerge/>
            <w:vAlign w:val="center"/>
          </w:tcPr>
          <w:p w:rsidR="002E4EE8" w:rsidRDefault="002E4EE8">
            <w:pPr>
              <w:widowControl/>
              <w:jc w:val="left"/>
              <w:rPr>
                <w:rFonts w:ascii="Times New Roman" w:eastAsia="仿宋_GB2312" w:hAnsi="Times New Roman" w:cs="Times New Roman"/>
                <w:b/>
                <w:kern w:val="0"/>
                <w:szCs w:val="21"/>
              </w:rPr>
            </w:pPr>
          </w:p>
        </w:tc>
        <w:tc>
          <w:tcPr>
            <w:tcW w:w="2000" w:type="dxa"/>
            <w:vMerge/>
            <w:vAlign w:val="center"/>
          </w:tcPr>
          <w:p w:rsidR="002E4EE8" w:rsidRDefault="002E4EE8">
            <w:pPr>
              <w:widowControl/>
              <w:jc w:val="left"/>
              <w:rPr>
                <w:rFonts w:ascii="Times New Roman" w:eastAsia="仿宋_GB2312" w:hAnsi="Times New Roman" w:cs="Times New Roman"/>
                <w:b/>
                <w:kern w:val="0"/>
                <w:szCs w:val="21"/>
              </w:rPr>
            </w:pPr>
          </w:p>
        </w:tc>
        <w:tc>
          <w:tcPr>
            <w:tcW w:w="200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小计</w:t>
            </w:r>
          </w:p>
        </w:tc>
        <w:tc>
          <w:tcPr>
            <w:tcW w:w="200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基本支出</w:t>
            </w:r>
            <w:r>
              <w:rPr>
                <w:rFonts w:ascii="Times New Roman" w:eastAsia="仿宋_GB2312" w:hAnsi="Times New Roman" w:cs="Times New Roman"/>
                <w:b/>
                <w:kern w:val="0"/>
                <w:szCs w:val="21"/>
              </w:rPr>
              <w:t xml:space="preserve">  </w:t>
            </w:r>
          </w:p>
        </w:tc>
        <w:tc>
          <w:tcPr>
            <w:tcW w:w="2000" w:type="dxa"/>
            <w:vMerge w:val="restart"/>
            <w:shd w:val="clear" w:color="auto" w:fill="auto"/>
            <w:vAlign w:val="center"/>
          </w:tcPr>
          <w:p w:rsidR="002E4EE8" w:rsidRDefault="00466019">
            <w:pPr>
              <w:widowControl/>
              <w:jc w:val="center"/>
              <w:rPr>
                <w:rFonts w:ascii="Times New Roman" w:eastAsia="仿宋_GB2312" w:hAnsi="Times New Roman" w:cs="Times New Roman"/>
                <w:b/>
                <w:kern w:val="0"/>
                <w:szCs w:val="21"/>
              </w:rPr>
            </w:pPr>
            <w:r>
              <w:rPr>
                <w:rFonts w:ascii="Times New Roman" w:eastAsia="仿宋_GB2312" w:hAnsi="Times New Roman" w:cs="Times New Roman"/>
                <w:b/>
                <w:kern w:val="0"/>
                <w:szCs w:val="21"/>
              </w:rPr>
              <w:t>项目支出</w:t>
            </w:r>
          </w:p>
        </w:tc>
        <w:tc>
          <w:tcPr>
            <w:tcW w:w="2000" w:type="dxa"/>
            <w:vMerge/>
            <w:vAlign w:val="center"/>
          </w:tcPr>
          <w:p w:rsidR="002E4EE8" w:rsidRDefault="002E4EE8">
            <w:pPr>
              <w:widowControl/>
              <w:jc w:val="left"/>
              <w:rPr>
                <w:rFonts w:ascii="Times New Roman" w:eastAsia="仿宋_GB2312" w:hAnsi="Times New Roman" w:cs="Times New Roman"/>
                <w:b/>
                <w:kern w:val="0"/>
                <w:szCs w:val="21"/>
              </w:rPr>
            </w:pPr>
          </w:p>
        </w:tc>
      </w:tr>
      <w:tr w:rsidR="002E4EE8">
        <w:trPr>
          <w:trHeight w:val="454"/>
          <w:jc w:val="center"/>
        </w:trPr>
        <w:tc>
          <w:tcPr>
            <w:tcW w:w="1120" w:type="dxa"/>
            <w:vMerge/>
            <w:vAlign w:val="center"/>
          </w:tcPr>
          <w:p w:rsidR="002E4EE8" w:rsidRDefault="002E4EE8">
            <w:pPr>
              <w:widowControl/>
              <w:jc w:val="left"/>
              <w:rPr>
                <w:rFonts w:ascii="Times New Roman" w:eastAsia="仿宋_GB2312" w:hAnsi="Times New Roman" w:cs="Times New Roman"/>
                <w:kern w:val="0"/>
                <w:szCs w:val="21"/>
              </w:rPr>
            </w:pPr>
          </w:p>
        </w:tc>
        <w:tc>
          <w:tcPr>
            <w:tcW w:w="132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r>
      <w:tr w:rsidR="002E4EE8">
        <w:trPr>
          <w:trHeight w:val="454"/>
          <w:jc w:val="center"/>
        </w:trPr>
        <w:tc>
          <w:tcPr>
            <w:tcW w:w="1120" w:type="dxa"/>
            <w:vMerge/>
            <w:vAlign w:val="center"/>
          </w:tcPr>
          <w:p w:rsidR="002E4EE8" w:rsidRDefault="002E4EE8">
            <w:pPr>
              <w:widowControl/>
              <w:jc w:val="left"/>
              <w:rPr>
                <w:rFonts w:ascii="Times New Roman" w:eastAsia="仿宋_GB2312" w:hAnsi="Times New Roman" w:cs="Times New Roman"/>
                <w:kern w:val="0"/>
                <w:szCs w:val="21"/>
              </w:rPr>
            </w:pPr>
          </w:p>
        </w:tc>
        <w:tc>
          <w:tcPr>
            <w:tcW w:w="132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c>
          <w:tcPr>
            <w:tcW w:w="2000" w:type="dxa"/>
            <w:vMerge/>
            <w:vAlign w:val="center"/>
          </w:tcPr>
          <w:p w:rsidR="002E4EE8" w:rsidRDefault="002E4EE8">
            <w:pPr>
              <w:widowControl/>
              <w:jc w:val="left"/>
              <w:rPr>
                <w:rFonts w:ascii="Times New Roman" w:eastAsia="仿宋_GB2312" w:hAnsi="Times New Roman" w:cs="Times New Roman"/>
                <w:kern w:val="0"/>
                <w:szCs w:val="21"/>
              </w:rPr>
            </w:pPr>
          </w:p>
        </w:tc>
      </w:tr>
      <w:tr w:rsidR="002E4EE8">
        <w:trPr>
          <w:trHeight w:val="454"/>
          <w:jc w:val="center"/>
        </w:trPr>
        <w:tc>
          <w:tcPr>
            <w:tcW w:w="2440" w:type="dxa"/>
            <w:gridSpan w:val="2"/>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栏次</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2</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3</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4</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5</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6</w:t>
            </w:r>
          </w:p>
        </w:tc>
      </w:tr>
      <w:tr w:rsidR="002E4EE8">
        <w:trPr>
          <w:trHeight w:val="454"/>
          <w:jc w:val="center"/>
        </w:trPr>
        <w:tc>
          <w:tcPr>
            <w:tcW w:w="2440" w:type="dxa"/>
            <w:gridSpan w:val="2"/>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合计</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trPr>
          <w:trHeight w:val="454"/>
          <w:jc w:val="center"/>
        </w:trPr>
        <w:tc>
          <w:tcPr>
            <w:tcW w:w="112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32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trPr>
          <w:trHeight w:val="454"/>
          <w:jc w:val="center"/>
        </w:trPr>
        <w:tc>
          <w:tcPr>
            <w:tcW w:w="112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32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trPr>
          <w:trHeight w:val="454"/>
          <w:jc w:val="center"/>
        </w:trPr>
        <w:tc>
          <w:tcPr>
            <w:tcW w:w="112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32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trPr>
          <w:trHeight w:val="454"/>
          <w:jc w:val="center"/>
        </w:trPr>
        <w:tc>
          <w:tcPr>
            <w:tcW w:w="112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32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trPr>
          <w:trHeight w:val="454"/>
          <w:jc w:val="center"/>
        </w:trPr>
        <w:tc>
          <w:tcPr>
            <w:tcW w:w="112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32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r w:rsidR="002E4EE8">
        <w:trPr>
          <w:trHeight w:val="454"/>
          <w:jc w:val="center"/>
        </w:trPr>
        <w:tc>
          <w:tcPr>
            <w:tcW w:w="1120" w:type="dxa"/>
            <w:shd w:val="clear" w:color="auto" w:fill="auto"/>
            <w:vAlign w:val="center"/>
          </w:tcPr>
          <w:p w:rsidR="002E4EE8" w:rsidRDefault="00466019">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132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c>
          <w:tcPr>
            <w:tcW w:w="2000" w:type="dxa"/>
            <w:shd w:val="clear" w:color="auto" w:fill="auto"/>
            <w:vAlign w:val="center"/>
          </w:tcPr>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 xml:space="preserve">　</w:t>
            </w:r>
          </w:p>
        </w:tc>
      </w:tr>
    </w:tbl>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注：本表反映部门本年度政府性基金预算财政拨款收入、支出及结转和结余情况</w:t>
      </w:r>
    </w:p>
    <w:p w:rsidR="002E4EE8" w:rsidRDefault="00466019">
      <w:pPr>
        <w:widowControl/>
        <w:jc w:val="left"/>
        <w:rPr>
          <w:rFonts w:ascii="Times New Roman" w:eastAsia="仿宋_GB2312" w:hAnsi="Times New Roman" w:cs="Times New Roman"/>
          <w:kern w:val="0"/>
          <w:szCs w:val="21"/>
        </w:rPr>
      </w:pPr>
      <w:r>
        <w:rPr>
          <w:rFonts w:ascii="Times New Roman" w:eastAsia="仿宋_GB2312" w:hAnsi="Times New Roman" w:cs="Times New Roman"/>
          <w:kern w:val="0"/>
          <w:szCs w:val="21"/>
        </w:rPr>
        <w:t>(</w:t>
      </w:r>
      <w:r>
        <w:rPr>
          <w:rFonts w:ascii="Times New Roman" w:eastAsia="仿宋_GB2312" w:hAnsi="Times New Roman" w:cs="Times New Roman"/>
          <w:kern w:val="0"/>
          <w:szCs w:val="21"/>
        </w:rPr>
        <w:t>若本单位无政府性基金收支</w:t>
      </w:r>
      <w:r>
        <w:rPr>
          <w:rFonts w:ascii="Times New Roman" w:eastAsia="仿宋_GB2312" w:hAnsi="Times New Roman" w:cs="Times New Roman" w:hint="eastAsia"/>
          <w:kern w:val="0"/>
          <w:szCs w:val="21"/>
        </w:rPr>
        <w:t>,</w:t>
      </w:r>
      <w:r>
        <w:rPr>
          <w:rFonts w:ascii="Times New Roman" w:eastAsia="仿宋_GB2312" w:hAnsi="Times New Roman" w:cs="Times New Roman" w:hint="eastAsia"/>
          <w:kern w:val="0"/>
          <w:szCs w:val="21"/>
        </w:rPr>
        <w:t>请说明：</w:t>
      </w:r>
      <w:r>
        <w:rPr>
          <w:rFonts w:ascii="Times New Roman" w:eastAsia="仿宋_GB2312" w:hAnsi="Times New Roman" w:cs="Times New Roman" w:hint="eastAsia"/>
          <w:kern w:val="0"/>
          <w:szCs w:val="21"/>
        </w:rPr>
        <w:t>XX</w:t>
      </w:r>
      <w:r>
        <w:rPr>
          <w:rFonts w:ascii="Times New Roman" w:eastAsia="仿宋_GB2312" w:hAnsi="Times New Roman" w:cs="Times New Roman" w:hint="eastAsia"/>
          <w:kern w:val="0"/>
          <w:szCs w:val="21"/>
        </w:rPr>
        <w:t>单位没有政府性基金收入，也没有使用政府性基金安排的支出，故本表无数据</w:t>
      </w:r>
      <w:r>
        <w:rPr>
          <w:rFonts w:ascii="Times New Roman" w:eastAsia="仿宋_GB2312" w:hAnsi="Times New Roman" w:cs="Times New Roman"/>
          <w:kern w:val="0"/>
          <w:szCs w:val="21"/>
        </w:rPr>
        <w:t>)</w:t>
      </w:r>
      <w:r>
        <w:rPr>
          <w:rFonts w:ascii="Times New Roman" w:eastAsia="仿宋_GB2312" w:hAnsi="Times New Roman" w:cs="Times New Roman"/>
          <w:kern w:val="0"/>
          <w:szCs w:val="21"/>
        </w:rPr>
        <w:t>。</w:t>
      </w:r>
    </w:p>
    <w:p w:rsidR="002E4EE8" w:rsidRDefault="00466019">
      <w:pPr>
        <w:widowControl/>
        <w:jc w:val="left"/>
        <w:rPr>
          <w:rFonts w:ascii="黑体" w:eastAsia="黑体" w:hAnsi="黑体"/>
          <w:szCs w:val="21"/>
        </w:rPr>
      </w:pPr>
      <w:r>
        <w:rPr>
          <w:rFonts w:ascii="黑体" w:eastAsia="黑体" w:hAnsi="黑体"/>
          <w:szCs w:val="21"/>
        </w:rPr>
        <w:br w:type="page"/>
      </w:r>
    </w:p>
    <w:tbl>
      <w:tblPr>
        <w:tblW w:w="14190" w:type="dxa"/>
        <w:tblInd w:w="93" w:type="dxa"/>
        <w:tblLook w:val="04A0" w:firstRow="1" w:lastRow="0" w:firstColumn="1" w:lastColumn="0" w:noHBand="0" w:noVBand="1"/>
      </w:tblPr>
      <w:tblGrid>
        <w:gridCol w:w="1060"/>
        <w:gridCol w:w="560"/>
        <w:gridCol w:w="1089"/>
        <w:gridCol w:w="2126"/>
        <w:gridCol w:w="1225"/>
        <w:gridCol w:w="1326"/>
        <w:gridCol w:w="1294"/>
        <w:gridCol w:w="1683"/>
        <w:gridCol w:w="3827"/>
      </w:tblGrid>
      <w:tr w:rsidR="002E4EE8">
        <w:trPr>
          <w:trHeight w:val="720"/>
        </w:trPr>
        <w:tc>
          <w:tcPr>
            <w:tcW w:w="14190" w:type="dxa"/>
            <w:gridSpan w:val="9"/>
            <w:tcBorders>
              <w:top w:val="nil"/>
              <w:left w:val="nil"/>
              <w:bottom w:val="nil"/>
              <w:right w:val="nil"/>
            </w:tcBorders>
            <w:shd w:val="clear" w:color="000000" w:fill="FFFFFF"/>
            <w:vAlign w:val="center"/>
          </w:tcPr>
          <w:p w:rsidR="002E4EE8" w:rsidRDefault="00466019">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lastRenderedPageBreak/>
              <w:t>国有资本经营预算财政拨款支出决算表</w:t>
            </w:r>
          </w:p>
        </w:tc>
      </w:tr>
      <w:tr w:rsidR="002E4EE8">
        <w:trPr>
          <w:trHeight w:val="285"/>
        </w:trPr>
        <w:tc>
          <w:tcPr>
            <w:tcW w:w="1060" w:type="dxa"/>
            <w:tcBorders>
              <w:top w:val="nil"/>
              <w:left w:val="nil"/>
              <w:bottom w:val="nil"/>
              <w:right w:val="nil"/>
            </w:tcBorders>
            <w:shd w:val="clear" w:color="000000" w:fill="FFFFFF"/>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2E4EE8" w:rsidRDefault="0046601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2E4EE8" w:rsidRDefault="0046601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2E4EE8" w:rsidRDefault="00466019">
            <w:pPr>
              <w:widowControl/>
              <w:ind w:firstLineChars="2200" w:firstLine="4400"/>
              <w:rPr>
                <w:rFonts w:ascii="宋体" w:eastAsia="宋体" w:hAnsi="宋体" w:cs="宋体"/>
                <w:color w:val="000000"/>
                <w:kern w:val="0"/>
                <w:sz w:val="20"/>
                <w:szCs w:val="20"/>
              </w:rPr>
            </w:pPr>
            <w:r>
              <w:rPr>
                <w:rFonts w:ascii="宋体" w:eastAsia="宋体" w:hAnsi="宋体" w:cs="宋体" w:hint="eastAsia"/>
                <w:color w:val="000000"/>
                <w:kern w:val="0"/>
                <w:sz w:val="20"/>
                <w:szCs w:val="20"/>
              </w:rPr>
              <w:t>公开09表</w:t>
            </w:r>
          </w:p>
        </w:tc>
      </w:tr>
      <w:tr w:rsidR="002E4EE8">
        <w:trPr>
          <w:trHeight w:val="285"/>
        </w:trPr>
        <w:tc>
          <w:tcPr>
            <w:tcW w:w="1060" w:type="dxa"/>
            <w:tcBorders>
              <w:top w:val="nil"/>
              <w:left w:val="nil"/>
              <w:bottom w:val="nil"/>
              <w:right w:val="nil"/>
            </w:tcBorders>
            <w:shd w:val="clear" w:color="000000" w:fill="FFFFFF"/>
            <w:noWrap/>
            <w:vAlign w:val="center"/>
          </w:tcPr>
          <w:p w:rsidR="002E4EE8" w:rsidRDefault="0046601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2E4EE8" w:rsidRDefault="00466019">
            <w:pPr>
              <w:widowControl/>
              <w:jc w:val="center"/>
              <w:rPr>
                <w:rFonts w:ascii="宋体" w:eastAsia="宋体" w:hAnsi="宋体" w:cs="宋体"/>
                <w:kern w:val="0"/>
                <w:sz w:val="20"/>
                <w:szCs w:val="20"/>
              </w:rPr>
            </w:pPr>
            <w:r>
              <w:rPr>
                <w:rFonts w:ascii="宋体" w:eastAsia="宋体" w:hAnsi="宋体" w:cs="宋体" w:hint="eastAsia"/>
                <w:kern w:val="0"/>
                <w:sz w:val="20"/>
                <w:szCs w:val="20"/>
              </w:rPr>
              <w:t>湖南省价格监测分析中心</w:t>
            </w:r>
          </w:p>
        </w:tc>
        <w:tc>
          <w:tcPr>
            <w:tcW w:w="1225" w:type="dxa"/>
            <w:tcBorders>
              <w:top w:val="nil"/>
              <w:left w:val="nil"/>
              <w:bottom w:val="single" w:sz="8" w:space="0" w:color="auto"/>
              <w:right w:val="nil"/>
            </w:tcBorders>
            <w:shd w:val="clear" w:color="000000" w:fill="FFFFFF"/>
            <w:vAlign w:val="center"/>
          </w:tcPr>
          <w:p w:rsidR="002E4EE8" w:rsidRDefault="0046601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2E4EE8" w:rsidRDefault="0046601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2E4EE8" w:rsidRDefault="00466019">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单位：万元</w:t>
            </w:r>
          </w:p>
        </w:tc>
      </w:tr>
      <w:tr w:rsidR="002E4EE8">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项 </w:t>
            </w:r>
            <w:r>
              <w:rPr>
                <w:rFonts w:ascii="宋体" w:eastAsia="宋体" w:hAnsi="宋体" w:cs="宋体" w:hint="eastAsia"/>
                <w:color w:val="000000"/>
                <w:kern w:val="0"/>
                <w:sz w:val="22"/>
              </w:rPr>
              <w:t xml:space="preserve">   </w:t>
            </w:r>
            <w:r>
              <w:rPr>
                <w:rFonts w:ascii="宋体" w:eastAsia="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本年支出</w:t>
            </w:r>
          </w:p>
        </w:tc>
      </w:tr>
      <w:tr w:rsidR="002E4EE8">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项目支出</w:t>
            </w:r>
          </w:p>
        </w:tc>
      </w:tr>
      <w:tr w:rsidR="002E4EE8">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宋体" w:eastAsia="宋体" w:hAnsi="宋体" w:cs="宋体"/>
                <w:kern w:val="0"/>
                <w:sz w:val="24"/>
                <w:szCs w:val="24"/>
              </w:rPr>
            </w:pPr>
          </w:p>
        </w:tc>
      </w:tr>
      <w:tr w:rsidR="002E4EE8">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2E4EE8" w:rsidRDefault="002E4EE8">
            <w:pPr>
              <w:widowControl/>
              <w:jc w:val="left"/>
              <w:rPr>
                <w:rFonts w:ascii="宋体" w:eastAsia="宋体" w:hAnsi="宋体" w:cs="宋体"/>
                <w:kern w:val="0"/>
                <w:sz w:val="24"/>
                <w:szCs w:val="24"/>
              </w:rPr>
            </w:pPr>
          </w:p>
        </w:tc>
      </w:tr>
      <w:tr w:rsidR="002E4EE8">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r>
      <w:tr w:rsidR="002E4EE8">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2E4EE8" w:rsidRDefault="00466019">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E4EE8">
        <w:trPr>
          <w:trHeight w:val="720"/>
        </w:trPr>
        <w:tc>
          <w:tcPr>
            <w:tcW w:w="14190" w:type="dxa"/>
            <w:gridSpan w:val="9"/>
            <w:tcBorders>
              <w:top w:val="single" w:sz="8" w:space="0" w:color="auto"/>
              <w:left w:val="nil"/>
              <w:bottom w:val="nil"/>
              <w:right w:val="nil"/>
            </w:tcBorders>
            <w:shd w:val="clear" w:color="auto" w:fill="auto"/>
            <w:vAlign w:val="center"/>
          </w:tcPr>
          <w:p w:rsidR="002E4EE8" w:rsidRDefault="00466019">
            <w:pPr>
              <w:widowControl/>
              <w:jc w:val="left"/>
              <w:rPr>
                <w:rFonts w:ascii="宋体" w:eastAsia="宋体" w:hAnsi="宋体" w:cs="宋体"/>
                <w:kern w:val="0"/>
                <w:sz w:val="24"/>
                <w:szCs w:val="24"/>
              </w:rPr>
            </w:pPr>
            <w:r>
              <w:rPr>
                <w:rFonts w:ascii="宋体" w:eastAsia="宋体" w:hAnsi="宋体" w:cs="宋体" w:hint="eastAsia"/>
                <w:kern w:val="0"/>
                <w:sz w:val="24"/>
                <w:szCs w:val="24"/>
              </w:rPr>
              <w:t>注：本表反映部门本年度国有资本经营预算财政拨款支出情况。</w:t>
            </w:r>
          </w:p>
        </w:tc>
      </w:tr>
    </w:tbl>
    <w:p w:rsidR="002E4EE8" w:rsidRDefault="002E4EE8">
      <w:pPr>
        <w:pStyle w:val="Default"/>
        <w:rPr>
          <w:sz w:val="72"/>
          <w:szCs w:val="72"/>
        </w:rPr>
        <w:sectPr w:rsidR="002E4EE8" w:rsidSect="00882AE2">
          <w:pgSz w:w="16838" w:h="11906" w:orient="landscape" w:code="9"/>
          <w:pgMar w:top="1418" w:right="1134" w:bottom="1418" w:left="1134" w:header="851" w:footer="1021" w:gutter="0"/>
          <w:cols w:space="425"/>
          <w:docGrid w:type="lines" w:linePitch="312"/>
        </w:sectPr>
      </w:pPr>
    </w:p>
    <w:p w:rsidR="002E4EE8" w:rsidRDefault="002E4EE8">
      <w:pPr>
        <w:pStyle w:val="Default"/>
        <w:jc w:val="both"/>
        <w:rPr>
          <w:rFonts w:ascii="宋体" w:eastAsia="宋体" w:hAnsi="宋体" w:cs="宋体"/>
          <w:sz w:val="72"/>
          <w:szCs w:val="72"/>
        </w:rPr>
      </w:pPr>
    </w:p>
    <w:p w:rsidR="002E4EE8" w:rsidRDefault="002E4EE8">
      <w:pPr>
        <w:pStyle w:val="Default"/>
        <w:jc w:val="both"/>
        <w:rPr>
          <w:rFonts w:ascii="宋体" w:eastAsia="宋体" w:hAnsi="宋体" w:cs="宋体"/>
          <w:sz w:val="72"/>
          <w:szCs w:val="72"/>
        </w:rPr>
      </w:pPr>
    </w:p>
    <w:p w:rsidR="002E4EE8" w:rsidRDefault="002E4EE8">
      <w:pPr>
        <w:pStyle w:val="Default"/>
        <w:jc w:val="both"/>
        <w:rPr>
          <w:rFonts w:ascii="宋体" w:eastAsia="宋体" w:hAnsi="宋体" w:cs="宋体"/>
          <w:sz w:val="72"/>
          <w:szCs w:val="72"/>
        </w:rPr>
      </w:pPr>
    </w:p>
    <w:p w:rsidR="002E4EE8" w:rsidRDefault="002E4EE8">
      <w:pPr>
        <w:pStyle w:val="Default"/>
        <w:jc w:val="both"/>
        <w:rPr>
          <w:rFonts w:ascii="宋体" w:eastAsia="宋体" w:hAnsi="宋体" w:cs="宋体"/>
          <w:sz w:val="72"/>
          <w:szCs w:val="72"/>
        </w:rPr>
      </w:pPr>
    </w:p>
    <w:p w:rsidR="002E4EE8" w:rsidRDefault="002E4EE8">
      <w:pPr>
        <w:pStyle w:val="Default"/>
        <w:jc w:val="both"/>
        <w:rPr>
          <w:rFonts w:ascii="宋体" w:eastAsia="宋体" w:hAnsi="宋体" w:cs="宋体"/>
          <w:sz w:val="72"/>
          <w:szCs w:val="72"/>
        </w:rPr>
      </w:pPr>
    </w:p>
    <w:p w:rsidR="002E4EE8" w:rsidRDefault="00466019">
      <w:pPr>
        <w:pStyle w:val="Default"/>
        <w:jc w:val="center"/>
        <w:rPr>
          <w:rFonts w:ascii="宋体" w:eastAsia="宋体" w:hAnsi="宋体" w:cs="宋体"/>
          <w:sz w:val="72"/>
          <w:szCs w:val="72"/>
        </w:rPr>
      </w:pPr>
      <w:r>
        <w:rPr>
          <w:rFonts w:ascii="宋体" w:eastAsia="宋体" w:hAnsi="宋体" w:cs="宋体" w:hint="eastAsia"/>
          <w:sz w:val="72"/>
          <w:szCs w:val="72"/>
        </w:rPr>
        <w:t>第三部分</w:t>
      </w:r>
    </w:p>
    <w:p w:rsidR="002E4EE8" w:rsidRDefault="002E4EE8">
      <w:pPr>
        <w:pStyle w:val="Default"/>
        <w:jc w:val="center"/>
        <w:rPr>
          <w:rFonts w:ascii="宋体" w:eastAsia="宋体" w:hAnsi="宋体" w:cs="宋体"/>
          <w:sz w:val="72"/>
          <w:szCs w:val="72"/>
        </w:rPr>
      </w:pPr>
    </w:p>
    <w:p w:rsidR="002E4EE8" w:rsidRDefault="00466019">
      <w:pPr>
        <w:pStyle w:val="Default"/>
        <w:jc w:val="center"/>
        <w:rPr>
          <w:rFonts w:ascii="宋体" w:eastAsia="宋体" w:hAnsi="宋体" w:cs="宋体"/>
          <w:sz w:val="72"/>
          <w:szCs w:val="72"/>
        </w:rPr>
      </w:pPr>
      <w:r>
        <w:rPr>
          <w:rFonts w:ascii="宋体" w:eastAsia="宋体" w:hAnsi="宋体" w:cs="宋体" w:hint="eastAsia"/>
          <w:sz w:val="72"/>
          <w:szCs w:val="72"/>
        </w:rPr>
        <w:t>2021年度部门决算情况说明</w:t>
      </w:r>
    </w:p>
    <w:p w:rsidR="002E4EE8" w:rsidRDefault="00466019">
      <w:pPr>
        <w:widowControl/>
        <w:jc w:val="left"/>
        <w:rPr>
          <w:rFonts w:ascii="黑体" w:eastAsia="黑体" w:cs="黑体"/>
          <w:color w:val="000000"/>
          <w:kern w:val="0"/>
          <w:sz w:val="70"/>
          <w:szCs w:val="70"/>
        </w:rPr>
      </w:pPr>
      <w:r>
        <w:rPr>
          <w:sz w:val="70"/>
          <w:szCs w:val="70"/>
        </w:rPr>
        <w:br w:type="page"/>
      </w:r>
    </w:p>
    <w:p w:rsidR="002E4EE8" w:rsidRDefault="00466019">
      <w:pPr>
        <w:pStyle w:val="Default"/>
        <w:rPr>
          <w:rFonts w:hAnsi="黑体"/>
          <w:b/>
          <w:sz w:val="32"/>
          <w:szCs w:val="32"/>
        </w:rPr>
      </w:pPr>
      <w:r>
        <w:rPr>
          <w:rFonts w:hAnsi="黑体" w:hint="eastAsia"/>
          <w:b/>
          <w:sz w:val="32"/>
          <w:szCs w:val="32"/>
        </w:rPr>
        <w:lastRenderedPageBreak/>
        <w:t>一、收入支出决算总体情况说明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总计386.2万元。与上年相比，减少1.69万元，减少0.44%，主要是因为上年度结转资金减少。支出总计300.07万元。与上年相比，减少36.28万元，减少10.79%，主要是因为年底奖金发放政策调整，人员经费支出减少。</w:t>
      </w:r>
    </w:p>
    <w:p w:rsidR="002E4EE8" w:rsidRDefault="00466019">
      <w:pPr>
        <w:pStyle w:val="Default"/>
        <w:rPr>
          <w:rFonts w:hAnsi="黑体"/>
          <w:b/>
          <w:sz w:val="32"/>
          <w:szCs w:val="32"/>
        </w:rPr>
      </w:pPr>
      <w:r>
        <w:rPr>
          <w:rFonts w:hAnsi="黑体" w:hint="eastAsia"/>
          <w:b/>
          <w:sz w:val="32"/>
          <w:szCs w:val="32"/>
        </w:rPr>
        <w:t>二、收入决算情况说明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2021年度收入合计334.67万元，其中：财政拨款收入319.99万元，占95.61%；其他收入14.68万元，占4.39%。</w:t>
      </w:r>
    </w:p>
    <w:p w:rsidR="002E4EE8" w:rsidRDefault="00466019">
      <w:pPr>
        <w:pStyle w:val="Default"/>
        <w:rPr>
          <w:rFonts w:hAnsi="黑体"/>
          <w:b/>
          <w:sz w:val="32"/>
          <w:szCs w:val="32"/>
        </w:rPr>
      </w:pPr>
      <w:r>
        <w:rPr>
          <w:rFonts w:hAnsi="黑体" w:hint="eastAsia"/>
          <w:b/>
          <w:sz w:val="32"/>
          <w:szCs w:val="32"/>
        </w:rPr>
        <w:t>三、支出决算情况说明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2021年度支出合计300.07万元，其中：基本支出282.08万元，占94%；项目支出17.99万元，占6%。</w:t>
      </w:r>
    </w:p>
    <w:p w:rsidR="002E4EE8" w:rsidRDefault="00466019">
      <w:pPr>
        <w:pStyle w:val="Default"/>
        <w:rPr>
          <w:rFonts w:hAnsi="黑体"/>
          <w:b/>
          <w:sz w:val="32"/>
          <w:szCs w:val="32"/>
        </w:rPr>
      </w:pPr>
      <w:r>
        <w:rPr>
          <w:rFonts w:hAnsi="黑体" w:hint="eastAsia"/>
          <w:b/>
          <w:sz w:val="32"/>
          <w:szCs w:val="32"/>
        </w:rPr>
        <w:t>四、财政拨款收入支出决算总体情况说明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入总计320.89万元，与上年相比，增加29.93万元,增长10.29%，主要是因为人员变动，年初财政预算差异。2021年度财政拨款支出总计285.59万元，与上年相比，减少4.47万元,减少1.54%，主要是因为年底奖金发放政策调整，人员经费支出减少。</w:t>
      </w:r>
    </w:p>
    <w:p w:rsidR="002E4EE8" w:rsidRDefault="00466019">
      <w:pPr>
        <w:pStyle w:val="Default"/>
        <w:rPr>
          <w:rFonts w:hAnsi="黑体"/>
          <w:b/>
          <w:sz w:val="32"/>
          <w:szCs w:val="32"/>
        </w:rPr>
      </w:pPr>
      <w:r>
        <w:rPr>
          <w:rFonts w:hAnsi="黑体" w:hint="eastAsia"/>
          <w:b/>
          <w:sz w:val="32"/>
          <w:szCs w:val="32"/>
        </w:rPr>
        <w:t>五、一般公共预算财政拨款支出决算情况说明</w:t>
      </w:r>
    </w:p>
    <w:p w:rsidR="002E4EE8" w:rsidRDefault="00466019">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2021年度财政拨款支出285.59万元，占本年支出合计的95.17%，与上年相比，财政拨款支出增加减少4.47万元，减少</w:t>
      </w:r>
      <w:r>
        <w:rPr>
          <w:rFonts w:asciiTheme="minorEastAsia" w:eastAsiaTheme="minorEastAsia" w:hAnsiTheme="minorEastAsia" w:hint="eastAsia"/>
          <w:sz w:val="32"/>
          <w:szCs w:val="32"/>
        </w:rPr>
        <w:lastRenderedPageBreak/>
        <w:t>1.54%，主要是因为年底奖金发放政策调整，人员经费支出减少。</w:t>
      </w:r>
    </w:p>
    <w:p w:rsidR="002E4EE8" w:rsidRDefault="00466019">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2021年度财政拨款支出285.59万元，主要用于以下方面：一般公共服务（类）支出252.59万元，占88.44%；</w:t>
      </w:r>
      <w:r>
        <w:rPr>
          <w:rFonts w:ascii="宋体" w:eastAsia="宋体" w:hAnsi="宋体" w:hint="eastAsia"/>
          <w:sz w:val="32"/>
          <w:szCs w:val="32"/>
        </w:rPr>
        <w:t>社会保障和就业（类）支出</w:t>
      </w:r>
      <w:r>
        <w:rPr>
          <w:rFonts w:asciiTheme="minorEastAsia" w:eastAsiaTheme="minorEastAsia" w:hAnsiTheme="minorEastAsia" w:hint="eastAsia"/>
          <w:sz w:val="32"/>
          <w:szCs w:val="32"/>
        </w:rPr>
        <w:t>33万元，占11.56%。</w:t>
      </w:r>
    </w:p>
    <w:p w:rsidR="002E4EE8" w:rsidRDefault="00466019">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2021年度财政拨款支出年初预算数为320.89万元，支出决算数为285.59万元，完成年初预算的89%，其中：</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宋体" w:eastAsia="宋体" w:hAnsi="宋体" w:hint="eastAsia"/>
          <w:sz w:val="32"/>
          <w:szCs w:val="32"/>
        </w:rPr>
        <w:t>一般公共服务（类）发展与改革事务（款）物价管理（项）</w:t>
      </w:r>
      <w:r>
        <w:rPr>
          <w:rFonts w:asciiTheme="minorEastAsia" w:eastAsiaTheme="minorEastAsia" w:hAnsiTheme="minorEastAsia" w:hint="eastAsia"/>
          <w:sz w:val="32"/>
          <w:szCs w:val="32"/>
        </w:rPr>
        <w:t>。</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年初预算为0.9万元，支出决算为0.9万元，完成年初预算的100%。</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宋体" w:eastAsia="宋体" w:hAnsi="宋体" w:hint="eastAsia"/>
          <w:sz w:val="32"/>
          <w:szCs w:val="32"/>
        </w:rPr>
        <w:t>一般公共服务（类）发展与改革事务（款）事业运行（项）</w:t>
      </w:r>
      <w:r>
        <w:rPr>
          <w:rFonts w:asciiTheme="minorEastAsia" w:eastAsiaTheme="minorEastAsia" w:hAnsiTheme="minorEastAsia" w:hint="eastAsia"/>
          <w:sz w:val="32"/>
          <w:szCs w:val="32"/>
        </w:rPr>
        <w:t>。</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年初预算为272.99万元，支出决算为249.07万元，完成年初预算的91.24%，决算数小于年初预算数的主要原因是：人员经费支出减少。</w:t>
      </w:r>
    </w:p>
    <w:p w:rsidR="002E4EE8" w:rsidRDefault="00466019">
      <w:pPr>
        <w:pStyle w:val="Default"/>
        <w:ind w:firstLineChars="200" w:firstLine="640"/>
        <w:rPr>
          <w:rFonts w:ascii="宋体" w:eastAsia="宋体" w:hAnsi="宋体"/>
          <w:sz w:val="32"/>
          <w:szCs w:val="32"/>
        </w:rPr>
      </w:pPr>
      <w:r>
        <w:rPr>
          <w:rFonts w:asciiTheme="minorEastAsia" w:eastAsiaTheme="minorEastAsia" w:hAnsiTheme="minorEastAsia" w:hint="eastAsia"/>
          <w:sz w:val="32"/>
          <w:szCs w:val="32"/>
        </w:rPr>
        <w:t>3、</w:t>
      </w:r>
      <w:r>
        <w:rPr>
          <w:rFonts w:ascii="宋体" w:eastAsia="宋体" w:hAnsi="宋体" w:hint="eastAsia"/>
          <w:sz w:val="32"/>
          <w:szCs w:val="32"/>
        </w:rPr>
        <w:t>一般公共服务（类）发展与改革事务（款）其他发展与改革事务（项）。</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年初预算为14万元，支出决算为2.62万元，完成年初预算的18.71%，决算数小于年初预算数的主要原因是：因上级部门统一更换国产办公设备，未自行资产购置，导致采购资金结转。</w:t>
      </w:r>
    </w:p>
    <w:p w:rsidR="002E4EE8" w:rsidRDefault="00466019">
      <w:pPr>
        <w:pStyle w:val="Default"/>
        <w:numPr>
          <w:ilvl w:val="0"/>
          <w:numId w:val="2"/>
        </w:numPr>
        <w:ind w:firstLineChars="200" w:firstLine="640"/>
        <w:rPr>
          <w:rFonts w:ascii="宋体" w:eastAsia="宋体" w:hAnsi="宋体"/>
          <w:sz w:val="32"/>
          <w:szCs w:val="32"/>
        </w:rPr>
      </w:pPr>
      <w:r>
        <w:rPr>
          <w:rFonts w:ascii="宋体" w:eastAsia="宋体" w:hAnsi="宋体" w:hint="eastAsia"/>
          <w:sz w:val="32"/>
          <w:szCs w:val="32"/>
        </w:rPr>
        <w:t>社会保障和就业支出（类）行政事业单位养老支出（款）</w:t>
      </w:r>
      <w:r>
        <w:rPr>
          <w:rFonts w:ascii="宋体" w:eastAsia="宋体" w:hAnsi="宋体" w:hint="eastAsia"/>
          <w:sz w:val="32"/>
          <w:szCs w:val="32"/>
        </w:rPr>
        <w:lastRenderedPageBreak/>
        <w:t>机关事业单位基本养老保险缴费支出（项）。</w:t>
      </w:r>
    </w:p>
    <w:p w:rsidR="002E4EE8" w:rsidRDefault="00466019">
      <w:pPr>
        <w:pStyle w:val="Default"/>
        <w:rPr>
          <w:rFonts w:ascii="宋体" w:eastAsiaTheme="minorEastAsia" w:hAnsi="宋体"/>
          <w:sz w:val="32"/>
          <w:szCs w:val="32"/>
        </w:rPr>
      </w:pPr>
      <w:r>
        <w:rPr>
          <w:rFonts w:ascii="宋体" w:eastAsia="宋体" w:hAnsi="宋体" w:hint="eastAsia"/>
          <w:sz w:val="32"/>
          <w:szCs w:val="32"/>
        </w:rPr>
        <w:t xml:space="preserve">    </w:t>
      </w:r>
      <w:r>
        <w:rPr>
          <w:rFonts w:asciiTheme="minorEastAsia" w:eastAsiaTheme="minorEastAsia" w:hAnsiTheme="minorEastAsia" w:hint="eastAsia"/>
          <w:sz w:val="32"/>
          <w:szCs w:val="32"/>
        </w:rPr>
        <w:t>年初预算为33万元，支出决算为33万元，完成年初预算的100%。</w:t>
      </w:r>
    </w:p>
    <w:p w:rsidR="002E4EE8" w:rsidRDefault="00466019">
      <w:pPr>
        <w:pStyle w:val="Default"/>
        <w:rPr>
          <w:rFonts w:hAnsi="黑体"/>
          <w:b/>
          <w:sz w:val="32"/>
          <w:szCs w:val="32"/>
        </w:rPr>
      </w:pPr>
      <w:r>
        <w:rPr>
          <w:rFonts w:hAnsi="黑体" w:hint="eastAsia"/>
          <w:b/>
          <w:sz w:val="32"/>
          <w:szCs w:val="32"/>
        </w:rPr>
        <w:t>六、一般公共预算财政拨款基本支出决算情况说明</w:t>
      </w:r>
    </w:p>
    <w:p w:rsidR="002E4EE8" w:rsidRDefault="00466019">
      <w:pPr>
        <w:pStyle w:val="Default"/>
        <w:ind w:firstLineChars="200" w:firstLine="640"/>
        <w:rPr>
          <w:rFonts w:ascii="宋体" w:eastAsia="宋体" w:hAnsi="宋体"/>
          <w:sz w:val="32"/>
          <w:szCs w:val="32"/>
        </w:rPr>
      </w:pPr>
      <w:r>
        <w:rPr>
          <w:rFonts w:asciiTheme="minorEastAsia" w:eastAsiaTheme="minorEastAsia" w:hAnsiTheme="minorEastAsia" w:hint="eastAsia"/>
          <w:sz w:val="32"/>
          <w:szCs w:val="32"/>
        </w:rPr>
        <w:t>2021年度财政拨款基本支出282.08万元，其中：人员经费247.91万元，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支出的87.89%,主要包括基本工资、津贴补贴、奖金、伙食补助费、社会保障缴费、住房公积金等；公用经费34.17万元，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支出的12.11%，主要包括</w:t>
      </w:r>
      <w:r>
        <w:rPr>
          <w:rFonts w:ascii="宋体" w:eastAsia="宋体" w:hAnsi="宋体" w:hint="eastAsia"/>
          <w:sz w:val="32"/>
          <w:szCs w:val="32"/>
        </w:rPr>
        <w:t>办公费、差旅费、邮电费、工会经费、其他交通费用等。</w:t>
      </w:r>
    </w:p>
    <w:p w:rsidR="002E4EE8" w:rsidRDefault="00466019">
      <w:pPr>
        <w:pStyle w:val="Default"/>
        <w:rPr>
          <w:rFonts w:hAnsi="黑体"/>
          <w:b/>
          <w:sz w:val="32"/>
          <w:szCs w:val="32"/>
        </w:rPr>
      </w:pPr>
      <w:r>
        <w:rPr>
          <w:rFonts w:hAnsi="黑体" w:hint="eastAsia"/>
          <w:b/>
          <w:sz w:val="32"/>
          <w:szCs w:val="32"/>
        </w:rPr>
        <w:t>七、一般公共预算财政拨款“三公”经费支出决算情况说明</w:t>
      </w:r>
    </w:p>
    <w:p w:rsidR="002E4EE8" w:rsidRDefault="00466019">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2021年度“三公”经费财政拨款支出预算为0.6万元，支出决算为0.3万元，完成预算的50%，其中：</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0.6万元，支出决算为0.3万元，完成预算的50%，决算数小于预算数的主要原因是按照厉行节约的原则，严格公务接待审批手续，严格按标准执行接待任务，压减公务接待费支出，与上年相比减少0.3万元，减少50%。</w:t>
      </w:r>
    </w:p>
    <w:p w:rsidR="002E4EE8" w:rsidRDefault="00466019">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公务用车购置费支出预算为0万元，支出决算为0万元。公务用车运行维护费支出预算为0万元，支出决算为0万元。</w:t>
      </w:r>
    </w:p>
    <w:p w:rsidR="002E4EE8" w:rsidRDefault="00466019">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2021年度“三公”经费财政拨款支出决算中，公务接待费支</w:t>
      </w:r>
      <w:r w:rsidRPr="00882AE2">
        <w:rPr>
          <w:rFonts w:asciiTheme="minorEastAsia" w:eastAsiaTheme="minorEastAsia" w:hAnsiTheme="minorEastAsia" w:hint="eastAsia"/>
          <w:spacing w:val="-6"/>
          <w:sz w:val="32"/>
          <w:szCs w:val="32"/>
        </w:rPr>
        <w:t>出决算0.3万元，占100%,因公出国（境）费支出决算0万元，占0%,公务用车购置费及运行维护费支出决算0万元，占0%。其中：</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2、公务接待费支出决算为0.3万元，全年共接待来访团组6个、来宾15人次，</w:t>
      </w:r>
      <w:r>
        <w:rPr>
          <w:rFonts w:ascii="宋体" w:eastAsia="宋体" w:hAnsi="宋体" w:hint="eastAsia"/>
          <w:sz w:val="32"/>
          <w:szCs w:val="32"/>
        </w:rPr>
        <w:t>主要是国家部委来湘调研和外单位工作接洽等事项的接待支出</w:t>
      </w:r>
      <w:r>
        <w:rPr>
          <w:rFonts w:asciiTheme="minorEastAsia" w:eastAsiaTheme="minorEastAsia" w:hAnsiTheme="minorEastAsia" w:hint="eastAsia"/>
          <w:sz w:val="32"/>
          <w:szCs w:val="32"/>
        </w:rPr>
        <w:t>。</w:t>
      </w:r>
    </w:p>
    <w:p w:rsidR="002E4EE8" w:rsidRDefault="00466019">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3、公务用车购置费及运行维护费支出决算为0万元。公务用车运行维护费0万元，截止2021年12月31日，我单位开支财政拨款的公务用车保有量为0辆。</w:t>
      </w:r>
    </w:p>
    <w:p w:rsidR="002E4EE8" w:rsidRDefault="00466019">
      <w:pPr>
        <w:pStyle w:val="Default"/>
        <w:rPr>
          <w:rFonts w:hAnsi="黑体"/>
          <w:b/>
          <w:sz w:val="32"/>
          <w:szCs w:val="32"/>
        </w:rPr>
      </w:pPr>
      <w:r>
        <w:rPr>
          <w:rFonts w:hAnsi="黑体" w:hint="eastAsia"/>
          <w:b/>
          <w:sz w:val="32"/>
          <w:szCs w:val="32"/>
        </w:rPr>
        <w:t>八、政府性基金预算收入支出决算情况</w:t>
      </w:r>
    </w:p>
    <w:p w:rsidR="002E4EE8" w:rsidRDefault="00466019">
      <w:pPr>
        <w:pStyle w:val="Default"/>
        <w:ind w:firstLineChars="200" w:firstLine="640"/>
        <w:rPr>
          <w:rFonts w:ascii="宋体" w:eastAsia="宋体" w:hAnsi="宋体"/>
          <w:sz w:val="32"/>
          <w:szCs w:val="32"/>
        </w:rPr>
      </w:pPr>
      <w:r>
        <w:rPr>
          <w:rFonts w:ascii="宋体" w:eastAsia="宋体" w:hAnsi="宋体" w:hint="eastAsia"/>
          <w:sz w:val="32"/>
          <w:szCs w:val="32"/>
        </w:rPr>
        <w:t>本单位无政府性基金收支。</w:t>
      </w:r>
    </w:p>
    <w:p w:rsidR="002E4EE8" w:rsidRDefault="00466019">
      <w:pPr>
        <w:pStyle w:val="Default"/>
        <w:rPr>
          <w:rFonts w:hAnsi="黑体"/>
          <w:b/>
          <w:sz w:val="32"/>
          <w:szCs w:val="32"/>
        </w:rPr>
      </w:pPr>
      <w:r>
        <w:rPr>
          <w:rFonts w:hAnsi="黑体" w:hint="eastAsia"/>
          <w:b/>
          <w:sz w:val="32"/>
          <w:szCs w:val="32"/>
        </w:rPr>
        <w:t>九、机关运行经费支出说明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本单位2021年度机关运行经费支出34.17万元，比年初预算数减少7.24 万元，降低17.48%。主要原因是：指标调整</w:t>
      </w:r>
      <w:proofErr w:type="gramStart"/>
      <w:r>
        <w:rPr>
          <w:rFonts w:asciiTheme="minorEastAsia" w:eastAsiaTheme="minorEastAsia" w:hAnsiTheme="minorEastAsia" w:hint="eastAsia"/>
          <w:sz w:val="32"/>
          <w:szCs w:val="32"/>
        </w:rPr>
        <w:t>至人员</w:t>
      </w:r>
      <w:proofErr w:type="gramEnd"/>
      <w:r>
        <w:rPr>
          <w:rFonts w:asciiTheme="minorEastAsia" w:eastAsiaTheme="minorEastAsia" w:hAnsiTheme="minorEastAsia" w:hint="eastAsia"/>
          <w:sz w:val="32"/>
          <w:szCs w:val="32"/>
        </w:rPr>
        <w:t>经费。</w:t>
      </w:r>
    </w:p>
    <w:p w:rsidR="002E4EE8" w:rsidRDefault="00466019">
      <w:pPr>
        <w:pStyle w:val="Default"/>
        <w:rPr>
          <w:rFonts w:hAnsi="黑体"/>
          <w:b/>
          <w:sz w:val="32"/>
          <w:szCs w:val="32"/>
        </w:rPr>
      </w:pPr>
      <w:r>
        <w:rPr>
          <w:rFonts w:hAnsi="黑体" w:hint="eastAsia"/>
          <w:b/>
          <w:sz w:val="32"/>
          <w:szCs w:val="32"/>
        </w:rPr>
        <w:t>十、一般性支出情况说明</w:t>
      </w:r>
    </w:p>
    <w:p w:rsidR="002E4EE8" w:rsidRDefault="00466019">
      <w:pPr>
        <w:pStyle w:val="Default"/>
        <w:ind w:firstLineChars="200" w:firstLine="640"/>
        <w:rPr>
          <w:rFonts w:ascii="宋体" w:eastAsiaTheme="minorEastAsia" w:hAnsi="宋体"/>
          <w:sz w:val="32"/>
          <w:szCs w:val="32"/>
        </w:rPr>
      </w:pPr>
      <w:r>
        <w:rPr>
          <w:rFonts w:ascii="宋体" w:eastAsia="宋体" w:hAnsi="宋体" w:hint="eastAsia"/>
          <w:sz w:val="32"/>
          <w:szCs w:val="32"/>
        </w:rPr>
        <w:t>2021年本单位开支会议费0万元；</w:t>
      </w:r>
      <w:r>
        <w:rPr>
          <w:rFonts w:asciiTheme="minorEastAsia" w:eastAsiaTheme="minorEastAsia" w:hAnsiTheme="minorEastAsia" w:hint="eastAsia"/>
          <w:sz w:val="32"/>
          <w:szCs w:val="32"/>
        </w:rPr>
        <w:t>开支培训费0万元。</w:t>
      </w:r>
    </w:p>
    <w:p w:rsidR="002E4EE8" w:rsidRDefault="00466019">
      <w:pPr>
        <w:pStyle w:val="Default"/>
        <w:rPr>
          <w:rFonts w:hAnsi="黑体"/>
          <w:b/>
          <w:sz w:val="32"/>
          <w:szCs w:val="32"/>
        </w:rPr>
      </w:pPr>
      <w:r>
        <w:rPr>
          <w:rFonts w:hAnsi="黑体" w:hint="eastAsia"/>
          <w:b/>
          <w:sz w:val="32"/>
          <w:szCs w:val="32"/>
        </w:rPr>
        <w:t>十一、政府采购支出说明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本单位2021年度政府采购支出总额0.48万元，其中：政府</w:t>
      </w:r>
      <w:r>
        <w:rPr>
          <w:rFonts w:asciiTheme="minorEastAsia" w:eastAsiaTheme="minorEastAsia" w:hAnsiTheme="minorEastAsia" w:hint="eastAsia"/>
          <w:sz w:val="32"/>
          <w:szCs w:val="32"/>
        </w:rPr>
        <w:lastRenderedPageBreak/>
        <w:t>采购货物支出0.48万元，政府采购工程支出0万元，政府采购服务支出0万元。授予中小企业合同金额0.48万元，占政府采购支出总额的100%，其中：授予小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合同金额0.48万元，占授予中小企业合同金额的100%。</w:t>
      </w:r>
    </w:p>
    <w:p w:rsidR="002E4EE8" w:rsidRDefault="00466019">
      <w:pPr>
        <w:pStyle w:val="Default"/>
        <w:rPr>
          <w:rFonts w:hAnsi="黑体"/>
          <w:b/>
          <w:sz w:val="32"/>
          <w:szCs w:val="32"/>
        </w:rPr>
      </w:pPr>
      <w:r>
        <w:rPr>
          <w:rFonts w:hAnsi="黑体" w:hint="eastAsia"/>
          <w:b/>
          <w:sz w:val="32"/>
          <w:szCs w:val="32"/>
        </w:rPr>
        <w:t>十二、国有资产占用情况说明</w:t>
      </w:r>
    </w:p>
    <w:p w:rsidR="002E4EE8" w:rsidRDefault="0046601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截至2021年12月31日，单位共有车辆0辆；单位价值50万元以上通用设备0台；单位价值100万元以上专用设备0台。</w:t>
      </w:r>
    </w:p>
    <w:p w:rsidR="002E4EE8" w:rsidRDefault="00466019">
      <w:pPr>
        <w:pStyle w:val="Default"/>
        <w:rPr>
          <w:rFonts w:hAnsi="黑体"/>
          <w:b/>
          <w:sz w:val="32"/>
          <w:szCs w:val="32"/>
        </w:rPr>
      </w:pPr>
      <w:r>
        <w:rPr>
          <w:rFonts w:hAnsi="黑体" w:hint="eastAsia"/>
          <w:b/>
          <w:sz w:val="32"/>
          <w:szCs w:val="32"/>
        </w:rPr>
        <w:t>十三、2021年度预算绩效情况说明</w:t>
      </w:r>
    </w:p>
    <w:p w:rsidR="002E4EE8" w:rsidRDefault="00466019">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2E4EE8" w:rsidRDefault="0046601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根据预算绩效管理要求，我单位组织对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年度一般公共预算项目支出全面开展绩效自评，其中，价格监测业务工作经费共涉及资金3.52万元，占一般公共预算项目支出总额的100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。从评价情况来看，中心项目绩效目标完成情况良好。</w:t>
      </w:r>
    </w:p>
    <w:p w:rsidR="002E4EE8" w:rsidRDefault="00466019">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组织对我单位开展整体支出绩效评价，涉及一般公共预算支出285.59</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万元。从评价情况来看，中心整体绩效目标完成情况良好。</w:t>
      </w:r>
    </w:p>
    <w:p w:rsidR="002E4EE8" w:rsidRDefault="00466019">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（2）部门评价项目绩效评价结果。</w:t>
      </w:r>
    </w:p>
    <w:p w:rsidR="00882AE2" w:rsidRDefault="00466019" w:rsidP="00882AE2">
      <w:pPr>
        <w:pStyle w:val="Default"/>
        <w:spacing w:line="596" w:lineRule="exac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我单位重点从项目的数量指标、时效指标、社会效益和服务对象满意度等方面进行评价。经评，我中心2021年度工作计划较好地完成了年初确定的工作任务，根据项目支出绩效自评表评分，得分92.25分。</w:t>
      </w:r>
    </w:p>
    <w:p w:rsidR="00882AE2" w:rsidRDefault="00882AE2" w:rsidP="00882AE2">
      <w:pPr>
        <w:pStyle w:val="a0"/>
      </w:pPr>
      <w:r>
        <w:br w:type="page"/>
      </w:r>
    </w:p>
    <w:p w:rsidR="00882AE2" w:rsidRDefault="00882AE2" w:rsidP="00882AE2">
      <w:pPr>
        <w:pStyle w:val="a0"/>
      </w:pPr>
    </w:p>
    <w:p w:rsidR="00882AE2" w:rsidRDefault="00882AE2" w:rsidP="00882AE2">
      <w:pPr>
        <w:pStyle w:val="a0"/>
      </w:pPr>
    </w:p>
    <w:p w:rsidR="00882AE2" w:rsidRDefault="00882AE2" w:rsidP="00882AE2">
      <w:pPr>
        <w:pStyle w:val="a0"/>
      </w:pPr>
    </w:p>
    <w:p w:rsidR="00882AE2" w:rsidRDefault="00882AE2" w:rsidP="00882AE2">
      <w:pPr>
        <w:pStyle w:val="a0"/>
      </w:pPr>
    </w:p>
    <w:p w:rsidR="00882AE2" w:rsidRDefault="00882AE2" w:rsidP="00882AE2">
      <w:pPr>
        <w:pStyle w:val="a0"/>
      </w:pPr>
    </w:p>
    <w:p w:rsidR="002E4EE8" w:rsidRDefault="00466019" w:rsidP="00882AE2">
      <w:pPr>
        <w:pStyle w:val="a0"/>
        <w:ind w:firstLineChars="0" w:firstLine="0"/>
        <w:jc w:val="center"/>
        <w:rPr>
          <w:rFonts w:cs="宋体"/>
          <w:sz w:val="72"/>
          <w:szCs w:val="72"/>
        </w:rPr>
      </w:pPr>
      <w:r>
        <w:rPr>
          <w:rFonts w:cs="宋体"/>
          <w:sz w:val="72"/>
          <w:szCs w:val="72"/>
        </w:rPr>
        <w:t>第四部分</w:t>
      </w:r>
    </w:p>
    <w:p w:rsidR="002E4EE8" w:rsidRDefault="002E4EE8">
      <w:pPr>
        <w:jc w:val="center"/>
        <w:rPr>
          <w:rFonts w:ascii="宋体" w:eastAsia="宋体" w:hAnsi="宋体" w:cs="宋体"/>
          <w:color w:val="000000"/>
          <w:kern w:val="0"/>
          <w:sz w:val="70"/>
          <w:szCs w:val="70"/>
        </w:rPr>
      </w:pPr>
    </w:p>
    <w:p w:rsidR="002E4EE8" w:rsidRDefault="00466019">
      <w:pPr>
        <w:jc w:val="center"/>
        <w:rPr>
          <w:rFonts w:ascii="宋体" w:eastAsia="宋体" w:hAnsi="宋体" w:cs="宋体"/>
          <w:color w:val="000000"/>
          <w:kern w:val="0"/>
          <w:sz w:val="70"/>
          <w:szCs w:val="70"/>
        </w:rPr>
      </w:pPr>
      <w:r>
        <w:rPr>
          <w:rFonts w:ascii="宋体" w:eastAsia="宋体" w:hAnsi="宋体" w:cs="宋体" w:hint="eastAsia"/>
          <w:color w:val="000000"/>
          <w:kern w:val="0"/>
          <w:sz w:val="70"/>
          <w:szCs w:val="70"/>
        </w:rPr>
        <w:t>名词解释</w:t>
      </w:r>
    </w:p>
    <w:p w:rsidR="002E4EE8" w:rsidRDefault="00466019">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2E4EE8" w:rsidRDefault="002E4EE8">
      <w:pPr>
        <w:ind w:firstLineChars="200" w:firstLine="640"/>
        <w:jc w:val="left"/>
        <w:rPr>
          <w:rFonts w:asciiTheme="minorEastAsia" w:hAnsiTheme="minorEastAsia" w:cs="黑体"/>
          <w:color w:val="000000"/>
          <w:kern w:val="0"/>
          <w:sz w:val="32"/>
          <w:szCs w:val="32"/>
        </w:rPr>
      </w:pP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一、公共财政拨款收入：指中央及省级财政当年拨付的资金。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二、上级补助收入：指事业单位从主管部门和上级单位取得的非财政补助收入。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三、其他收入：指除“财政拨款收入”以外的收入。主要是上级单位拨款、重点项目前期协调工作经费及存款利息收入等。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四、基本支出：指为保障机构正常运转、完成日常工作任务而发生的行政单位(含参照公务员法管理的事业单位)履行一般行政管理职能，维持机关日常运转所必须开支的费用，包括用于工资、津贴及奖金等的人员经费和用于办公、水电费等的公用经费。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五、项目支出：指在基本支出之外为完成特定行政任务和事业发展目标所发生的支出。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六、年初结转和结余：指以前年度尚未完成、结转到本年仍按原规定用途继续使用的资金，或项目已完成等产生的结余资金。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七、结余分配：指事业单位按照事业单位会计制度的规定从事业收入或经营收入中按规定提取的事业基金和职工福利基金。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八、年末结转和结余：指单位按有关规定结转到下年或以</w:t>
      </w:r>
      <w:r>
        <w:rPr>
          <w:rFonts w:ascii="宋体" w:eastAsia="宋体" w:hAnsi="宋体" w:cs="宋体" w:hint="eastAsia"/>
          <w:kern w:val="0"/>
          <w:sz w:val="32"/>
          <w:szCs w:val="32"/>
        </w:rPr>
        <w:lastRenderedPageBreak/>
        <w:t xml:space="preserve">后年度继续使用的资金。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 xml:space="preserve">九、住房保障支出(类)住房改革支出(款)：反映行政事业单位用财政拨款资金和其他资金等安排的住房改革支出。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十、住房公积金(项)：反映行政事业单位</w:t>
      </w:r>
      <w:proofErr w:type="gramStart"/>
      <w:r>
        <w:rPr>
          <w:rFonts w:ascii="宋体" w:eastAsia="宋体" w:hAnsi="宋体" w:cs="宋体" w:hint="eastAsia"/>
          <w:kern w:val="0"/>
          <w:sz w:val="32"/>
          <w:szCs w:val="32"/>
        </w:rPr>
        <w:t>按人社厅和</w:t>
      </w:r>
      <w:proofErr w:type="gramEnd"/>
      <w:r>
        <w:rPr>
          <w:rFonts w:ascii="宋体" w:eastAsia="宋体" w:hAnsi="宋体" w:cs="宋体" w:hint="eastAsia"/>
          <w:kern w:val="0"/>
          <w:sz w:val="32"/>
          <w:szCs w:val="32"/>
        </w:rPr>
        <w:t xml:space="preserve">财政厅相关规定的以基本工资和津贴补贴等构成的工资总额为基数，按规定比例为职工缴纳的住房公积金。 </w:t>
      </w:r>
    </w:p>
    <w:p w:rsidR="002E4EE8" w:rsidRDefault="00466019">
      <w:pPr>
        <w:overflowPunct w:val="0"/>
        <w:spacing w:line="596"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十一、“三公”经费：纳入财政预决算管理的“三公”经费，是指用财政拨款安排的因公出国(境)费、公务用车购置及运行费和公务接待费。其中，因公出国(境)</w:t>
      </w:r>
      <w:proofErr w:type="gramStart"/>
      <w:r>
        <w:rPr>
          <w:rFonts w:ascii="宋体" w:eastAsia="宋体" w:hAnsi="宋体" w:cs="宋体" w:hint="eastAsia"/>
          <w:kern w:val="0"/>
          <w:sz w:val="32"/>
          <w:szCs w:val="32"/>
        </w:rPr>
        <w:t>费反映</w:t>
      </w:r>
      <w:proofErr w:type="gramEnd"/>
      <w:r>
        <w:rPr>
          <w:rFonts w:ascii="宋体" w:eastAsia="宋体" w:hAnsi="宋体" w:cs="宋体" w:hint="eastAsia"/>
          <w:kern w:val="0"/>
          <w:sz w:val="32"/>
          <w:szCs w:val="32"/>
        </w:rPr>
        <w:t>单位因公务出国(境)的国际旅费、国外城市间交通费、住宿费、伙食费、培训费、公杂费等支出；公务用车购置及运行</w:t>
      </w:r>
      <w:proofErr w:type="gramStart"/>
      <w:r>
        <w:rPr>
          <w:rFonts w:ascii="宋体" w:eastAsia="宋体" w:hAnsi="宋体" w:cs="宋体" w:hint="eastAsia"/>
          <w:kern w:val="0"/>
          <w:sz w:val="32"/>
          <w:szCs w:val="32"/>
        </w:rPr>
        <w:t>费反映</w:t>
      </w:r>
      <w:proofErr w:type="gramEnd"/>
      <w:r>
        <w:rPr>
          <w:rFonts w:ascii="宋体" w:eastAsia="宋体" w:hAnsi="宋体" w:cs="宋体" w:hint="eastAsia"/>
          <w:kern w:val="0"/>
          <w:sz w:val="32"/>
          <w:szCs w:val="32"/>
        </w:rPr>
        <w:t>单位因公务用车车辆购置支出(</w:t>
      </w:r>
      <w:proofErr w:type="gramStart"/>
      <w:r>
        <w:rPr>
          <w:rFonts w:ascii="宋体" w:eastAsia="宋体" w:hAnsi="宋体" w:cs="宋体" w:hint="eastAsia"/>
          <w:kern w:val="0"/>
          <w:sz w:val="32"/>
          <w:szCs w:val="32"/>
        </w:rPr>
        <w:t>含车辆</w:t>
      </w:r>
      <w:proofErr w:type="gramEnd"/>
      <w:r>
        <w:rPr>
          <w:rFonts w:ascii="宋体" w:eastAsia="宋体" w:hAnsi="宋体" w:cs="宋体" w:hint="eastAsia"/>
          <w:kern w:val="0"/>
          <w:sz w:val="32"/>
          <w:szCs w:val="32"/>
        </w:rPr>
        <w:t>购置税)及租用费、燃料费、维修费、过路过桥费、保险费、安全奖励费用等支出；公务接待</w:t>
      </w:r>
      <w:proofErr w:type="gramStart"/>
      <w:r>
        <w:rPr>
          <w:rFonts w:ascii="宋体" w:eastAsia="宋体" w:hAnsi="宋体" w:cs="宋体" w:hint="eastAsia"/>
          <w:kern w:val="0"/>
          <w:sz w:val="32"/>
          <w:szCs w:val="32"/>
        </w:rPr>
        <w:t>费反映</w:t>
      </w:r>
      <w:proofErr w:type="gramEnd"/>
      <w:r>
        <w:rPr>
          <w:rFonts w:ascii="宋体" w:eastAsia="宋体" w:hAnsi="宋体" w:cs="宋体" w:hint="eastAsia"/>
          <w:kern w:val="0"/>
          <w:sz w:val="32"/>
          <w:szCs w:val="32"/>
        </w:rPr>
        <w:t xml:space="preserve">单位按中央和省委省政府相关规定开支的各类公务接待(含外宾接待)支出。 </w:t>
      </w:r>
    </w:p>
    <w:p w:rsidR="00882AE2" w:rsidRDefault="00882AE2">
      <w:pPr>
        <w:widowControl/>
        <w:jc w:val="left"/>
        <w:rPr>
          <w:rFonts w:ascii="黑体" w:eastAsia="黑体" w:cs="黑体"/>
          <w:color w:val="000000"/>
          <w:kern w:val="0"/>
          <w:sz w:val="72"/>
          <w:szCs w:val="72"/>
        </w:rPr>
      </w:pPr>
      <w:r>
        <w:rPr>
          <w:sz w:val="72"/>
          <w:szCs w:val="72"/>
        </w:rPr>
        <w:br w:type="page"/>
      </w:r>
    </w:p>
    <w:p w:rsidR="00882AE2" w:rsidRDefault="00882AE2">
      <w:pPr>
        <w:pStyle w:val="Default"/>
        <w:jc w:val="center"/>
        <w:rPr>
          <w:rFonts w:ascii="宋体" w:eastAsia="宋体" w:hAnsi="宋体" w:cs="宋体" w:hint="eastAsia"/>
          <w:sz w:val="72"/>
          <w:szCs w:val="72"/>
        </w:rPr>
      </w:pPr>
    </w:p>
    <w:p w:rsidR="00882AE2" w:rsidRDefault="00882AE2">
      <w:pPr>
        <w:pStyle w:val="Default"/>
        <w:jc w:val="center"/>
        <w:rPr>
          <w:rFonts w:ascii="宋体" w:eastAsia="宋体" w:hAnsi="宋体" w:cs="宋体" w:hint="eastAsia"/>
          <w:sz w:val="72"/>
          <w:szCs w:val="72"/>
        </w:rPr>
      </w:pPr>
    </w:p>
    <w:p w:rsidR="002E4EE8" w:rsidRDefault="00466019">
      <w:pPr>
        <w:pStyle w:val="Default"/>
        <w:jc w:val="center"/>
        <w:rPr>
          <w:rFonts w:ascii="宋体" w:eastAsia="宋体" w:hAnsi="宋体" w:cs="宋体"/>
          <w:sz w:val="72"/>
          <w:szCs w:val="72"/>
        </w:rPr>
      </w:pPr>
      <w:r>
        <w:rPr>
          <w:rFonts w:ascii="宋体" w:eastAsia="宋体" w:hAnsi="宋体" w:cs="宋体" w:hint="eastAsia"/>
          <w:sz w:val="72"/>
          <w:szCs w:val="72"/>
        </w:rPr>
        <w:t>第五部分</w:t>
      </w:r>
    </w:p>
    <w:p w:rsidR="002E4EE8" w:rsidRDefault="002E4EE8">
      <w:pPr>
        <w:jc w:val="center"/>
        <w:rPr>
          <w:rFonts w:ascii="宋体" w:eastAsia="宋体" w:hAnsi="宋体" w:cs="宋体"/>
          <w:color w:val="000000"/>
          <w:kern w:val="0"/>
          <w:sz w:val="72"/>
          <w:szCs w:val="72"/>
        </w:rPr>
      </w:pPr>
    </w:p>
    <w:p w:rsidR="002E4EE8" w:rsidRDefault="00466019">
      <w:pPr>
        <w:jc w:val="center"/>
        <w:rPr>
          <w:rFonts w:ascii="宋体" w:eastAsia="宋体" w:hAnsi="宋体" w:cs="宋体"/>
          <w:color w:val="000000"/>
          <w:kern w:val="0"/>
          <w:sz w:val="72"/>
          <w:szCs w:val="72"/>
        </w:rPr>
      </w:pPr>
      <w:r>
        <w:rPr>
          <w:rFonts w:ascii="宋体" w:eastAsia="宋体" w:hAnsi="宋体" w:cs="宋体" w:hint="eastAsia"/>
          <w:color w:val="000000"/>
          <w:kern w:val="0"/>
          <w:sz w:val="72"/>
          <w:szCs w:val="72"/>
        </w:rPr>
        <w:t>附件</w:t>
      </w:r>
    </w:p>
    <w:p w:rsidR="002E4EE8" w:rsidRDefault="00466019">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2E4EE8" w:rsidRDefault="002E4EE8">
      <w:pPr>
        <w:jc w:val="center"/>
        <w:rPr>
          <w:rFonts w:ascii="黑体" w:eastAsia="黑体" w:cs="黑体"/>
          <w:color w:val="000000"/>
          <w:kern w:val="0"/>
          <w:sz w:val="70"/>
          <w:szCs w:val="70"/>
        </w:rPr>
      </w:pPr>
    </w:p>
    <w:p w:rsidR="002E4EE8" w:rsidRDefault="00466019">
      <w:pPr>
        <w:spacing w:line="596" w:lineRule="exact"/>
        <w:jc w:val="center"/>
        <w:rPr>
          <w:rFonts w:eastAsia="方正小标宋_GBK"/>
          <w:color w:val="000000" w:themeColor="text1"/>
          <w:sz w:val="48"/>
          <w:szCs w:val="48"/>
        </w:rPr>
      </w:pPr>
      <w:r>
        <w:rPr>
          <w:rFonts w:eastAsia="方正小标宋_GBK" w:hint="eastAsia"/>
          <w:color w:val="000000" w:themeColor="text1"/>
          <w:sz w:val="48"/>
          <w:szCs w:val="48"/>
        </w:rPr>
        <w:t>2021</w:t>
      </w:r>
      <w:r>
        <w:rPr>
          <w:rFonts w:eastAsia="方正小标宋_GBK"/>
          <w:color w:val="000000" w:themeColor="text1"/>
          <w:sz w:val="48"/>
          <w:szCs w:val="48"/>
        </w:rPr>
        <w:t>年度</w:t>
      </w:r>
      <w:r>
        <w:rPr>
          <w:rFonts w:eastAsia="方正小标宋_GBK" w:hint="eastAsia"/>
          <w:color w:val="000000" w:themeColor="text1"/>
          <w:sz w:val="48"/>
          <w:szCs w:val="48"/>
        </w:rPr>
        <w:t>湖南省价格监测分析中心</w:t>
      </w:r>
    </w:p>
    <w:p w:rsidR="002E4EE8" w:rsidRDefault="00466019">
      <w:pPr>
        <w:spacing w:line="596" w:lineRule="exact"/>
        <w:jc w:val="center"/>
        <w:rPr>
          <w:rFonts w:eastAsia="方正小标宋_GBK"/>
          <w:color w:val="000000" w:themeColor="text1"/>
          <w:sz w:val="48"/>
          <w:szCs w:val="48"/>
        </w:rPr>
      </w:pPr>
      <w:r>
        <w:rPr>
          <w:rFonts w:eastAsia="方正小标宋_GBK"/>
          <w:color w:val="000000" w:themeColor="text1"/>
          <w:sz w:val="48"/>
          <w:szCs w:val="48"/>
        </w:rPr>
        <w:t>整体支出绩效自评报告</w:t>
      </w:r>
    </w:p>
    <w:p w:rsidR="002E4EE8" w:rsidRDefault="002E4EE8">
      <w:pPr>
        <w:spacing w:line="596" w:lineRule="exact"/>
        <w:rPr>
          <w:rFonts w:eastAsia="黑体"/>
          <w:color w:val="000000" w:themeColor="text1"/>
          <w:sz w:val="32"/>
          <w:szCs w:val="32"/>
        </w:rPr>
      </w:pPr>
    </w:p>
    <w:p w:rsidR="002E4EE8" w:rsidRDefault="002E4EE8">
      <w:pPr>
        <w:spacing w:line="596" w:lineRule="exact"/>
        <w:jc w:val="center"/>
        <w:rPr>
          <w:rFonts w:eastAsia="黑体"/>
          <w:color w:val="000000" w:themeColor="text1"/>
          <w:sz w:val="32"/>
          <w:szCs w:val="32"/>
        </w:rPr>
      </w:pPr>
    </w:p>
    <w:p w:rsidR="002E4EE8" w:rsidRDefault="002E4EE8">
      <w:pPr>
        <w:spacing w:line="596" w:lineRule="exact"/>
        <w:jc w:val="center"/>
        <w:rPr>
          <w:rFonts w:eastAsia="黑体"/>
          <w:color w:val="000000" w:themeColor="text1"/>
          <w:sz w:val="32"/>
          <w:szCs w:val="32"/>
        </w:rPr>
      </w:pPr>
    </w:p>
    <w:p w:rsidR="002E4EE8" w:rsidRDefault="002E4EE8">
      <w:pPr>
        <w:spacing w:line="596" w:lineRule="exact"/>
        <w:jc w:val="center"/>
        <w:rPr>
          <w:rFonts w:eastAsia="黑体"/>
          <w:color w:val="000000" w:themeColor="text1"/>
          <w:sz w:val="32"/>
          <w:szCs w:val="32"/>
        </w:rPr>
      </w:pPr>
    </w:p>
    <w:p w:rsidR="002E4EE8" w:rsidRDefault="002E4EE8">
      <w:pPr>
        <w:spacing w:line="596" w:lineRule="exact"/>
        <w:jc w:val="center"/>
        <w:rPr>
          <w:rFonts w:eastAsia="黑体"/>
          <w:color w:val="000000" w:themeColor="text1"/>
          <w:sz w:val="32"/>
          <w:szCs w:val="32"/>
        </w:rPr>
      </w:pPr>
    </w:p>
    <w:p w:rsidR="002E4EE8" w:rsidRDefault="002E4EE8">
      <w:pPr>
        <w:spacing w:line="596" w:lineRule="exact"/>
        <w:jc w:val="center"/>
        <w:rPr>
          <w:rFonts w:eastAsia="黑体"/>
          <w:color w:val="000000" w:themeColor="text1"/>
          <w:sz w:val="32"/>
          <w:szCs w:val="32"/>
        </w:rPr>
      </w:pPr>
    </w:p>
    <w:p w:rsidR="002E4EE8" w:rsidRDefault="002E4EE8">
      <w:pPr>
        <w:spacing w:line="596" w:lineRule="exact"/>
        <w:ind w:firstLineChars="200" w:firstLine="880"/>
        <w:jc w:val="center"/>
        <w:rPr>
          <w:rFonts w:eastAsia="黑体"/>
          <w:color w:val="000000" w:themeColor="text1"/>
          <w:sz w:val="44"/>
          <w:szCs w:val="44"/>
        </w:rPr>
      </w:pPr>
    </w:p>
    <w:p w:rsidR="002E4EE8" w:rsidRDefault="002E4EE8">
      <w:pPr>
        <w:spacing w:line="596" w:lineRule="exact"/>
        <w:ind w:firstLineChars="200" w:firstLine="880"/>
        <w:jc w:val="center"/>
        <w:rPr>
          <w:rFonts w:eastAsia="黑体"/>
          <w:color w:val="000000" w:themeColor="text1"/>
          <w:sz w:val="44"/>
          <w:szCs w:val="44"/>
        </w:rPr>
      </w:pPr>
    </w:p>
    <w:p w:rsidR="002E4EE8" w:rsidRDefault="002E4EE8">
      <w:pPr>
        <w:spacing w:line="596" w:lineRule="exact"/>
        <w:ind w:firstLineChars="200" w:firstLine="720"/>
        <w:jc w:val="center"/>
        <w:rPr>
          <w:rFonts w:eastAsia="黑体"/>
          <w:color w:val="000000" w:themeColor="text1"/>
          <w:sz w:val="36"/>
          <w:szCs w:val="36"/>
        </w:rPr>
      </w:pPr>
    </w:p>
    <w:p w:rsidR="002E4EE8" w:rsidRDefault="002E4EE8">
      <w:pPr>
        <w:spacing w:line="596" w:lineRule="exact"/>
        <w:ind w:firstLineChars="200" w:firstLine="720"/>
        <w:jc w:val="center"/>
        <w:rPr>
          <w:rFonts w:eastAsia="黑体"/>
          <w:color w:val="000000" w:themeColor="text1"/>
          <w:sz w:val="36"/>
          <w:szCs w:val="36"/>
        </w:rPr>
      </w:pPr>
    </w:p>
    <w:p w:rsidR="002E4EE8" w:rsidRDefault="00466019">
      <w:pPr>
        <w:spacing w:line="596" w:lineRule="exact"/>
        <w:jc w:val="center"/>
        <w:rPr>
          <w:rFonts w:eastAsia="仿宋_GB2312"/>
          <w:color w:val="000000" w:themeColor="text1"/>
          <w:sz w:val="32"/>
          <w:szCs w:val="32"/>
          <w:u w:val="single"/>
        </w:rPr>
      </w:pPr>
      <w:r>
        <w:rPr>
          <w:rFonts w:eastAsia="仿宋_GB2312"/>
          <w:color w:val="000000" w:themeColor="text1"/>
          <w:sz w:val="32"/>
          <w:szCs w:val="32"/>
        </w:rPr>
        <w:t>单位名称</w:t>
      </w:r>
      <w:r>
        <w:rPr>
          <w:rFonts w:eastAsia="仿宋_GB2312" w:hint="eastAsia"/>
          <w:color w:val="000000" w:themeColor="text1"/>
          <w:sz w:val="32"/>
          <w:szCs w:val="32"/>
        </w:rPr>
        <w:t>：</w:t>
      </w:r>
      <w:r>
        <w:rPr>
          <w:rFonts w:eastAsia="仿宋_GB2312" w:hint="eastAsia"/>
          <w:color w:val="000000" w:themeColor="text1"/>
          <w:sz w:val="32"/>
          <w:szCs w:val="32"/>
          <w:u w:val="single"/>
        </w:rPr>
        <w:t>湖南省价格监测分析中心</w:t>
      </w:r>
      <w:r>
        <w:rPr>
          <w:rFonts w:eastAsia="仿宋_GB2312" w:hint="eastAsia"/>
          <w:color w:val="000000" w:themeColor="text1"/>
          <w:sz w:val="32"/>
          <w:szCs w:val="32"/>
          <w:u w:val="single"/>
        </w:rPr>
        <w:t xml:space="preserve"> </w:t>
      </w:r>
    </w:p>
    <w:p w:rsidR="002E4EE8" w:rsidRDefault="00466019">
      <w:pPr>
        <w:spacing w:line="596" w:lineRule="exact"/>
        <w:jc w:val="center"/>
        <w:rPr>
          <w:rFonts w:eastAsia="仿宋_GB2312"/>
          <w:color w:val="000000" w:themeColor="text1"/>
          <w:sz w:val="32"/>
          <w:szCs w:val="32"/>
        </w:rPr>
      </w:pPr>
      <w:r>
        <w:rPr>
          <w:rFonts w:eastAsia="仿宋_GB2312" w:hint="eastAsia"/>
          <w:color w:val="000000" w:themeColor="text1"/>
          <w:sz w:val="32"/>
          <w:szCs w:val="32"/>
        </w:rPr>
        <w:t>2022</w:t>
      </w:r>
      <w:r>
        <w:rPr>
          <w:rFonts w:eastAsia="仿宋_GB2312" w:hint="eastAsia"/>
          <w:color w:val="000000" w:themeColor="text1"/>
          <w:sz w:val="32"/>
          <w:szCs w:val="32"/>
        </w:rPr>
        <w:t>年</w:t>
      </w:r>
      <w:r>
        <w:rPr>
          <w:rFonts w:eastAsia="仿宋_GB2312" w:hint="eastAsia"/>
          <w:color w:val="000000" w:themeColor="text1"/>
          <w:sz w:val="32"/>
          <w:szCs w:val="32"/>
        </w:rPr>
        <w:t>4</w:t>
      </w:r>
      <w:r>
        <w:rPr>
          <w:rFonts w:eastAsia="仿宋_GB2312" w:hint="eastAsia"/>
          <w:color w:val="000000" w:themeColor="text1"/>
          <w:sz w:val="32"/>
          <w:szCs w:val="32"/>
        </w:rPr>
        <w:t>月</w:t>
      </w:r>
      <w:r>
        <w:rPr>
          <w:rFonts w:eastAsia="仿宋_GB2312" w:hint="eastAsia"/>
          <w:color w:val="000000" w:themeColor="text1"/>
          <w:sz w:val="32"/>
          <w:szCs w:val="32"/>
        </w:rPr>
        <w:t>27</w:t>
      </w:r>
      <w:r>
        <w:rPr>
          <w:rFonts w:eastAsia="仿宋_GB2312" w:hint="eastAsia"/>
          <w:color w:val="000000" w:themeColor="text1"/>
          <w:sz w:val="32"/>
          <w:szCs w:val="32"/>
        </w:rPr>
        <w:t>日</w:t>
      </w:r>
    </w:p>
    <w:p w:rsidR="002E4EE8" w:rsidRDefault="002E4EE8">
      <w:pPr>
        <w:spacing w:line="596" w:lineRule="exact"/>
        <w:jc w:val="center"/>
        <w:rPr>
          <w:rFonts w:eastAsia="仿宋_GB2312"/>
          <w:color w:val="000000" w:themeColor="text1"/>
          <w:sz w:val="32"/>
          <w:szCs w:val="32"/>
        </w:rPr>
      </w:pPr>
    </w:p>
    <w:p w:rsidR="002E4EE8" w:rsidRDefault="00466019">
      <w:pPr>
        <w:spacing w:line="596" w:lineRule="exact"/>
        <w:jc w:val="center"/>
        <w:rPr>
          <w:rFonts w:eastAsia="仿宋_GB2312"/>
          <w:color w:val="000000" w:themeColor="text1"/>
          <w:sz w:val="32"/>
          <w:szCs w:val="32"/>
        </w:rPr>
      </w:pPr>
      <w:r>
        <w:rPr>
          <w:rFonts w:eastAsia="仿宋_GB2312"/>
          <w:color w:val="000000" w:themeColor="text1"/>
          <w:sz w:val="32"/>
          <w:szCs w:val="32"/>
        </w:rPr>
        <w:br w:type="page"/>
      </w:r>
    </w:p>
    <w:p w:rsidR="002E4EE8" w:rsidRDefault="00466019">
      <w:pPr>
        <w:spacing w:line="596" w:lineRule="exact"/>
        <w:ind w:firstLineChars="200" w:firstLine="640"/>
        <w:rPr>
          <w:rFonts w:eastAsia="黑体"/>
          <w:color w:val="000000" w:themeColor="text1"/>
          <w:sz w:val="32"/>
          <w:szCs w:val="32"/>
        </w:rPr>
      </w:pPr>
      <w:r>
        <w:rPr>
          <w:rFonts w:eastAsia="黑体"/>
          <w:color w:val="000000" w:themeColor="text1"/>
          <w:sz w:val="32"/>
          <w:szCs w:val="32"/>
        </w:rPr>
        <w:lastRenderedPageBreak/>
        <w:t>一、基本情况</w:t>
      </w:r>
    </w:p>
    <w:p w:rsidR="002E4EE8" w:rsidRDefault="00466019">
      <w:pPr>
        <w:spacing w:line="596" w:lineRule="exact"/>
        <w:ind w:firstLineChars="200" w:firstLine="643"/>
        <w:rPr>
          <w:rFonts w:eastAsia="楷体_GB2312"/>
          <w:b/>
          <w:color w:val="000000" w:themeColor="text1"/>
          <w:sz w:val="32"/>
          <w:szCs w:val="32"/>
        </w:rPr>
      </w:pPr>
      <w:r>
        <w:rPr>
          <w:rFonts w:eastAsia="楷体_GB2312"/>
          <w:b/>
          <w:color w:val="000000" w:themeColor="text1"/>
          <w:sz w:val="32"/>
          <w:szCs w:val="32"/>
        </w:rPr>
        <w:t>（一）单位基本情况</w:t>
      </w:r>
    </w:p>
    <w:p w:rsidR="002E4EE8" w:rsidRDefault="00466019">
      <w:pPr>
        <w:widowControl/>
        <w:spacing w:line="600" w:lineRule="exact"/>
        <w:ind w:firstLineChars="196" w:firstLine="627"/>
        <w:jc w:val="left"/>
        <w:rPr>
          <w:rFonts w:eastAsia="仿宋_GB2312"/>
          <w:sz w:val="32"/>
          <w:szCs w:val="32"/>
        </w:rPr>
      </w:pPr>
      <w:r>
        <w:rPr>
          <w:rFonts w:eastAsia="仿宋_GB2312" w:hint="eastAsia"/>
          <w:sz w:val="32"/>
          <w:szCs w:val="32"/>
        </w:rPr>
        <w:t>2014</w:t>
      </w:r>
      <w:r>
        <w:rPr>
          <w:rFonts w:eastAsia="仿宋_GB2312" w:hint="eastAsia"/>
          <w:sz w:val="32"/>
          <w:szCs w:val="32"/>
        </w:rPr>
        <w:t>年，我省机构改革中，价格监测纳入其它行政权力，实施主体为湖南省发展和改革委员会，作为具体承担该项工作的省价格监测分析中心，其工作职能是：负责监测关系国计民生的重要商品和服务价格变动，调查反馈国家重要经济政策在价格领域的反映。执行国家价格监测报告制度和价格监测任务，组织开展国家和省价格监测工作，实施价格预测、预警和应急价格监测，及时提出政策建议；负责全省价格监测网络体系建设和价格监测业务指导。</w:t>
      </w:r>
    </w:p>
    <w:p w:rsidR="002E4EE8" w:rsidRDefault="00466019">
      <w:pPr>
        <w:widowControl/>
        <w:spacing w:line="600" w:lineRule="exact"/>
        <w:ind w:firstLineChars="196" w:firstLine="627"/>
        <w:jc w:val="left"/>
        <w:rPr>
          <w:rFonts w:eastAsia="仿宋_GB2312"/>
          <w:sz w:val="32"/>
          <w:szCs w:val="32"/>
        </w:rPr>
      </w:pPr>
      <w:r>
        <w:rPr>
          <w:rFonts w:eastAsia="仿宋_GB2312" w:hint="eastAsia"/>
          <w:sz w:val="32"/>
          <w:szCs w:val="32"/>
        </w:rPr>
        <w:t>中心依据湘编办函（</w:t>
      </w:r>
      <w:r>
        <w:rPr>
          <w:rFonts w:eastAsia="仿宋_GB2312" w:hint="eastAsia"/>
          <w:sz w:val="32"/>
          <w:szCs w:val="32"/>
        </w:rPr>
        <w:t>2010</w:t>
      </w:r>
      <w:r>
        <w:rPr>
          <w:rFonts w:eastAsia="仿宋_GB2312" w:hint="eastAsia"/>
          <w:sz w:val="32"/>
          <w:szCs w:val="32"/>
        </w:rPr>
        <w:t>）</w:t>
      </w:r>
      <w:r>
        <w:rPr>
          <w:rFonts w:eastAsia="仿宋_GB2312" w:hint="eastAsia"/>
          <w:sz w:val="32"/>
          <w:szCs w:val="32"/>
        </w:rPr>
        <w:t>43</w:t>
      </w:r>
      <w:r>
        <w:rPr>
          <w:rFonts w:eastAsia="仿宋_GB2312" w:hint="eastAsia"/>
          <w:sz w:val="32"/>
          <w:szCs w:val="32"/>
        </w:rPr>
        <w:t>号文件设立于</w:t>
      </w:r>
      <w:r>
        <w:rPr>
          <w:rFonts w:eastAsia="仿宋_GB2312" w:hint="eastAsia"/>
          <w:sz w:val="32"/>
          <w:szCs w:val="32"/>
        </w:rPr>
        <w:t>2010</w:t>
      </w:r>
      <w:r>
        <w:rPr>
          <w:rFonts w:eastAsia="仿宋_GB2312" w:hint="eastAsia"/>
          <w:sz w:val="32"/>
          <w:szCs w:val="32"/>
        </w:rPr>
        <w:t>年</w:t>
      </w:r>
      <w:r>
        <w:rPr>
          <w:rFonts w:eastAsia="仿宋_GB2312" w:hint="eastAsia"/>
          <w:sz w:val="32"/>
          <w:szCs w:val="32"/>
        </w:rPr>
        <w:t>8</w:t>
      </w:r>
      <w:r>
        <w:rPr>
          <w:rFonts w:eastAsia="仿宋_GB2312" w:hint="eastAsia"/>
          <w:sz w:val="32"/>
          <w:szCs w:val="32"/>
        </w:rPr>
        <w:t>月，现有全额拨款事业</w:t>
      </w:r>
      <w:proofErr w:type="gramStart"/>
      <w:r>
        <w:rPr>
          <w:rFonts w:eastAsia="仿宋_GB2312" w:hint="eastAsia"/>
          <w:sz w:val="32"/>
          <w:szCs w:val="32"/>
        </w:rPr>
        <w:t>编</w:t>
      </w:r>
      <w:proofErr w:type="gramEnd"/>
      <w:r>
        <w:rPr>
          <w:rFonts w:eastAsia="仿宋_GB2312" w:hint="eastAsia"/>
          <w:sz w:val="32"/>
          <w:szCs w:val="32"/>
        </w:rPr>
        <w:t>编制</w:t>
      </w:r>
      <w:r>
        <w:rPr>
          <w:rFonts w:eastAsia="仿宋_GB2312" w:hint="eastAsia"/>
          <w:sz w:val="32"/>
          <w:szCs w:val="32"/>
        </w:rPr>
        <w:t>14</w:t>
      </w:r>
      <w:r>
        <w:rPr>
          <w:rFonts w:eastAsia="仿宋_GB2312" w:hint="eastAsia"/>
          <w:sz w:val="32"/>
          <w:szCs w:val="32"/>
        </w:rPr>
        <w:t>名，其中，主任</w:t>
      </w:r>
      <w:r>
        <w:rPr>
          <w:rFonts w:eastAsia="仿宋_GB2312" w:hint="eastAsia"/>
          <w:sz w:val="32"/>
          <w:szCs w:val="32"/>
        </w:rPr>
        <w:t>1</w:t>
      </w:r>
      <w:r>
        <w:rPr>
          <w:rFonts w:eastAsia="仿宋_GB2312" w:hint="eastAsia"/>
          <w:sz w:val="32"/>
          <w:szCs w:val="32"/>
        </w:rPr>
        <w:t>名（正处级）、副主任</w:t>
      </w:r>
      <w:r>
        <w:rPr>
          <w:rFonts w:eastAsia="仿宋_GB2312" w:hint="eastAsia"/>
          <w:sz w:val="32"/>
          <w:szCs w:val="32"/>
        </w:rPr>
        <w:t>2</w:t>
      </w:r>
      <w:r>
        <w:rPr>
          <w:rFonts w:eastAsia="仿宋_GB2312" w:hint="eastAsia"/>
          <w:sz w:val="32"/>
          <w:szCs w:val="32"/>
        </w:rPr>
        <w:t>名（副处级）。根据中心主要职责，设有科室</w:t>
      </w:r>
      <w:r>
        <w:rPr>
          <w:rFonts w:eastAsia="仿宋_GB2312" w:hint="eastAsia"/>
          <w:sz w:val="32"/>
          <w:szCs w:val="32"/>
        </w:rPr>
        <w:t>7</w:t>
      </w:r>
      <w:r>
        <w:rPr>
          <w:rFonts w:eastAsia="仿宋_GB2312" w:hint="eastAsia"/>
          <w:sz w:val="32"/>
          <w:szCs w:val="32"/>
        </w:rPr>
        <w:t>个，分别为办公室、综合科、监测</w:t>
      </w:r>
      <w:proofErr w:type="gramStart"/>
      <w:r>
        <w:rPr>
          <w:rFonts w:eastAsia="仿宋_GB2312" w:hint="eastAsia"/>
          <w:sz w:val="32"/>
          <w:szCs w:val="32"/>
        </w:rPr>
        <w:t>一</w:t>
      </w:r>
      <w:proofErr w:type="gramEnd"/>
      <w:r>
        <w:rPr>
          <w:rFonts w:eastAsia="仿宋_GB2312" w:hint="eastAsia"/>
          <w:sz w:val="32"/>
          <w:szCs w:val="32"/>
        </w:rPr>
        <w:t>科、监测二科、监测三科、市场调查科、网络信息科。</w:t>
      </w:r>
    </w:p>
    <w:p w:rsidR="002E4EE8" w:rsidRDefault="00466019">
      <w:pPr>
        <w:pStyle w:val="2"/>
        <w:spacing w:line="596" w:lineRule="exact"/>
        <w:ind w:firstLine="640"/>
        <w:rPr>
          <w:rFonts w:eastAsia="黑体"/>
          <w:color w:val="000000" w:themeColor="text1"/>
          <w:sz w:val="32"/>
          <w:szCs w:val="32"/>
        </w:rPr>
      </w:pPr>
      <w:r>
        <w:rPr>
          <w:rFonts w:eastAsia="黑体"/>
          <w:color w:val="000000" w:themeColor="text1"/>
          <w:sz w:val="32"/>
          <w:szCs w:val="32"/>
        </w:rPr>
        <w:t>二、一般公共预算支出情况</w:t>
      </w:r>
    </w:p>
    <w:p w:rsidR="002E4EE8" w:rsidRDefault="00466019">
      <w:pPr>
        <w:pStyle w:val="Defaul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kern w:val="2"/>
          <w:sz w:val="32"/>
          <w:szCs w:val="32"/>
        </w:rPr>
        <w:t>2021</w:t>
      </w:r>
      <w:r>
        <w:rPr>
          <w:rFonts w:ascii="Times New Roman" w:eastAsia="仿宋_GB2312" w:hAnsi="Times New Roman" w:cs="Times New Roman" w:hint="eastAsia"/>
          <w:kern w:val="2"/>
          <w:sz w:val="32"/>
          <w:szCs w:val="32"/>
        </w:rPr>
        <w:t>年全年财政支出</w:t>
      </w:r>
      <w:r>
        <w:rPr>
          <w:rFonts w:ascii="Times New Roman" w:eastAsia="仿宋_GB2312" w:hAnsi="Times New Roman" w:cs="Times New Roman" w:hint="eastAsia"/>
          <w:kern w:val="2"/>
          <w:sz w:val="32"/>
          <w:szCs w:val="32"/>
        </w:rPr>
        <w:t>285.59</w:t>
      </w:r>
      <w:r>
        <w:rPr>
          <w:rFonts w:ascii="Times New Roman" w:eastAsia="仿宋_GB2312" w:hAnsi="Times New Roman" w:cs="Times New Roman" w:hint="eastAsia"/>
          <w:kern w:val="2"/>
          <w:sz w:val="32"/>
          <w:szCs w:val="32"/>
        </w:rPr>
        <w:t>万元，其中：基本支出</w:t>
      </w:r>
      <w:r>
        <w:rPr>
          <w:rFonts w:ascii="Times New Roman" w:eastAsia="仿宋_GB2312" w:hAnsi="Times New Roman" w:cs="Times New Roman" w:hint="eastAsia"/>
          <w:kern w:val="2"/>
          <w:sz w:val="32"/>
          <w:szCs w:val="32"/>
        </w:rPr>
        <w:t>282.07</w:t>
      </w:r>
      <w:r>
        <w:rPr>
          <w:rFonts w:ascii="Times New Roman" w:eastAsia="仿宋_GB2312" w:hAnsi="Times New Roman" w:cs="Times New Roman" w:hint="eastAsia"/>
          <w:kern w:val="2"/>
          <w:sz w:val="32"/>
          <w:szCs w:val="32"/>
        </w:rPr>
        <w:t>万元，主要是为保障单位机构正常运转、完成日常工作任务而发生的各项支出，包括工资福利支出</w:t>
      </w:r>
      <w:r>
        <w:rPr>
          <w:rFonts w:ascii="Times New Roman" w:eastAsia="仿宋_GB2312" w:hAnsi="Times New Roman" w:cs="Times New Roman" w:hint="eastAsia"/>
          <w:kern w:val="2"/>
          <w:sz w:val="32"/>
          <w:szCs w:val="32"/>
        </w:rPr>
        <w:t>247.9</w:t>
      </w:r>
      <w:r>
        <w:rPr>
          <w:rFonts w:ascii="Times New Roman" w:eastAsia="仿宋_GB2312" w:hAnsi="Times New Roman" w:cs="Times New Roman" w:hint="eastAsia"/>
          <w:kern w:val="2"/>
          <w:sz w:val="32"/>
          <w:szCs w:val="32"/>
        </w:rPr>
        <w:t>万元，日常公用经费</w:t>
      </w:r>
      <w:r>
        <w:rPr>
          <w:rFonts w:eastAsia="仿宋_GB2312" w:cs="Times New Roman" w:hint="eastAsia"/>
          <w:kern w:val="2"/>
          <w:sz w:val="32"/>
          <w:szCs w:val="32"/>
        </w:rPr>
        <w:t>34.17</w:t>
      </w:r>
      <w:r>
        <w:rPr>
          <w:rFonts w:ascii="Times New Roman" w:eastAsia="仿宋_GB2312" w:hAnsi="Times New Roman" w:cs="Times New Roman" w:hint="eastAsia"/>
          <w:kern w:val="2"/>
          <w:sz w:val="32"/>
          <w:szCs w:val="32"/>
        </w:rPr>
        <w:t>万元</w:t>
      </w:r>
      <w:r>
        <w:rPr>
          <w:rFonts w:eastAsia="仿宋_GB2312" w:cs="Times New Roman" w:hint="eastAsia"/>
          <w:kern w:val="2"/>
          <w:sz w:val="32"/>
          <w:szCs w:val="32"/>
        </w:rPr>
        <w:t>；</w:t>
      </w:r>
      <w:r>
        <w:rPr>
          <w:rFonts w:ascii="Times New Roman" w:eastAsia="仿宋_GB2312" w:hAnsi="Times New Roman" w:cs="Times New Roman" w:hint="eastAsia"/>
          <w:kern w:val="2"/>
          <w:sz w:val="32"/>
          <w:szCs w:val="32"/>
        </w:rPr>
        <w:t>项目支出</w:t>
      </w:r>
      <w:r>
        <w:rPr>
          <w:rFonts w:ascii="Times New Roman" w:eastAsia="仿宋_GB2312" w:hAnsi="Times New Roman" w:cs="Times New Roman" w:hint="eastAsia"/>
          <w:kern w:val="2"/>
          <w:sz w:val="32"/>
          <w:szCs w:val="32"/>
        </w:rPr>
        <w:t>3.52</w:t>
      </w:r>
      <w:r>
        <w:rPr>
          <w:rFonts w:ascii="Times New Roman" w:eastAsia="仿宋_GB2312" w:hAnsi="Times New Roman" w:cs="Times New Roman" w:hint="eastAsia"/>
          <w:kern w:val="2"/>
          <w:sz w:val="32"/>
          <w:szCs w:val="32"/>
        </w:rPr>
        <w:t>万元，包括农产品成本调查经费支出</w:t>
      </w:r>
      <w:r>
        <w:rPr>
          <w:rFonts w:ascii="Times New Roman" w:eastAsia="仿宋_GB2312" w:hAnsi="Times New Roman" w:cs="Times New Roman" w:hint="eastAsia"/>
          <w:kern w:val="2"/>
          <w:sz w:val="32"/>
          <w:szCs w:val="32"/>
        </w:rPr>
        <w:t>0.9</w:t>
      </w:r>
      <w:r>
        <w:rPr>
          <w:rFonts w:ascii="Times New Roman" w:eastAsia="仿宋_GB2312" w:hAnsi="Times New Roman" w:cs="Times New Roman" w:hint="eastAsia"/>
          <w:kern w:val="2"/>
          <w:sz w:val="32"/>
          <w:szCs w:val="32"/>
        </w:rPr>
        <w:t>万元；价格监测业务经费支出</w:t>
      </w:r>
      <w:r>
        <w:rPr>
          <w:rFonts w:ascii="Times New Roman" w:eastAsia="仿宋_GB2312" w:hAnsi="Times New Roman" w:cs="Times New Roman" w:hint="eastAsia"/>
          <w:kern w:val="2"/>
          <w:sz w:val="32"/>
          <w:szCs w:val="32"/>
        </w:rPr>
        <w:t>2.62</w:t>
      </w:r>
      <w:r>
        <w:rPr>
          <w:rFonts w:ascii="Times New Roman" w:eastAsia="仿宋_GB2312" w:hAnsi="Times New Roman" w:cs="Times New Roman" w:hint="eastAsia"/>
          <w:kern w:val="2"/>
          <w:sz w:val="32"/>
          <w:szCs w:val="32"/>
        </w:rPr>
        <w:t>万元。</w:t>
      </w:r>
    </w:p>
    <w:p w:rsidR="002E4EE8" w:rsidRDefault="00466019">
      <w:pPr>
        <w:pStyle w:val="2"/>
        <w:numPr>
          <w:ilvl w:val="0"/>
          <w:numId w:val="3"/>
        </w:numPr>
        <w:spacing w:line="596" w:lineRule="exact"/>
        <w:ind w:firstLine="640"/>
        <w:rPr>
          <w:rFonts w:eastAsia="黑体"/>
          <w:color w:val="000000" w:themeColor="text1"/>
          <w:sz w:val="32"/>
          <w:szCs w:val="32"/>
        </w:rPr>
      </w:pPr>
      <w:r>
        <w:rPr>
          <w:rFonts w:eastAsia="黑体"/>
          <w:color w:val="000000" w:themeColor="text1"/>
          <w:sz w:val="32"/>
          <w:szCs w:val="32"/>
        </w:rPr>
        <w:t>政府性基金预算支出情况</w:t>
      </w:r>
    </w:p>
    <w:p w:rsidR="002E4EE8" w:rsidRDefault="00466019">
      <w:pPr>
        <w:pStyle w:val="2"/>
        <w:spacing w:line="596" w:lineRule="exact"/>
        <w:ind w:leftChars="200" w:left="420" w:firstLineChars="0" w:firstLine="0"/>
        <w:rPr>
          <w:rFonts w:eastAsia="黑体"/>
          <w:color w:val="000000" w:themeColor="text1"/>
          <w:sz w:val="32"/>
          <w:szCs w:val="32"/>
        </w:rPr>
      </w:pPr>
      <w:r>
        <w:rPr>
          <w:rFonts w:eastAsia="黑体" w:hint="eastAsia"/>
          <w:color w:val="000000" w:themeColor="text1"/>
          <w:sz w:val="32"/>
          <w:szCs w:val="32"/>
        </w:rPr>
        <w:lastRenderedPageBreak/>
        <w:t xml:space="preserve">  </w:t>
      </w:r>
      <w:r>
        <w:rPr>
          <w:rFonts w:eastAsia="黑体" w:hint="eastAsia"/>
          <w:color w:val="000000" w:themeColor="text1"/>
          <w:sz w:val="32"/>
          <w:szCs w:val="32"/>
        </w:rPr>
        <w:t>无</w:t>
      </w:r>
    </w:p>
    <w:p w:rsidR="002E4EE8" w:rsidRDefault="00466019">
      <w:pPr>
        <w:pStyle w:val="2"/>
        <w:numPr>
          <w:ilvl w:val="0"/>
          <w:numId w:val="3"/>
        </w:numPr>
        <w:spacing w:line="596" w:lineRule="exact"/>
        <w:ind w:firstLine="640"/>
        <w:rPr>
          <w:rFonts w:eastAsia="黑体"/>
          <w:color w:val="000000" w:themeColor="text1"/>
          <w:sz w:val="32"/>
          <w:szCs w:val="32"/>
        </w:rPr>
      </w:pPr>
      <w:r>
        <w:rPr>
          <w:rFonts w:eastAsia="黑体"/>
          <w:color w:val="000000" w:themeColor="text1"/>
          <w:sz w:val="32"/>
          <w:szCs w:val="32"/>
        </w:rPr>
        <w:t>国有资本经营预算支出情况</w:t>
      </w:r>
    </w:p>
    <w:p w:rsidR="002E4EE8" w:rsidRDefault="00466019">
      <w:pPr>
        <w:pStyle w:val="2"/>
        <w:spacing w:line="596" w:lineRule="exact"/>
        <w:ind w:firstLine="640"/>
        <w:rPr>
          <w:rFonts w:eastAsia="黑体"/>
          <w:color w:val="000000" w:themeColor="text1"/>
          <w:sz w:val="32"/>
          <w:szCs w:val="32"/>
        </w:rPr>
      </w:pPr>
      <w:r>
        <w:rPr>
          <w:rFonts w:eastAsia="黑体" w:hint="eastAsia"/>
          <w:color w:val="000000" w:themeColor="text1"/>
          <w:sz w:val="32"/>
          <w:szCs w:val="32"/>
        </w:rPr>
        <w:t>无</w:t>
      </w:r>
    </w:p>
    <w:p w:rsidR="002E4EE8" w:rsidRDefault="00466019">
      <w:pPr>
        <w:pStyle w:val="2"/>
        <w:numPr>
          <w:ilvl w:val="0"/>
          <w:numId w:val="3"/>
        </w:numPr>
        <w:spacing w:line="596" w:lineRule="exact"/>
        <w:ind w:firstLine="640"/>
        <w:rPr>
          <w:rFonts w:eastAsia="黑体"/>
          <w:color w:val="000000" w:themeColor="text1"/>
          <w:sz w:val="32"/>
          <w:szCs w:val="32"/>
        </w:rPr>
      </w:pPr>
      <w:r>
        <w:rPr>
          <w:rFonts w:eastAsia="黑体"/>
          <w:color w:val="000000" w:themeColor="text1"/>
          <w:sz w:val="32"/>
          <w:szCs w:val="32"/>
        </w:rPr>
        <w:t>社会保险基金预算支出情况</w:t>
      </w:r>
    </w:p>
    <w:p w:rsidR="002E4EE8" w:rsidRDefault="00466019">
      <w:pPr>
        <w:pStyle w:val="2"/>
        <w:spacing w:line="596" w:lineRule="exact"/>
        <w:ind w:leftChars="200" w:left="420" w:firstLineChars="0" w:firstLine="0"/>
        <w:rPr>
          <w:rFonts w:eastAsia="黑体"/>
          <w:color w:val="000000" w:themeColor="text1"/>
          <w:sz w:val="32"/>
          <w:szCs w:val="32"/>
        </w:rPr>
      </w:pPr>
      <w:r>
        <w:rPr>
          <w:rFonts w:eastAsia="黑体" w:hint="eastAsia"/>
          <w:color w:val="000000" w:themeColor="text1"/>
          <w:sz w:val="32"/>
          <w:szCs w:val="32"/>
        </w:rPr>
        <w:t xml:space="preserve">  </w:t>
      </w:r>
      <w:r>
        <w:rPr>
          <w:rFonts w:eastAsia="黑体" w:hint="eastAsia"/>
          <w:color w:val="000000" w:themeColor="text1"/>
          <w:sz w:val="32"/>
          <w:szCs w:val="32"/>
        </w:rPr>
        <w:t>无</w:t>
      </w:r>
    </w:p>
    <w:p w:rsidR="002E4EE8" w:rsidRDefault="00466019">
      <w:pPr>
        <w:spacing w:line="596" w:lineRule="exact"/>
        <w:ind w:firstLineChars="200" w:firstLine="640"/>
        <w:rPr>
          <w:rFonts w:eastAsia="黑体"/>
          <w:color w:val="000000" w:themeColor="text1"/>
          <w:sz w:val="32"/>
          <w:szCs w:val="32"/>
        </w:rPr>
      </w:pPr>
      <w:r>
        <w:rPr>
          <w:rFonts w:eastAsia="黑体"/>
          <w:color w:val="000000" w:themeColor="text1"/>
          <w:sz w:val="32"/>
          <w:szCs w:val="32"/>
        </w:rPr>
        <w:t>六、整体支出绩效情况</w:t>
      </w:r>
    </w:p>
    <w:p w:rsidR="002E4EE8" w:rsidRDefault="00466019">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是“十四五”的开局之年，也是党和国家历史上具有里程碑意义的一年，在两个一百年的历史交汇点上，国际政治经济局势快速演进，宏观经济和价格形势错综复杂，特别是国内疫情反复，对于价格监测工作是充满挑战的一年。中心以党史学习教育为主线，以服务保障经济工作为重点，切实强化政治责任和使命担当，在委党组的坚强领导下，认真落实国家</w:t>
      </w:r>
      <w:proofErr w:type="gramStart"/>
      <w:r>
        <w:rPr>
          <w:rFonts w:ascii="仿宋_GB2312" w:eastAsia="仿宋_GB2312" w:hAnsi="仿宋_GB2312" w:cs="仿宋_GB2312" w:hint="eastAsia"/>
          <w:sz w:val="32"/>
          <w:szCs w:val="32"/>
        </w:rPr>
        <w:t>发改委价格</w:t>
      </w:r>
      <w:proofErr w:type="gramEnd"/>
      <w:r>
        <w:rPr>
          <w:rFonts w:ascii="仿宋_GB2312" w:eastAsia="仿宋_GB2312" w:hAnsi="仿宋_GB2312" w:cs="仿宋_GB2312" w:hint="eastAsia"/>
          <w:sz w:val="32"/>
          <w:szCs w:val="32"/>
        </w:rPr>
        <w:t>监测中心和</w:t>
      </w:r>
      <w:proofErr w:type="gramStart"/>
      <w:r>
        <w:rPr>
          <w:rFonts w:ascii="仿宋_GB2312" w:eastAsia="仿宋_GB2312" w:hAnsi="仿宋_GB2312" w:cs="仿宋_GB2312" w:hint="eastAsia"/>
          <w:sz w:val="32"/>
          <w:szCs w:val="32"/>
        </w:rPr>
        <w:t>委党组</w:t>
      </w:r>
      <w:proofErr w:type="gramEnd"/>
      <w:r>
        <w:rPr>
          <w:rFonts w:ascii="仿宋_GB2312" w:eastAsia="仿宋_GB2312" w:hAnsi="仿宋_GB2312" w:cs="仿宋_GB2312" w:hint="eastAsia"/>
          <w:sz w:val="32"/>
          <w:szCs w:val="32"/>
        </w:rPr>
        <w:t>的决策部署及工作要求，当好经济工作的“千里眼”和“顺风耳”，密切关注市场价格和供需变化，紧紧围绕价格数据“三性”（真实性、准确性、及时性）问题，圆满地完成了各项工作任务，为我省保供稳价工作做出了积极贡献。</w:t>
      </w:r>
    </w:p>
    <w:p w:rsidR="002E4EE8" w:rsidRDefault="00466019">
      <w:pPr>
        <w:spacing w:line="620" w:lineRule="exact"/>
        <w:ind w:firstLineChars="200" w:firstLine="640"/>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一、聚焦跟踪</w:t>
      </w:r>
      <w:proofErr w:type="gramStart"/>
      <w:r>
        <w:rPr>
          <w:rFonts w:ascii="方正黑体_GBK" w:eastAsia="方正黑体_GBK" w:hAnsi="方正黑体_GBK" w:cs="方正黑体_GBK" w:hint="eastAsia"/>
          <w:bCs/>
          <w:sz w:val="32"/>
          <w:szCs w:val="32"/>
        </w:rPr>
        <w:t>研</w:t>
      </w:r>
      <w:proofErr w:type="gramEnd"/>
      <w:r>
        <w:rPr>
          <w:rFonts w:ascii="方正黑体_GBK" w:eastAsia="方正黑体_GBK" w:hAnsi="方正黑体_GBK" w:cs="方正黑体_GBK" w:hint="eastAsia"/>
          <w:bCs/>
          <w:sz w:val="32"/>
          <w:szCs w:val="32"/>
        </w:rPr>
        <w:t>判，切实发挥价格监测预测预警作用</w:t>
      </w:r>
    </w:p>
    <w:p w:rsidR="002E4EE8" w:rsidRDefault="00466019">
      <w:pPr>
        <w:spacing w:line="62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紧盯物价总水平、重要民生商品、大宗商品和重要服务项目价格变化，坚持日监测、周监测、旬分析、月</w:t>
      </w:r>
      <w:proofErr w:type="gramStart"/>
      <w:r>
        <w:rPr>
          <w:rFonts w:ascii="仿宋_GB2312" w:eastAsia="仿宋_GB2312" w:hAnsi="仿宋_GB2312" w:cs="仿宋_GB2312" w:hint="eastAsia"/>
          <w:bCs/>
          <w:sz w:val="32"/>
          <w:szCs w:val="32"/>
        </w:rPr>
        <w:t>研</w:t>
      </w:r>
      <w:proofErr w:type="gramEnd"/>
      <w:r>
        <w:rPr>
          <w:rFonts w:ascii="仿宋_GB2312" w:eastAsia="仿宋_GB2312" w:hAnsi="仿宋_GB2312" w:cs="仿宋_GB2312" w:hint="eastAsia"/>
          <w:bCs/>
          <w:sz w:val="32"/>
          <w:szCs w:val="32"/>
        </w:rPr>
        <w:t>判、季综述、年总结相结合，强化应急价格监测和重点价格调查巡视，及时</w:t>
      </w:r>
      <w:r>
        <w:rPr>
          <w:rFonts w:ascii="仿宋_GB2312" w:eastAsia="仿宋_GB2312" w:hAnsi="仿宋_GB2312" w:cs="仿宋_GB2312" w:hint="eastAsia"/>
          <w:bCs/>
          <w:sz w:val="32"/>
          <w:szCs w:val="32"/>
        </w:rPr>
        <w:lastRenderedPageBreak/>
        <w:t>编报价格信息。</w:t>
      </w:r>
    </w:p>
    <w:p w:rsidR="002E4EE8" w:rsidRDefault="00466019">
      <w:pPr>
        <w:spacing w:line="620" w:lineRule="exact"/>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sz w:val="32"/>
          <w:szCs w:val="32"/>
        </w:rPr>
        <w:t>1、加强预测分析和动态反映。一方面，</w:t>
      </w:r>
      <w:r>
        <w:rPr>
          <w:rFonts w:ascii="仿宋_GB2312" w:eastAsia="仿宋_GB2312" w:hAnsi="仿宋_GB2312" w:cs="仿宋_GB2312" w:hint="eastAsia"/>
          <w:bCs/>
          <w:color w:val="000000"/>
          <w:kern w:val="0"/>
          <w:sz w:val="32"/>
          <w:szCs w:val="32"/>
        </w:rPr>
        <w:t>持续做好“35、40、100”定期价格监测报告制度。</w:t>
      </w:r>
      <w:r>
        <w:rPr>
          <w:rFonts w:ascii="仿宋_GB2312" w:eastAsia="仿宋_GB2312" w:hAnsi="仿宋_GB2312" w:cs="仿宋_GB2312" w:hint="eastAsia"/>
          <w:sz w:val="32"/>
          <w:szCs w:val="32"/>
        </w:rPr>
        <w:t>坚持每周对35种重要民生商品价格，每月、每季</w:t>
      </w:r>
      <w:r>
        <w:rPr>
          <w:rFonts w:ascii="仿宋_GB2312" w:eastAsia="仿宋_GB2312" w:hAnsi="仿宋_GB2312" w:cs="仿宋_GB2312" w:hint="eastAsia"/>
          <w:bCs/>
          <w:color w:val="000000"/>
          <w:kern w:val="0"/>
          <w:sz w:val="32"/>
          <w:szCs w:val="32"/>
        </w:rPr>
        <w:t>对全省100种主要居民消费品和40种主要生产生活资料价格情况进行分析</w:t>
      </w:r>
      <w:proofErr w:type="gramStart"/>
      <w:r>
        <w:rPr>
          <w:rFonts w:ascii="仿宋_GB2312" w:eastAsia="仿宋_GB2312" w:hAnsi="仿宋_GB2312" w:cs="仿宋_GB2312" w:hint="eastAsia"/>
          <w:bCs/>
          <w:color w:val="000000"/>
          <w:kern w:val="0"/>
          <w:sz w:val="32"/>
          <w:szCs w:val="32"/>
        </w:rPr>
        <w:t>研</w:t>
      </w:r>
      <w:proofErr w:type="gramEnd"/>
      <w:r>
        <w:rPr>
          <w:rFonts w:ascii="仿宋_GB2312" w:eastAsia="仿宋_GB2312" w:hAnsi="仿宋_GB2312" w:cs="仿宋_GB2312" w:hint="eastAsia"/>
          <w:bCs/>
          <w:color w:val="000000"/>
          <w:kern w:val="0"/>
          <w:sz w:val="32"/>
          <w:szCs w:val="32"/>
        </w:rPr>
        <w:t>判，及时报送监测情况。</w:t>
      </w:r>
      <w:r>
        <w:rPr>
          <w:rFonts w:ascii="仿宋_GB2312" w:eastAsia="仿宋_GB2312" w:hAnsi="仿宋_GB2312" w:cs="仿宋_GB2312" w:hint="eastAsia"/>
          <w:b/>
          <w:sz w:val="32"/>
          <w:szCs w:val="32"/>
        </w:rPr>
        <w:t>另一方面，</w:t>
      </w:r>
      <w:r>
        <w:rPr>
          <w:rFonts w:ascii="仿宋_GB2312" w:eastAsia="仿宋_GB2312" w:hAnsi="仿宋_GB2312" w:cs="仿宋_GB2312" w:hint="eastAsia"/>
          <w:bCs/>
          <w:color w:val="000000"/>
          <w:kern w:val="0"/>
          <w:sz w:val="32"/>
          <w:szCs w:val="32"/>
        </w:rPr>
        <w:t>做好市场价格巡视和调查。针对价格异常波动情况和社会普遍关注的突出价格问题，及时收集反馈市场价格动态，由价调处牵头向省政府上报了三期《价格专报》，省政府领导对其中两期</w:t>
      </w:r>
      <w:proofErr w:type="gramStart"/>
      <w:r>
        <w:rPr>
          <w:rFonts w:ascii="仿宋_GB2312" w:eastAsia="仿宋_GB2312" w:hAnsi="仿宋_GB2312" w:cs="仿宋_GB2312" w:hint="eastAsia"/>
          <w:bCs/>
          <w:color w:val="000000"/>
          <w:kern w:val="0"/>
          <w:sz w:val="32"/>
          <w:szCs w:val="32"/>
        </w:rPr>
        <w:t>作出</w:t>
      </w:r>
      <w:proofErr w:type="gramEnd"/>
      <w:r>
        <w:rPr>
          <w:rFonts w:ascii="仿宋_GB2312" w:eastAsia="仿宋_GB2312" w:hAnsi="仿宋_GB2312" w:cs="仿宋_GB2312" w:hint="eastAsia"/>
          <w:bCs/>
          <w:color w:val="000000"/>
          <w:kern w:val="0"/>
          <w:sz w:val="32"/>
          <w:szCs w:val="32"/>
        </w:rPr>
        <w:t>重要批示。</w:t>
      </w:r>
      <w:r>
        <w:rPr>
          <w:rFonts w:ascii="仿宋_GB2312" w:eastAsia="仿宋_GB2312" w:hAnsi="仿宋_GB2312" w:cs="仿宋_GB2312" w:hint="eastAsia"/>
          <w:sz w:val="32"/>
          <w:szCs w:val="32"/>
        </w:rPr>
        <w:t>今年来，共编制《价格监测情况》96期，上报工作动态4</w:t>
      </w:r>
      <w:r>
        <w:rPr>
          <w:rFonts w:ascii="仿宋_GB2312" w:eastAsia="仿宋_GB2312" w:hAnsi="仿宋_GB2312" w:cs="仿宋_GB2312"/>
          <w:sz w:val="32"/>
          <w:szCs w:val="32"/>
          <w:lang w:val="en"/>
        </w:rPr>
        <w:t>9</w:t>
      </w:r>
      <w:r>
        <w:rPr>
          <w:rFonts w:ascii="仿宋_GB2312" w:eastAsia="仿宋_GB2312" w:hAnsi="仿宋_GB2312" w:cs="仿宋_GB2312" w:hint="eastAsia"/>
          <w:sz w:val="32"/>
          <w:szCs w:val="32"/>
        </w:rPr>
        <w:t>篇，其中12篇被国家</w:t>
      </w:r>
      <w:proofErr w:type="gramStart"/>
      <w:r>
        <w:rPr>
          <w:rFonts w:ascii="仿宋_GB2312" w:eastAsia="仿宋_GB2312" w:hAnsi="仿宋_GB2312" w:cs="仿宋_GB2312" w:hint="eastAsia"/>
          <w:sz w:val="32"/>
          <w:szCs w:val="32"/>
        </w:rPr>
        <w:t>发改委价格</w:t>
      </w:r>
      <w:proofErr w:type="gramEnd"/>
      <w:r>
        <w:rPr>
          <w:rFonts w:ascii="仿宋_GB2312" w:eastAsia="仿宋_GB2312" w:hAnsi="仿宋_GB2312" w:cs="仿宋_GB2312" w:hint="eastAsia"/>
          <w:sz w:val="32"/>
          <w:szCs w:val="32"/>
        </w:rPr>
        <w:t>监测中心刊发或转载到门户网站。中心共接收整理、汇总审核价格监测数据12万余条，报送价格监测动态2.4万余份，为国家和省委、省政府及时掌握市场价格动态，出台保供稳价措施提供决策参考。</w:t>
      </w:r>
    </w:p>
    <w:p w:rsidR="002E4EE8" w:rsidRDefault="00466019">
      <w:pPr>
        <w:spacing w:line="620" w:lineRule="exact"/>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sz w:val="32"/>
          <w:szCs w:val="32"/>
        </w:rPr>
        <w:t>2、加强应急价格监测。</w:t>
      </w:r>
      <w:r>
        <w:rPr>
          <w:rFonts w:ascii="仿宋_GB2312" w:eastAsia="仿宋_GB2312" w:hAnsi="仿宋_GB2312" w:cs="仿宋_GB2312" w:hint="eastAsia"/>
          <w:sz w:val="32"/>
          <w:szCs w:val="32"/>
        </w:rPr>
        <w:t>根据国家《关于做好2021年春节及全国“两会”期间价格监测工作的紧急通知》及疫情反复期间应急价格监测工作要求，在2021年2月3日—3月12日、8月5日—9月17日、10月25日—11月18日这三个时段，对粮油肉蛋菜及防疫药品实行“日监测、日报告”制度。应急价格监测期间，全省上下一盘棋，行动迅速，广大价格监测人员无私奉献，面对危险，迎难而上，对有关商品市场供应、销售</w:t>
      </w:r>
      <w:r>
        <w:rPr>
          <w:rFonts w:ascii="仿宋_GB2312" w:eastAsia="仿宋_GB2312" w:hAnsi="仿宋_GB2312" w:cs="仿宋_GB2312" w:hint="eastAsia"/>
          <w:sz w:val="32"/>
          <w:szCs w:val="32"/>
        </w:rPr>
        <w:lastRenderedPageBreak/>
        <w:t>及价格波动情况进行了及时、准确、有效的监测，共编制上报《日监测情况》75期，为疫情防控和保供稳价做出了突出贡献。</w:t>
      </w:r>
    </w:p>
    <w:p w:rsidR="002E4EE8" w:rsidRDefault="00466019">
      <w:pPr>
        <w:spacing w:line="620" w:lineRule="exact"/>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sz w:val="32"/>
          <w:szCs w:val="32"/>
        </w:rPr>
        <w:t>３、加强重点价格问题调研。</w:t>
      </w:r>
      <w:r>
        <w:rPr>
          <w:rFonts w:ascii="仿宋_GB2312" w:eastAsia="仿宋_GB2312" w:hAnsi="仿宋_GB2312" w:cs="仿宋_GB2312" w:hint="eastAsia"/>
          <w:color w:val="000000"/>
          <w:kern w:val="0"/>
          <w:sz w:val="32"/>
          <w:szCs w:val="32"/>
        </w:rPr>
        <w:t>为</w:t>
      </w:r>
      <w:r>
        <w:rPr>
          <w:rFonts w:ascii="仿宋_GB2312" w:eastAsia="仿宋_GB2312" w:hAnsi="仿宋_GB2312" w:cs="仿宋_GB2312" w:hint="eastAsia"/>
          <w:kern w:val="0"/>
          <w:sz w:val="32"/>
          <w:szCs w:val="32"/>
        </w:rPr>
        <w:t>及时准确把握经济形势变化和市场价格热点问题， 7月、11月、12月，中心牵头开展了生猪、蔬菜、房地产及粮食市场价格专项调查，在各市县的大力支持和配合下，采取实地调研、问卷调查、座谈讨论等方式，获取第一手数据，掌握最新价格动态，向国家和省委、省政府及时反馈了市场情况，为政府决策提供了有力参考。特别是蔬菜价格专项分析，获得了</w:t>
      </w:r>
      <w:r>
        <w:rPr>
          <w:rFonts w:ascii="仿宋_GB2312" w:eastAsia="仿宋_GB2312" w:hAnsi="仿宋_GB2312" w:cs="仿宋_GB2312" w:hint="eastAsia"/>
          <w:bCs/>
          <w:color w:val="000000"/>
          <w:kern w:val="0"/>
          <w:sz w:val="32"/>
          <w:szCs w:val="32"/>
        </w:rPr>
        <w:t>省政府主要领导</w:t>
      </w:r>
      <w:r>
        <w:rPr>
          <w:rFonts w:ascii="仿宋_GB2312" w:eastAsia="仿宋_GB2312" w:hAnsi="仿宋_GB2312" w:cs="仿宋_GB2312" w:hint="eastAsia"/>
          <w:kern w:val="0"/>
          <w:sz w:val="32"/>
          <w:szCs w:val="32"/>
        </w:rPr>
        <w:t>的批示和肯定。</w:t>
      </w:r>
    </w:p>
    <w:p w:rsidR="002E4EE8" w:rsidRDefault="00466019">
      <w:pPr>
        <w:spacing w:line="620" w:lineRule="exact"/>
        <w:ind w:firstLineChars="200" w:firstLine="640"/>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二、突出基础管理，不断提高价格监测综合能力</w:t>
      </w:r>
    </w:p>
    <w:p w:rsidR="002E4EE8" w:rsidRDefault="00466019">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以制度建设、平台建设、工作联动等为抓手，促进价格监测工作准确、高效，为价格工作提供基础支撑。</w:t>
      </w:r>
    </w:p>
    <w:p w:rsidR="002E4EE8" w:rsidRDefault="00466019">
      <w:pPr>
        <w:spacing w:line="6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1、优化更新价格监测品种规格。</w:t>
      </w:r>
      <w:r>
        <w:rPr>
          <w:rFonts w:ascii="仿宋_GB2312" w:eastAsia="仿宋_GB2312" w:hAnsi="仿宋_GB2312" w:cs="仿宋_GB2312" w:hint="eastAsia"/>
          <w:sz w:val="32"/>
          <w:szCs w:val="32"/>
        </w:rPr>
        <w:t>根据经济社会发展实际情况，结合价格监测分析中出现的新情况、新问题、新矛盾，中心集中力量对全省居民生活必需品价格监测制的品种、规格及监测网点布局与社会发展实际和群众生活需求不匹配的情况进行了专项调研，在对全省进行问卷调查，对6个市县进行实地调查、开展座谈讨论，充分征求意见的基础上，对《粮油食品价格监测周报表》《居民生活服务价格月报表》《工业生产资料旬报表》《汽车月报表》《钢材月报表》《工业日用消费品旬报表》《生猪燃料旬报》《相关交通运输政策调整及疏</w:t>
      </w:r>
      <w:r>
        <w:rPr>
          <w:rFonts w:ascii="仿宋_GB2312" w:eastAsia="仿宋_GB2312" w:hAnsi="仿宋_GB2312" w:cs="仿宋_GB2312" w:hint="eastAsia"/>
          <w:sz w:val="32"/>
          <w:szCs w:val="32"/>
        </w:rPr>
        <w:lastRenderedPageBreak/>
        <w:t>导措施实施情况监测表》和《相关交通运输价格监测表》中的品种规格进行了更新调整，并进一步完善了不同时段价格监测报告制度，为准确了解实际价格情况提供了保障。</w:t>
      </w:r>
    </w:p>
    <w:p w:rsidR="002E4EE8" w:rsidRDefault="00466019">
      <w:pPr>
        <w:spacing w:line="6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2、推进建立全省价格预警信息化平台。</w:t>
      </w:r>
      <w:r>
        <w:rPr>
          <w:rFonts w:ascii="仿宋_GB2312" w:eastAsia="仿宋_GB2312" w:hAnsi="仿宋_GB2312" w:cs="仿宋_GB2312" w:hint="eastAsia"/>
          <w:sz w:val="32"/>
          <w:szCs w:val="32"/>
        </w:rPr>
        <w:t>针对当前全省价格监测分析信息化程度不高，智能化手段不强的问题，着力加强全省价格监测预警信息化平台前期研究。中心克服因疫情影响难以赴外省调研等影响，组织相关人员通过电话和网络，反复向有关的价格监测机构和软件公司进行咨询交流、收集相关信息，完成了价格监测预警信息化平台建设的调研报告，并积极衔接申请立项。</w:t>
      </w:r>
    </w:p>
    <w:p w:rsidR="002E4EE8" w:rsidRDefault="00466019">
      <w:pPr>
        <w:spacing w:line="6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3、配合服务委机关处室，形成工作合力。</w:t>
      </w:r>
      <w:r>
        <w:rPr>
          <w:rFonts w:ascii="仿宋_GB2312" w:eastAsia="仿宋_GB2312" w:hAnsi="仿宋_GB2312" w:cs="仿宋_GB2312" w:hint="eastAsia"/>
          <w:sz w:val="32"/>
          <w:szCs w:val="32"/>
        </w:rPr>
        <w:t>中心履行好服务机关处室职能，当好参谋助手，根据相关处室要求及时提供价格监测信息。今年以来，配合价调处对14个市州实行重要民生商品</w:t>
      </w:r>
      <w:proofErr w:type="gramStart"/>
      <w:r>
        <w:rPr>
          <w:rFonts w:ascii="仿宋_GB2312" w:eastAsia="仿宋_GB2312" w:hAnsi="仿宋_GB2312" w:cs="仿宋_GB2312" w:hint="eastAsia"/>
          <w:sz w:val="32"/>
          <w:szCs w:val="32"/>
        </w:rPr>
        <w:t>价格周</w:t>
      </w:r>
      <w:proofErr w:type="gramEnd"/>
      <w:r>
        <w:rPr>
          <w:rFonts w:ascii="仿宋_GB2312" w:eastAsia="仿宋_GB2312" w:hAnsi="仿宋_GB2312" w:cs="仿宋_GB2312" w:hint="eastAsia"/>
          <w:sz w:val="32"/>
          <w:szCs w:val="32"/>
        </w:rPr>
        <w:t>通报；为价调处、经贸处、投资处、农经处、综合处等处室开展经济形势分析提供了相关价格数据和分析材料，有效加强了与委机关处室的工作联系和互动，形成工作合力。</w:t>
      </w:r>
    </w:p>
    <w:p w:rsidR="002E4EE8" w:rsidRDefault="00466019">
      <w:pPr>
        <w:spacing w:line="620" w:lineRule="exact"/>
        <w:ind w:firstLineChars="200" w:firstLine="640"/>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三、强化队伍建设，着力增强干事创业的力量</w:t>
      </w:r>
    </w:p>
    <w:p w:rsidR="002E4EE8" w:rsidRDefault="00466019">
      <w:pPr>
        <w:spacing w:line="6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1、加强业务培训。</w:t>
      </w:r>
      <w:r>
        <w:rPr>
          <w:rFonts w:ascii="仿宋_GB2312" w:eastAsia="仿宋_GB2312" w:hAnsi="仿宋_GB2312" w:cs="仿宋_GB2312" w:hint="eastAsia"/>
          <w:sz w:val="32"/>
          <w:szCs w:val="32"/>
        </w:rPr>
        <w:t>做好与国家价格监测中心的协调对接，在今年疫情零散多发的情况下，仍然派出6批20人次参加全国价格监测业务培训。加强省内系统培训，12月13日组织开</w:t>
      </w:r>
      <w:r>
        <w:rPr>
          <w:rFonts w:ascii="仿宋_GB2312" w:eastAsia="仿宋_GB2312" w:hAnsi="仿宋_GB2312" w:cs="仿宋_GB2312" w:hint="eastAsia"/>
          <w:sz w:val="32"/>
          <w:szCs w:val="32"/>
        </w:rPr>
        <w:lastRenderedPageBreak/>
        <w:t>展全省价格监测业务培训（含非</w:t>
      </w:r>
      <w:proofErr w:type="gramStart"/>
      <w:r>
        <w:rPr>
          <w:rFonts w:ascii="仿宋_GB2312" w:eastAsia="仿宋_GB2312" w:hAnsi="仿宋_GB2312" w:cs="仿宋_GB2312" w:hint="eastAsia"/>
          <w:sz w:val="32"/>
          <w:szCs w:val="32"/>
        </w:rPr>
        <w:t>网点县</w:t>
      </w:r>
      <w:proofErr w:type="gramEnd"/>
      <w:r>
        <w:rPr>
          <w:rFonts w:ascii="仿宋_GB2312" w:eastAsia="仿宋_GB2312" w:hAnsi="仿宋_GB2312" w:cs="仿宋_GB2312" w:hint="eastAsia"/>
          <w:sz w:val="32"/>
          <w:szCs w:val="32"/>
        </w:rPr>
        <w:t>市区），113名价格监测工作人员集中参训。特别是安乡县对采价员采取一对一、手把手的业务带教经验做法，被国家价格监测中心以《价格监测信息》的形式专题予以表扬和推广。同时，中心按照</w:t>
      </w:r>
      <w:proofErr w:type="gramStart"/>
      <w:r>
        <w:rPr>
          <w:rFonts w:ascii="仿宋_GB2312" w:eastAsia="仿宋_GB2312" w:hAnsi="仿宋_GB2312" w:cs="仿宋_GB2312" w:hint="eastAsia"/>
          <w:sz w:val="32"/>
          <w:szCs w:val="32"/>
        </w:rPr>
        <w:t>省发改</w:t>
      </w:r>
      <w:proofErr w:type="gramEnd"/>
      <w:r>
        <w:rPr>
          <w:rFonts w:ascii="仿宋_GB2312" w:eastAsia="仿宋_GB2312" w:hAnsi="仿宋_GB2312" w:cs="仿宋_GB2312" w:hint="eastAsia"/>
          <w:sz w:val="32"/>
          <w:szCs w:val="32"/>
        </w:rPr>
        <w:t>委内控管理的要求，细化操作，加强工作目标管理，按时完成各项内控任务。</w:t>
      </w:r>
    </w:p>
    <w:p w:rsidR="002E4EE8" w:rsidRDefault="00466019">
      <w:pPr>
        <w:spacing w:line="6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2、坚持党建引领。</w:t>
      </w:r>
      <w:r>
        <w:rPr>
          <w:rFonts w:ascii="仿宋_GB2312" w:eastAsia="仿宋_GB2312" w:hAnsi="仿宋_GB2312" w:cs="仿宋_GB2312" w:hint="eastAsia"/>
          <w:sz w:val="32"/>
          <w:szCs w:val="32"/>
        </w:rPr>
        <w:t>坚持党建与业务工作相结合，严格规范党的组织生活制度，严格执行</w:t>
      </w:r>
      <w:r>
        <w:rPr>
          <w:rFonts w:ascii="仿宋_GB2312" w:eastAsia="仿宋_GB2312" w:hAnsi="仿宋_GB2312" w:cs="仿宋_GB2312"/>
          <w:sz w:val="32"/>
          <w:szCs w:val="32"/>
          <w:lang w:val="en"/>
        </w:rPr>
        <w:t>中央八项规定</w:t>
      </w:r>
      <w:r>
        <w:rPr>
          <w:rFonts w:ascii="仿宋_GB2312" w:eastAsia="仿宋_GB2312" w:hAnsi="仿宋_GB2312" w:cs="仿宋_GB2312" w:hint="eastAsia"/>
          <w:sz w:val="32"/>
          <w:szCs w:val="32"/>
        </w:rPr>
        <w:t>和省委有关廉政纪律。积极认真抓好党史学习教育，认真落实委党组的安排部署，牢牢抓住深入贯彻习近平新时代中国特色社会主义思想这条主线，围绕总要求、抓实总任务，把开展专题学习、集中研讨、实践活动、整改落实贯穿活动全过程，全体干部进一步</w:t>
      </w:r>
      <w:r>
        <w:rPr>
          <w:rFonts w:ascii="仿宋_GB2312" w:eastAsia="仿宋_GB2312" w:hAnsi="Times New Roman" w:cs="Times New Roman" w:hint="eastAsia"/>
          <w:sz w:val="32"/>
          <w:szCs w:val="32"/>
        </w:rPr>
        <w:t>牢固“四个意识”，坚定“四个自信”，坚决做到“两个维护”</w:t>
      </w:r>
      <w:r>
        <w:rPr>
          <w:rFonts w:ascii="仿宋_GB2312" w:eastAsia="仿宋_GB2312" w:hAnsi="仿宋_GB2312" w:cs="仿宋_GB2312" w:hint="eastAsia"/>
          <w:sz w:val="32"/>
          <w:szCs w:val="32"/>
        </w:rPr>
        <w:t>，</w:t>
      </w:r>
      <w:r>
        <w:rPr>
          <w:rFonts w:ascii="仿宋_GB2312" w:eastAsia="仿宋_GB2312" w:hAnsi="Times New Roman" w:cs="Times New Roman" w:hint="eastAsia"/>
          <w:sz w:val="32"/>
          <w:szCs w:val="32"/>
        </w:rPr>
        <w:t>在实际工作中，坚持以人民为中心的思想，努力将新发展理念、高质量发展要求落实到价格监测分析工作中。</w:t>
      </w:r>
    </w:p>
    <w:p w:rsidR="002E4EE8" w:rsidRDefault="00466019">
      <w:pPr>
        <w:spacing w:line="596" w:lineRule="exact"/>
        <w:ind w:firstLineChars="200" w:firstLine="640"/>
        <w:rPr>
          <w:rFonts w:eastAsia="黑体"/>
          <w:color w:val="000000" w:themeColor="text1"/>
          <w:sz w:val="32"/>
          <w:szCs w:val="32"/>
        </w:rPr>
      </w:pPr>
      <w:r>
        <w:rPr>
          <w:rFonts w:eastAsia="黑体" w:hint="eastAsia"/>
          <w:color w:val="000000" w:themeColor="text1"/>
          <w:sz w:val="32"/>
          <w:szCs w:val="32"/>
        </w:rPr>
        <w:t>七</w:t>
      </w:r>
      <w:r>
        <w:rPr>
          <w:rFonts w:eastAsia="黑体"/>
          <w:color w:val="000000" w:themeColor="text1"/>
          <w:sz w:val="32"/>
          <w:szCs w:val="32"/>
        </w:rPr>
        <w:t>、下一步改进措施</w:t>
      </w:r>
    </w:p>
    <w:p w:rsidR="002E4EE8" w:rsidRDefault="00466019">
      <w:pPr>
        <w:pStyle w:val="a4"/>
        <w:ind w:firstLineChars="200" w:firstLine="640"/>
        <w:rPr>
          <w:rFonts w:ascii="Times New Roman" w:eastAsia="仿宋_GB2312" w:hAnsi="Times New Roman" w:cs="Times New Roman"/>
          <w:kern w:val="2"/>
          <w:sz w:val="32"/>
          <w:szCs w:val="32"/>
        </w:rPr>
      </w:pPr>
      <w:r>
        <w:rPr>
          <w:rFonts w:ascii="Times New Roman" w:eastAsia="仿宋_GB2312" w:hAnsi="Times New Roman" w:cs="Times New Roman" w:hint="eastAsia"/>
          <w:kern w:val="2"/>
          <w:sz w:val="32"/>
          <w:szCs w:val="32"/>
        </w:rPr>
        <w:t>在今后的工作中按照预算编制的有关要求，更加合理编制预算，提高预算编制的真实性，准确性。严格执行《预算法》，提前做好资金安排，严格控制资金支出、使用，提升预算执行管理水平，</w:t>
      </w:r>
      <w:r>
        <w:rPr>
          <w:rFonts w:ascii="Times New Roman" w:eastAsia="仿宋_GB2312" w:hAnsi="Times New Roman" w:cs="Times New Roman"/>
          <w:kern w:val="2"/>
          <w:sz w:val="32"/>
          <w:szCs w:val="32"/>
        </w:rPr>
        <w:t>进一步提高财政资金运行的效率和效益。</w:t>
      </w:r>
    </w:p>
    <w:p w:rsidR="002E4EE8" w:rsidRDefault="00466019">
      <w:pPr>
        <w:spacing w:line="596" w:lineRule="exact"/>
        <w:ind w:firstLineChars="200" w:firstLine="640"/>
        <w:rPr>
          <w:rFonts w:eastAsia="黑体"/>
          <w:color w:val="000000" w:themeColor="text1"/>
          <w:sz w:val="32"/>
          <w:szCs w:val="32"/>
        </w:rPr>
      </w:pPr>
      <w:r>
        <w:rPr>
          <w:rFonts w:eastAsia="黑体" w:hint="eastAsia"/>
          <w:color w:val="000000" w:themeColor="text1"/>
          <w:sz w:val="32"/>
          <w:szCs w:val="32"/>
        </w:rPr>
        <w:t>八</w:t>
      </w:r>
      <w:r>
        <w:rPr>
          <w:rFonts w:eastAsia="黑体"/>
          <w:color w:val="000000" w:themeColor="text1"/>
          <w:sz w:val="32"/>
          <w:szCs w:val="32"/>
        </w:rPr>
        <w:t>、</w:t>
      </w:r>
      <w:r>
        <w:rPr>
          <w:rFonts w:eastAsia="黑体" w:hint="eastAsia"/>
          <w:color w:val="000000" w:themeColor="text1"/>
          <w:sz w:val="32"/>
          <w:szCs w:val="32"/>
        </w:rPr>
        <w:t>部门整体支出绩效自评结果拟应用和公开情况</w:t>
      </w:r>
    </w:p>
    <w:p w:rsidR="002E4EE8" w:rsidRDefault="00466019">
      <w:pPr>
        <w:pStyle w:val="a4"/>
        <w:ind w:firstLineChars="200" w:firstLine="480"/>
        <w:rPr>
          <w:rFonts w:ascii="Times New Roman" w:eastAsia="仿宋_GB2312" w:hAnsi="Times New Roman" w:cs="Times New Roman"/>
          <w:kern w:val="2"/>
          <w:sz w:val="32"/>
          <w:szCs w:val="32"/>
        </w:rPr>
      </w:pPr>
      <w:r>
        <w:rPr>
          <w:rFonts w:hint="eastAsia"/>
        </w:rPr>
        <w:lastRenderedPageBreak/>
        <w:t xml:space="preserve"> </w:t>
      </w:r>
      <w:r>
        <w:rPr>
          <w:rFonts w:ascii="Times New Roman" w:eastAsia="仿宋_GB2312" w:hAnsi="Times New Roman" w:cs="Times New Roman" w:hint="eastAsia"/>
          <w:kern w:val="2"/>
          <w:sz w:val="32"/>
          <w:szCs w:val="32"/>
        </w:rPr>
        <w:t>我中心整体支出绩效评价结果由主管单位统一在</w:t>
      </w:r>
      <w:proofErr w:type="gramStart"/>
      <w:r>
        <w:rPr>
          <w:rFonts w:ascii="Times New Roman" w:eastAsia="仿宋_GB2312" w:hAnsi="Times New Roman" w:cs="Times New Roman" w:hint="eastAsia"/>
          <w:kern w:val="2"/>
          <w:sz w:val="32"/>
          <w:szCs w:val="32"/>
        </w:rPr>
        <w:t>委官网</w:t>
      </w:r>
      <w:proofErr w:type="gramEnd"/>
      <w:r>
        <w:rPr>
          <w:rFonts w:ascii="Times New Roman" w:eastAsia="仿宋_GB2312" w:hAnsi="Times New Roman" w:cs="Times New Roman" w:hint="eastAsia"/>
          <w:kern w:val="2"/>
          <w:sz w:val="32"/>
          <w:szCs w:val="32"/>
        </w:rPr>
        <w:t>进行公开，并根据绩效自评结果进行整改。</w:t>
      </w:r>
    </w:p>
    <w:p w:rsidR="002E4EE8" w:rsidRDefault="002E4EE8">
      <w:pPr>
        <w:spacing w:line="596" w:lineRule="exact"/>
        <w:ind w:firstLineChars="200" w:firstLine="640"/>
        <w:rPr>
          <w:rFonts w:eastAsia="仿宋_GB2312"/>
          <w:color w:val="000000" w:themeColor="text1"/>
          <w:sz w:val="32"/>
          <w:szCs w:val="32"/>
        </w:rPr>
      </w:pPr>
    </w:p>
    <w:p w:rsidR="002E4EE8" w:rsidRDefault="00466019">
      <w:pPr>
        <w:spacing w:line="596" w:lineRule="exact"/>
        <w:ind w:firstLineChars="200" w:firstLine="640"/>
        <w:rPr>
          <w:rFonts w:eastAsia="仿宋_GB2312"/>
          <w:color w:val="000000" w:themeColor="text1"/>
          <w:sz w:val="32"/>
          <w:szCs w:val="32"/>
        </w:rPr>
      </w:pPr>
      <w:r>
        <w:rPr>
          <w:rFonts w:eastAsia="仿宋_GB2312"/>
          <w:color w:val="000000" w:themeColor="text1"/>
          <w:sz w:val="32"/>
          <w:szCs w:val="32"/>
        </w:rPr>
        <w:t>附件：</w:t>
      </w:r>
    </w:p>
    <w:p w:rsidR="002E4EE8" w:rsidRDefault="00466019">
      <w:pPr>
        <w:spacing w:line="596" w:lineRule="exact"/>
        <w:ind w:firstLineChars="200" w:firstLine="640"/>
        <w:rPr>
          <w:rFonts w:eastAsia="仿宋_GB2312"/>
          <w:color w:val="000000" w:themeColor="text1"/>
          <w:sz w:val="32"/>
          <w:szCs w:val="32"/>
        </w:rPr>
      </w:pPr>
      <w:r>
        <w:rPr>
          <w:rFonts w:eastAsia="仿宋_GB2312"/>
          <w:color w:val="000000" w:themeColor="text1"/>
          <w:sz w:val="32"/>
          <w:szCs w:val="32"/>
        </w:rPr>
        <w:t>1</w:t>
      </w:r>
      <w:r>
        <w:rPr>
          <w:rFonts w:eastAsia="仿宋_GB2312"/>
          <w:color w:val="000000" w:themeColor="text1"/>
          <w:sz w:val="32"/>
          <w:szCs w:val="32"/>
        </w:rPr>
        <w:t>、</w:t>
      </w:r>
      <w:r>
        <w:rPr>
          <w:rFonts w:eastAsia="仿宋_GB2312" w:hint="eastAsia"/>
          <w:color w:val="000000" w:themeColor="text1"/>
          <w:sz w:val="32"/>
          <w:szCs w:val="32"/>
        </w:rPr>
        <w:t>2021</w:t>
      </w:r>
      <w:r>
        <w:rPr>
          <w:rFonts w:eastAsia="仿宋_GB2312" w:hint="eastAsia"/>
          <w:color w:val="000000" w:themeColor="text1"/>
          <w:sz w:val="32"/>
          <w:szCs w:val="32"/>
        </w:rPr>
        <w:t>年度</w:t>
      </w:r>
      <w:r>
        <w:rPr>
          <w:rFonts w:eastAsia="仿宋_GB2312"/>
          <w:color w:val="000000" w:themeColor="text1"/>
          <w:sz w:val="32"/>
          <w:szCs w:val="32"/>
        </w:rPr>
        <w:t>部门整体支出绩效评价基础数据表</w:t>
      </w:r>
    </w:p>
    <w:p w:rsidR="002E4EE8" w:rsidRDefault="00466019">
      <w:pPr>
        <w:spacing w:line="596" w:lineRule="exact"/>
        <w:ind w:firstLineChars="200" w:firstLine="640"/>
        <w:rPr>
          <w:rFonts w:eastAsia="仿宋_GB2312"/>
          <w:color w:val="000000" w:themeColor="text1"/>
          <w:sz w:val="32"/>
          <w:szCs w:val="32"/>
        </w:rPr>
      </w:pPr>
      <w:r>
        <w:rPr>
          <w:rFonts w:eastAsia="仿宋_GB2312"/>
          <w:color w:val="000000" w:themeColor="text1"/>
          <w:sz w:val="32"/>
          <w:szCs w:val="32"/>
        </w:rPr>
        <w:t>2</w:t>
      </w:r>
      <w:r>
        <w:rPr>
          <w:rFonts w:eastAsia="仿宋_GB2312"/>
          <w:color w:val="000000" w:themeColor="text1"/>
          <w:sz w:val="32"/>
          <w:szCs w:val="32"/>
        </w:rPr>
        <w:t>、</w:t>
      </w:r>
      <w:r>
        <w:rPr>
          <w:rFonts w:eastAsia="仿宋_GB2312" w:hint="eastAsia"/>
          <w:color w:val="000000" w:themeColor="text1"/>
          <w:sz w:val="32"/>
          <w:szCs w:val="32"/>
        </w:rPr>
        <w:t>2021</w:t>
      </w:r>
      <w:r>
        <w:rPr>
          <w:rFonts w:eastAsia="仿宋_GB2312" w:hint="eastAsia"/>
          <w:color w:val="000000" w:themeColor="text1"/>
          <w:sz w:val="32"/>
          <w:szCs w:val="32"/>
        </w:rPr>
        <w:t>年度</w:t>
      </w:r>
      <w:r>
        <w:rPr>
          <w:rFonts w:eastAsia="仿宋_GB2312"/>
          <w:color w:val="000000" w:themeColor="text1"/>
          <w:sz w:val="32"/>
          <w:szCs w:val="32"/>
        </w:rPr>
        <w:t>部门整体支出绩效自评表</w:t>
      </w:r>
    </w:p>
    <w:p w:rsidR="002E4EE8" w:rsidRDefault="00466019">
      <w:pPr>
        <w:widowControl/>
        <w:ind w:firstLineChars="200" w:firstLine="640"/>
        <w:jc w:val="left"/>
        <w:rPr>
          <w:rFonts w:eastAsia="仿宋_GB2312"/>
          <w:color w:val="000000" w:themeColor="text1"/>
          <w:kern w:val="0"/>
          <w:sz w:val="22"/>
        </w:rPr>
      </w:pPr>
      <w:r>
        <w:rPr>
          <w:rFonts w:eastAsia="仿宋_GB2312"/>
          <w:color w:val="000000" w:themeColor="text1"/>
          <w:sz w:val="32"/>
          <w:szCs w:val="32"/>
        </w:rPr>
        <w:t>3</w:t>
      </w:r>
      <w:r>
        <w:rPr>
          <w:rFonts w:eastAsia="仿宋_GB2312"/>
          <w:color w:val="000000" w:themeColor="text1"/>
          <w:sz w:val="32"/>
          <w:szCs w:val="32"/>
        </w:rPr>
        <w:t>、</w:t>
      </w:r>
      <w:r>
        <w:rPr>
          <w:rFonts w:eastAsia="仿宋_GB2312" w:hint="eastAsia"/>
          <w:color w:val="000000" w:themeColor="text1"/>
          <w:sz w:val="32"/>
          <w:szCs w:val="32"/>
        </w:rPr>
        <w:t>2021</w:t>
      </w:r>
      <w:r>
        <w:rPr>
          <w:rFonts w:eastAsia="仿宋_GB2312" w:hint="eastAsia"/>
          <w:color w:val="000000" w:themeColor="text1"/>
          <w:sz w:val="32"/>
          <w:szCs w:val="32"/>
        </w:rPr>
        <w:t>年度</w:t>
      </w:r>
      <w:r>
        <w:rPr>
          <w:rFonts w:eastAsia="仿宋_GB2312"/>
          <w:color w:val="000000" w:themeColor="text1"/>
          <w:sz w:val="32"/>
          <w:szCs w:val="32"/>
        </w:rPr>
        <w:t>项目支出绩效自评表（</w:t>
      </w:r>
      <w:r>
        <w:rPr>
          <w:rFonts w:eastAsia="仿宋_GB2312" w:hint="eastAsia"/>
          <w:color w:val="000000" w:themeColor="text1"/>
          <w:sz w:val="32"/>
          <w:szCs w:val="32"/>
        </w:rPr>
        <w:t>一个</w:t>
      </w:r>
      <w:proofErr w:type="gramStart"/>
      <w:r>
        <w:rPr>
          <w:rFonts w:eastAsia="仿宋_GB2312" w:hint="eastAsia"/>
          <w:color w:val="000000" w:themeColor="text1"/>
          <w:sz w:val="32"/>
          <w:szCs w:val="32"/>
        </w:rPr>
        <w:t>一级项目</w:t>
      </w:r>
      <w:proofErr w:type="gramEnd"/>
      <w:r>
        <w:rPr>
          <w:rFonts w:eastAsia="仿宋_GB2312" w:hint="eastAsia"/>
          <w:color w:val="000000" w:themeColor="text1"/>
          <w:sz w:val="32"/>
          <w:szCs w:val="32"/>
        </w:rPr>
        <w:t>支出一张表，省级专项资金可以不填</w:t>
      </w:r>
      <w:r>
        <w:rPr>
          <w:rFonts w:eastAsia="仿宋_GB2312"/>
          <w:color w:val="000000" w:themeColor="text1"/>
          <w:sz w:val="32"/>
          <w:szCs w:val="32"/>
        </w:rPr>
        <w:t>）</w:t>
      </w:r>
    </w:p>
    <w:p w:rsidR="002E4EE8" w:rsidRDefault="002E4EE8">
      <w:pPr>
        <w:widowControl/>
        <w:jc w:val="left"/>
        <w:rPr>
          <w:rFonts w:ascii="仿宋_GB2312" w:eastAsia="仿宋_GB2312"/>
          <w:color w:val="000000" w:themeColor="text1"/>
          <w:sz w:val="32"/>
          <w:szCs w:val="32"/>
        </w:rPr>
      </w:pPr>
    </w:p>
    <w:p w:rsidR="002E4EE8" w:rsidRDefault="002E4EE8">
      <w:pPr>
        <w:ind w:firstLineChars="200" w:firstLine="640"/>
        <w:jc w:val="left"/>
        <w:rPr>
          <w:rFonts w:asciiTheme="minorEastAsia" w:hAnsiTheme="minorEastAsia" w:cs="黑体"/>
          <w:color w:val="000000"/>
          <w:kern w:val="0"/>
          <w:sz w:val="32"/>
          <w:szCs w:val="32"/>
        </w:rPr>
      </w:pPr>
    </w:p>
    <w:p w:rsidR="002E4EE8" w:rsidRDefault="002E4EE8">
      <w:pPr>
        <w:pStyle w:val="a4"/>
        <w:rPr>
          <w:rFonts w:asciiTheme="minorEastAsia" w:hAnsiTheme="minorEastAsia" w:cs="黑体"/>
          <w:color w:val="000000"/>
          <w:sz w:val="32"/>
          <w:szCs w:val="32"/>
        </w:rPr>
      </w:pPr>
    </w:p>
    <w:p w:rsidR="00882AE2" w:rsidRDefault="00882AE2">
      <w:pPr>
        <w:widowControl/>
        <w:jc w:val="left"/>
        <w:rPr>
          <w:rFonts w:asciiTheme="minorEastAsia" w:hAnsiTheme="minorEastAsia" w:cs="黑体"/>
          <w:color w:val="000000"/>
          <w:kern w:val="0"/>
          <w:sz w:val="32"/>
          <w:szCs w:val="32"/>
        </w:rPr>
      </w:pPr>
      <w:r>
        <w:rPr>
          <w:rFonts w:asciiTheme="minorEastAsia" w:hAnsiTheme="minorEastAsia" w:cs="黑体"/>
          <w:color w:val="000000"/>
          <w:sz w:val="32"/>
          <w:szCs w:val="32"/>
        </w:rPr>
        <w:br w:type="page"/>
      </w:r>
    </w:p>
    <w:p w:rsidR="002E4EE8" w:rsidRDefault="00466019">
      <w:pPr>
        <w:spacing w:line="596" w:lineRule="exact"/>
        <w:rPr>
          <w:rFonts w:ascii="仿宋_GB2312" w:eastAsia="仿宋_GB2312" w:hAnsi="仿宋_GB2312" w:cs="仿宋_GB2312"/>
          <w:color w:val="000000" w:themeColor="text1"/>
          <w:w w:val="98"/>
          <w:sz w:val="32"/>
          <w:szCs w:val="32"/>
        </w:rPr>
      </w:pPr>
      <w:r>
        <w:rPr>
          <w:rFonts w:ascii="仿宋_GB2312" w:eastAsia="仿宋_GB2312" w:hAnsi="仿宋_GB2312" w:cs="仿宋_GB2312"/>
          <w:color w:val="000000" w:themeColor="text1"/>
          <w:w w:val="98"/>
          <w:sz w:val="32"/>
          <w:szCs w:val="32"/>
        </w:rPr>
        <w:lastRenderedPageBreak/>
        <w:t>附件</w:t>
      </w:r>
      <w:r>
        <w:rPr>
          <w:rFonts w:ascii="仿宋_GB2312" w:eastAsia="仿宋_GB2312" w:hAnsi="仿宋_GB2312" w:cs="仿宋_GB2312" w:hint="eastAsia"/>
          <w:color w:val="000000" w:themeColor="text1"/>
          <w:w w:val="98"/>
          <w:sz w:val="32"/>
          <w:szCs w:val="32"/>
        </w:rPr>
        <w:t>1</w:t>
      </w:r>
    </w:p>
    <w:p w:rsidR="002E4EE8" w:rsidRDefault="00466019">
      <w:pPr>
        <w:spacing w:line="596" w:lineRule="exact"/>
        <w:jc w:val="center"/>
        <w:rPr>
          <w:rFonts w:eastAsia="仿宋_GB2312"/>
          <w:color w:val="000000" w:themeColor="text1"/>
          <w:kern w:val="0"/>
          <w:sz w:val="24"/>
        </w:rPr>
      </w:pPr>
      <w:r>
        <w:rPr>
          <w:rFonts w:eastAsia="方正小标宋_GBK" w:hint="eastAsia"/>
          <w:color w:val="000000" w:themeColor="text1"/>
          <w:kern w:val="0"/>
          <w:sz w:val="36"/>
          <w:szCs w:val="36"/>
        </w:rPr>
        <w:t>2021</w:t>
      </w:r>
      <w:r>
        <w:rPr>
          <w:rFonts w:eastAsia="方正小标宋_GBK" w:hint="eastAsia"/>
          <w:color w:val="000000" w:themeColor="text1"/>
          <w:kern w:val="0"/>
          <w:sz w:val="36"/>
          <w:szCs w:val="36"/>
        </w:rPr>
        <w:t>年度</w:t>
      </w:r>
      <w:r>
        <w:rPr>
          <w:rFonts w:eastAsia="方正小标宋_GBK"/>
          <w:color w:val="000000" w:themeColor="text1"/>
          <w:kern w:val="0"/>
          <w:sz w:val="36"/>
          <w:szCs w:val="36"/>
        </w:rPr>
        <w:t>部门整体支出绩效评价基础数据表</w:t>
      </w:r>
      <w:r>
        <w:rPr>
          <w:rFonts w:eastAsia="仿宋_GB2312"/>
          <w:color w:val="000000" w:themeColor="text1"/>
          <w:kern w:val="0"/>
          <w:sz w:val="24"/>
        </w:rPr>
        <w:tab/>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1"/>
        <w:gridCol w:w="839"/>
        <w:gridCol w:w="965"/>
        <w:gridCol w:w="1063"/>
        <w:gridCol w:w="1102"/>
        <w:gridCol w:w="839"/>
        <w:gridCol w:w="851"/>
      </w:tblGrid>
      <w:tr w:rsidR="002E4EE8">
        <w:trPr>
          <w:trHeight w:val="397"/>
          <w:jc w:val="center"/>
        </w:trPr>
        <w:tc>
          <w:tcPr>
            <w:tcW w:w="3161" w:type="dxa"/>
            <w:vMerge w:val="restart"/>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财政供养人员情况</w:t>
            </w:r>
          </w:p>
        </w:tc>
        <w:tc>
          <w:tcPr>
            <w:tcW w:w="1804" w:type="dxa"/>
            <w:gridSpan w:val="2"/>
            <w:shd w:val="clear" w:color="auto" w:fill="auto"/>
            <w:vAlign w:val="center"/>
          </w:tcPr>
          <w:p w:rsidR="002E4EE8" w:rsidRDefault="00466019">
            <w:pPr>
              <w:widowControl/>
              <w:spacing w:line="260" w:lineRule="exact"/>
              <w:jc w:val="center"/>
              <w:rPr>
                <w:rFonts w:ascii="黑体" w:eastAsia="黑体" w:hAnsi="黑体"/>
                <w:bCs/>
                <w:color w:val="000000" w:themeColor="text1"/>
                <w:kern w:val="0"/>
                <w:szCs w:val="21"/>
              </w:rPr>
            </w:pPr>
            <w:r>
              <w:rPr>
                <w:rFonts w:ascii="黑体" w:eastAsia="黑体" w:hAnsi="黑体"/>
                <w:bCs/>
                <w:color w:val="000000" w:themeColor="text1"/>
                <w:kern w:val="0"/>
                <w:szCs w:val="21"/>
              </w:rPr>
              <w:t>编制数</w:t>
            </w:r>
          </w:p>
        </w:tc>
        <w:tc>
          <w:tcPr>
            <w:tcW w:w="2165" w:type="dxa"/>
            <w:gridSpan w:val="2"/>
            <w:shd w:val="clear" w:color="auto" w:fill="auto"/>
            <w:vAlign w:val="center"/>
          </w:tcPr>
          <w:p w:rsidR="002E4EE8" w:rsidRDefault="00466019">
            <w:pPr>
              <w:widowControl/>
              <w:spacing w:line="260" w:lineRule="exact"/>
              <w:jc w:val="center"/>
              <w:rPr>
                <w:rFonts w:ascii="黑体" w:eastAsia="黑体" w:hAnsi="黑体"/>
                <w:bCs/>
                <w:color w:val="000000" w:themeColor="text1"/>
                <w:kern w:val="0"/>
                <w:szCs w:val="21"/>
              </w:rPr>
            </w:pPr>
            <w:r>
              <w:rPr>
                <w:rFonts w:ascii="黑体" w:eastAsia="黑体" w:hAnsi="黑体"/>
                <w:bCs/>
                <w:color w:val="000000" w:themeColor="text1"/>
                <w:kern w:val="0"/>
                <w:szCs w:val="21"/>
              </w:rPr>
              <w:t>20</w:t>
            </w:r>
            <w:r>
              <w:rPr>
                <w:rFonts w:ascii="黑体" w:eastAsia="黑体" w:hAnsi="黑体" w:hint="eastAsia"/>
                <w:bCs/>
                <w:color w:val="000000" w:themeColor="text1"/>
                <w:kern w:val="0"/>
                <w:szCs w:val="21"/>
              </w:rPr>
              <w:t>21</w:t>
            </w:r>
            <w:r>
              <w:rPr>
                <w:rFonts w:ascii="黑体" w:eastAsia="黑体" w:hAnsi="黑体"/>
                <w:bCs/>
                <w:color w:val="000000" w:themeColor="text1"/>
                <w:kern w:val="0"/>
                <w:szCs w:val="21"/>
              </w:rPr>
              <w:t>年实际在职人数</w:t>
            </w:r>
          </w:p>
        </w:tc>
        <w:tc>
          <w:tcPr>
            <w:tcW w:w="1690" w:type="dxa"/>
            <w:gridSpan w:val="2"/>
            <w:shd w:val="clear" w:color="auto" w:fill="auto"/>
            <w:vAlign w:val="center"/>
          </w:tcPr>
          <w:p w:rsidR="002E4EE8" w:rsidRDefault="00466019">
            <w:pPr>
              <w:widowControl/>
              <w:spacing w:line="260" w:lineRule="exact"/>
              <w:jc w:val="center"/>
              <w:rPr>
                <w:rFonts w:ascii="黑体" w:eastAsia="黑体" w:hAnsi="黑体"/>
                <w:bCs/>
                <w:color w:val="000000" w:themeColor="text1"/>
                <w:kern w:val="0"/>
                <w:szCs w:val="21"/>
              </w:rPr>
            </w:pPr>
            <w:r>
              <w:rPr>
                <w:rFonts w:ascii="黑体" w:eastAsia="黑体" w:hAnsi="黑体"/>
                <w:bCs/>
                <w:color w:val="000000" w:themeColor="text1"/>
                <w:kern w:val="0"/>
                <w:szCs w:val="21"/>
              </w:rPr>
              <w:t>控制率</w:t>
            </w:r>
          </w:p>
        </w:tc>
      </w:tr>
      <w:tr w:rsidR="002E4EE8">
        <w:trPr>
          <w:trHeight w:val="397"/>
          <w:jc w:val="center"/>
        </w:trPr>
        <w:tc>
          <w:tcPr>
            <w:tcW w:w="3161"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14</w:t>
            </w: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14</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100%</w:t>
            </w:r>
          </w:p>
        </w:tc>
      </w:tr>
      <w:tr w:rsidR="002E4EE8">
        <w:trPr>
          <w:trHeight w:val="397"/>
          <w:jc w:val="center"/>
        </w:trPr>
        <w:tc>
          <w:tcPr>
            <w:tcW w:w="3161"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经费控制情况</w:t>
            </w:r>
          </w:p>
        </w:tc>
        <w:tc>
          <w:tcPr>
            <w:tcW w:w="1804" w:type="dxa"/>
            <w:gridSpan w:val="2"/>
            <w:shd w:val="clear" w:color="auto" w:fill="auto"/>
            <w:vAlign w:val="center"/>
          </w:tcPr>
          <w:p w:rsidR="002E4EE8" w:rsidRDefault="00466019">
            <w:pPr>
              <w:widowControl/>
              <w:spacing w:line="260" w:lineRule="exact"/>
              <w:jc w:val="center"/>
              <w:rPr>
                <w:rFonts w:ascii="黑体" w:eastAsia="黑体" w:hAnsi="黑体"/>
                <w:bCs/>
                <w:color w:val="000000" w:themeColor="text1"/>
                <w:kern w:val="0"/>
                <w:szCs w:val="21"/>
              </w:rPr>
            </w:pPr>
            <w:r>
              <w:rPr>
                <w:rFonts w:ascii="黑体" w:eastAsia="黑体" w:hAnsi="黑体"/>
                <w:bCs/>
                <w:color w:val="000000" w:themeColor="text1"/>
                <w:kern w:val="0"/>
                <w:szCs w:val="21"/>
              </w:rPr>
              <w:t>20</w:t>
            </w:r>
            <w:r>
              <w:rPr>
                <w:rFonts w:ascii="黑体" w:eastAsia="黑体" w:hAnsi="黑体" w:hint="eastAsia"/>
                <w:bCs/>
                <w:color w:val="000000" w:themeColor="text1"/>
                <w:kern w:val="0"/>
                <w:szCs w:val="21"/>
              </w:rPr>
              <w:t>20</w:t>
            </w:r>
            <w:r>
              <w:rPr>
                <w:rFonts w:ascii="黑体" w:eastAsia="黑体" w:hAnsi="黑体"/>
                <w:bCs/>
                <w:color w:val="000000" w:themeColor="text1"/>
                <w:kern w:val="0"/>
                <w:szCs w:val="21"/>
              </w:rPr>
              <w:t>年决算数</w:t>
            </w:r>
          </w:p>
        </w:tc>
        <w:tc>
          <w:tcPr>
            <w:tcW w:w="2165" w:type="dxa"/>
            <w:gridSpan w:val="2"/>
            <w:shd w:val="clear" w:color="auto" w:fill="auto"/>
            <w:vAlign w:val="center"/>
          </w:tcPr>
          <w:p w:rsidR="002E4EE8" w:rsidRDefault="00466019">
            <w:pPr>
              <w:widowControl/>
              <w:spacing w:line="260" w:lineRule="exact"/>
              <w:jc w:val="center"/>
              <w:rPr>
                <w:rFonts w:ascii="黑体" w:eastAsia="黑体" w:hAnsi="黑体"/>
                <w:bCs/>
                <w:color w:val="000000" w:themeColor="text1"/>
                <w:kern w:val="0"/>
                <w:szCs w:val="21"/>
              </w:rPr>
            </w:pPr>
            <w:r>
              <w:rPr>
                <w:rFonts w:ascii="黑体" w:eastAsia="黑体" w:hAnsi="黑体"/>
                <w:bCs/>
                <w:color w:val="000000" w:themeColor="text1"/>
                <w:kern w:val="0"/>
                <w:szCs w:val="21"/>
              </w:rPr>
              <w:t>20</w:t>
            </w:r>
            <w:r>
              <w:rPr>
                <w:rFonts w:ascii="黑体" w:eastAsia="黑体" w:hAnsi="黑体" w:hint="eastAsia"/>
                <w:bCs/>
                <w:color w:val="000000" w:themeColor="text1"/>
                <w:kern w:val="0"/>
                <w:szCs w:val="21"/>
              </w:rPr>
              <w:t>21</w:t>
            </w:r>
            <w:r>
              <w:rPr>
                <w:rFonts w:ascii="黑体" w:eastAsia="黑体" w:hAnsi="黑体"/>
                <w:bCs/>
                <w:color w:val="000000" w:themeColor="text1"/>
                <w:kern w:val="0"/>
                <w:szCs w:val="21"/>
              </w:rPr>
              <w:t>年预算数</w:t>
            </w:r>
          </w:p>
        </w:tc>
        <w:tc>
          <w:tcPr>
            <w:tcW w:w="1690" w:type="dxa"/>
            <w:gridSpan w:val="2"/>
            <w:shd w:val="clear" w:color="auto" w:fill="auto"/>
            <w:vAlign w:val="center"/>
          </w:tcPr>
          <w:p w:rsidR="002E4EE8" w:rsidRDefault="00466019">
            <w:pPr>
              <w:widowControl/>
              <w:spacing w:line="260" w:lineRule="exact"/>
              <w:jc w:val="center"/>
              <w:rPr>
                <w:rFonts w:ascii="黑体" w:eastAsia="黑体" w:hAnsi="黑体"/>
                <w:bCs/>
                <w:color w:val="000000" w:themeColor="text1"/>
                <w:kern w:val="0"/>
                <w:szCs w:val="21"/>
              </w:rPr>
            </w:pPr>
            <w:r>
              <w:rPr>
                <w:rFonts w:ascii="黑体" w:eastAsia="黑体" w:hAnsi="黑体"/>
                <w:bCs/>
                <w:color w:val="000000" w:themeColor="text1"/>
                <w:kern w:val="0"/>
                <w:szCs w:val="21"/>
              </w:rPr>
              <w:t>20</w:t>
            </w:r>
            <w:r>
              <w:rPr>
                <w:rFonts w:ascii="黑体" w:eastAsia="黑体" w:hAnsi="黑体" w:hint="eastAsia"/>
                <w:bCs/>
                <w:color w:val="000000" w:themeColor="text1"/>
                <w:kern w:val="0"/>
                <w:szCs w:val="21"/>
              </w:rPr>
              <w:t>21</w:t>
            </w:r>
            <w:r>
              <w:rPr>
                <w:rFonts w:ascii="黑体" w:eastAsia="黑体" w:hAnsi="黑体"/>
                <w:bCs/>
                <w:color w:val="000000" w:themeColor="text1"/>
                <w:kern w:val="0"/>
                <w:szCs w:val="21"/>
              </w:rPr>
              <w:t>年决算数</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三</w:t>
            </w:r>
            <w:proofErr w:type="gramStart"/>
            <w:r>
              <w:rPr>
                <w:rFonts w:eastAsia="仿宋_GB2312"/>
                <w:color w:val="000000" w:themeColor="text1"/>
                <w:kern w:val="0"/>
                <w:szCs w:val="21"/>
              </w:rPr>
              <w:t>公经费</w:t>
            </w:r>
            <w:proofErr w:type="gramEnd"/>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0.6</w:t>
            </w: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0.6</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0.3</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1</w:t>
            </w:r>
            <w:r>
              <w:rPr>
                <w:rFonts w:eastAsia="仿宋_GB2312"/>
                <w:color w:val="000000" w:themeColor="text1"/>
                <w:kern w:val="0"/>
                <w:szCs w:val="21"/>
              </w:rPr>
              <w:t>、公务用车购置和维护经费</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w:t>
            </w: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color w:val="000000" w:themeColor="text1"/>
                <w:kern w:val="0"/>
                <w:szCs w:val="21"/>
              </w:rPr>
              <w:t>其中：公车购置</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color w:val="000000" w:themeColor="text1"/>
                <w:kern w:val="0"/>
                <w:szCs w:val="21"/>
              </w:rPr>
              <w:t>公车运行维护</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2</w:t>
            </w:r>
            <w:r>
              <w:rPr>
                <w:rFonts w:eastAsia="仿宋_GB2312"/>
                <w:color w:val="000000" w:themeColor="text1"/>
                <w:kern w:val="0"/>
                <w:szCs w:val="21"/>
              </w:rPr>
              <w:t>、出国经费</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w:t>
            </w: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3</w:t>
            </w:r>
            <w:r>
              <w:rPr>
                <w:rFonts w:eastAsia="仿宋_GB2312"/>
                <w:color w:val="000000" w:themeColor="text1"/>
                <w:kern w:val="0"/>
                <w:szCs w:val="21"/>
              </w:rPr>
              <w:t>、公务接待</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0.6</w:t>
            </w: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0.6</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0.3</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项目支出：</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73.74</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14.9</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17.99</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1</w:t>
            </w:r>
            <w:r>
              <w:rPr>
                <w:rFonts w:eastAsia="仿宋_GB2312"/>
                <w:color w:val="000000" w:themeColor="text1"/>
                <w:kern w:val="0"/>
                <w:szCs w:val="21"/>
              </w:rPr>
              <w:t>、业务工作经费</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73.74</w:t>
            </w: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14.9</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17.99</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2</w:t>
            </w:r>
            <w:r>
              <w:rPr>
                <w:rFonts w:eastAsia="仿宋_GB2312"/>
                <w:color w:val="000000" w:themeColor="text1"/>
                <w:kern w:val="0"/>
                <w:szCs w:val="21"/>
              </w:rPr>
              <w:t>、运行维护经费</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400"/>
          <w:jc w:val="center"/>
        </w:trPr>
        <w:tc>
          <w:tcPr>
            <w:tcW w:w="3161"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w:t>
            </w:r>
          </w:p>
        </w:tc>
        <w:tc>
          <w:tcPr>
            <w:tcW w:w="1804"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c>
          <w:tcPr>
            <w:tcW w:w="2165"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c>
          <w:tcPr>
            <w:tcW w:w="1690"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r>
      <w:tr w:rsidR="002E4EE8">
        <w:trPr>
          <w:trHeight w:val="624"/>
          <w:jc w:val="center"/>
        </w:trPr>
        <w:tc>
          <w:tcPr>
            <w:tcW w:w="3161" w:type="dxa"/>
            <w:shd w:val="clear" w:color="auto" w:fill="auto"/>
            <w:vAlign w:val="center"/>
          </w:tcPr>
          <w:p w:rsidR="002E4EE8" w:rsidRDefault="00466019">
            <w:pPr>
              <w:widowControl/>
              <w:spacing w:line="260" w:lineRule="exact"/>
              <w:ind w:firstLineChars="200" w:firstLine="420"/>
              <w:jc w:val="left"/>
              <w:rPr>
                <w:rFonts w:eastAsia="仿宋_GB2312"/>
                <w:color w:val="000000" w:themeColor="text1"/>
                <w:kern w:val="0"/>
                <w:szCs w:val="21"/>
              </w:rPr>
            </w:pPr>
            <w:r>
              <w:rPr>
                <w:rFonts w:eastAsia="仿宋_GB2312"/>
                <w:color w:val="000000" w:themeColor="text1"/>
                <w:kern w:val="0"/>
                <w:szCs w:val="21"/>
              </w:rPr>
              <w:t>3</w:t>
            </w:r>
            <w:r>
              <w:rPr>
                <w:rFonts w:eastAsia="仿宋_GB2312"/>
                <w:color w:val="000000" w:themeColor="text1"/>
                <w:kern w:val="0"/>
                <w:szCs w:val="21"/>
              </w:rPr>
              <w:t>、省级专项资金</w:t>
            </w:r>
          </w:p>
          <w:p w:rsidR="002E4EE8" w:rsidRDefault="00466019">
            <w:pPr>
              <w:widowControl/>
              <w:spacing w:line="260" w:lineRule="exact"/>
              <w:ind w:firstLineChars="300" w:firstLine="630"/>
              <w:jc w:val="left"/>
              <w:rPr>
                <w:rFonts w:eastAsia="仿宋_GB2312"/>
                <w:color w:val="000000" w:themeColor="text1"/>
                <w:kern w:val="0"/>
                <w:szCs w:val="21"/>
              </w:rPr>
            </w:pPr>
            <w:r>
              <w:rPr>
                <w:rFonts w:eastAsia="仿宋_GB2312"/>
                <w:color w:val="000000" w:themeColor="text1"/>
                <w:kern w:val="0"/>
                <w:szCs w:val="21"/>
              </w:rPr>
              <w:t>（一个专项一行）</w:t>
            </w:r>
          </w:p>
        </w:tc>
        <w:tc>
          <w:tcPr>
            <w:tcW w:w="1804"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c>
          <w:tcPr>
            <w:tcW w:w="2165"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c>
          <w:tcPr>
            <w:tcW w:w="1690"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r>
      <w:tr w:rsidR="002E4EE8">
        <w:trPr>
          <w:trHeight w:val="397"/>
          <w:jc w:val="center"/>
        </w:trPr>
        <w:tc>
          <w:tcPr>
            <w:tcW w:w="3161"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w:t>
            </w:r>
          </w:p>
        </w:tc>
        <w:tc>
          <w:tcPr>
            <w:tcW w:w="1804"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c>
          <w:tcPr>
            <w:tcW w:w="2165"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c>
          <w:tcPr>
            <w:tcW w:w="1690" w:type="dxa"/>
            <w:gridSpan w:val="2"/>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公用经费</w:t>
            </w:r>
          </w:p>
        </w:tc>
        <w:tc>
          <w:tcPr>
            <w:tcW w:w="1804" w:type="dxa"/>
            <w:gridSpan w:val="2"/>
            <w:shd w:val="clear" w:color="auto" w:fill="auto"/>
            <w:vAlign w:val="center"/>
          </w:tcPr>
          <w:p w:rsidR="002E4EE8" w:rsidRDefault="00466019">
            <w:pPr>
              <w:jc w:val="center"/>
              <w:rPr>
                <w:rFonts w:ascii="Times New Roman" w:eastAsia="宋体" w:hAnsi="Times New Roman" w:cs="Times New Roman"/>
                <w:szCs w:val="24"/>
              </w:rPr>
            </w:pPr>
            <w:r>
              <w:rPr>
                <w:rFonts w:hint="eastAsia"/>
              </w:rPr>
              <w:t>29.84</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41.41</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34.17</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color w:val="000000" w:themeColor="text1"/>
                <w:kern w:val="0"/>
                <w:szCs w:val="21"/>
              </w:rPr>
              <w:t>其中：办公费</w:t>
            </w:r>
          </w:p>
        </w:tc>
        <w:tc>
          <w:tcPr>
            <w:tcW w:w="1804" w:type="dxa"/>
            <w:gridSpan w:val="2"/>
            <w:shd w:val="clear" w:color="auto" w:fill="auto"/>
            <w:vAlign w:val="center"/>
          </w:tcPr>
          <w:p w:rsidR="002E4EE8" w:rsidRDefault="00466019">
            <w:pPr>
              <w:jc w:val="center"/>
              <w:rPr>
                <w:rFonts w:ascii="Times New Roman" w:eastAsia="宋体" w:hAnsi="Times New Roman" w:cs="Times New Roman"/>
                <w:szCs w:val="24"/>
              </w:rPr>
            </w:pPr>
            <w:r>
              <w:rPr>
                <w:rFonts w:hint="eastAsia"/>
              </w:rPr>
              <w:t>2.27</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2.3</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2.3</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color w:val="000000" w:themeColor="text1"/>
                <w:kern w:val="0"/>
                <w:szCs w:val="21"/>
              </w:rPr>
              <w:t>水费、电费、差旅费</w:t>
            </w:r>
          </w:p>
        </w:tc>
        <w:tc>
          <w:tcPr>
            <w:tcW w:w="1804" w:type="dxa"/>
            <w:gridSpan w:val="2"/>
            <w:shd w:val="clear" w:color="auto" w:fill="auto"/>
            <w:vAlign w:val="center"/>
          </w:tcPr>
          <w:p w:rsidR="002E4EE8" w:rsidRDefault="00466019">
            <w:pPr>
              <w:jc w:val="center"/>
              <w:rPr>
                <w:rFonts w:ascii="Times New Roman" w:eastAsia="宋体" w:hAnsi="Times New Roman" w:cs="Times New Roman"/>
                <w:szCs w:val="24"/>
              </w:rPr>
            </w:pPr>
            <w:r>
              <w:rPr>
                <w:rFonts w:hint="eastAsia"/>
              </w:rPr>
              <w:t>1.56</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4</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1.91</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color w:val="000000" w:themeColor="text1"/>
                <w:kern w:val="0"/>
                <w:szCs w:val="21"/>
              </w:rPr>
              <w:t>会议费、培训费</w:t>
            </w:r>
          </w:p>
        </w:tc>
        <w:tc>
          <w:tcPr>
            <w:tcW w:w="1804" w:type="dxa"/>
            <w:gridSpan w:val="2"/>
            <w:shd w:val="clear" w:color="auto" w:fill="auto"/>
            <w:vAlign w:val="center"/>
          </w:tcPr>
          <w:p w:rsidR="002E4EE8" w:rsidRDefault="00466019">
            <w:pPr>
              <w:jc w:val="center"/>
              <w:rPr>
                <w:rFonts w:ascii="Times New Roman" w:eastAsia="宋体" w:hAnsi="Times New Roman" w:cs="Times New Roman"/>
                <w:szCs w:val="24"/>
              </w:rPr>
            </w:pPr>
            <w:r>
              <w:rPr>
                <w:rFonts w:hint="eastAsia"/>
              </w:rPr>
              <w:t>0</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5.4</w:t>
            </w: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政府采购金额</w:t>
            </w:r>
          </w:p>
        </w:tc>
        <w:tc>
          <w:tcPr>
            <w:tcW w:w="1804" w:type="dxa"/>
            <w:gridSpan w:val="2"/>
            <w:shd w:val="clear" w:color="auto" w:fill="auto"/>
            <w:vAlign w:val="center"/>
          </w:tcPr>
          <w:p w:rsidR="002E4EE8" w:rsidRDefault="00466019">
            <w:pPr>
              <w:widowControl/>
              <w:spacing w:line="26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7.16</w:t>
            </w:r>
            <w:r>
              <w:rPr>
                <w:rFonts w:eastAsia="仿宋_GB2312"/>
                <w:color w:val="000000" w:themeColor="text1"/>
                <w:kern w:val="0"/>
                <w:szCs w:val="21"/>
              </w:rPr>
              <w:t xml:space="preserve">　</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7.1</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0.48</w:t>
            </w:r>
            <w:r>
              <w:rPr>
                <w:rFonts w:eastAsia="仿宋_GB2312"/>
                <w:color w:val="000000" w:themeColor="text1"/>
                <w:kern w:val="0"/>
                <w:szCs w:val="21"/>
              </w:rPr>
              <w:t xml:space="preserve">　</w:t>
            </w:r>
          </w:p>
        </w:tc>
      </w:tr>
      <w:tr w:rsidR="002E4EE8">
        <w:trPr>
          <w:trHeight w:val="397"/>
          <w:jc w:val="center"/>
        </w:trPr>
        <w:tc>
          <w:tcPr>
            <w:tcW w:w="316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部门基本支出预算调整</w:t>
            </w:r>
            <w:r>
              <w:rPr>
                <w:rFonts w:eastAsia="仿宋_GB2312"/>
                <w:color w:val="000000" w:themeColor="text1"/>
                <w:kern w:val="0"/>
                <w:szCs w:val="21"/>
              </w:rPr>
              <w:t xml:space="preserve"> </w:t>
            </w:r>
          </w:p>
        </w:tc>
        <w:tc>
          <w:tcPr>
            <w:tcW w:w="1804"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w:t>
            </w:r>
          </w:p>
        </w:tc>
        <w:tc>
          <w:tcPr>
            <w:tcW w:w="2165"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1690" w:type="dxa"/>
            <w:gridSpan w:val="2"/>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837"/>
          <w:jc w:val="center"/>
        </w:trPr>
        <w:tc>
          <w:tcPr>
            <w:tcW w:w="3161" w:type="dxa"/>
            <w:vMerge w:val="restart"/>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楼堂馆所控制情况</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w:t>
            </w:r>
            <w:r>
              <w:rPr>
                <w:rFonts w:eastAsia="仿宋_GB2312"/>
                <w:color w:val="000000" w:themeColor="text1"/>
                <w:kern w:val="0"/>
                <w:szCs w:val="21"/>
              </w:rPr>
              <w:t>20</w:t>
            </w:r>
            <w:r>
              <w:rPr>
                <w:rFonts w:eastAsia="仿宋_GB2312" w:hint="eastAsia"/>
                <w:color w:val="000000" w:themeColor="text1"/>
                <w:kern w:val="0"/>
                <w:szCs w:val="21"/>
              </w:rPr>
              <w:t>21</w:t>
            </w:r>
            <w:r>
              <w:rPr>
                <w:rFonts w:eastAsia="仿宋_GB2312"/>
                <w:color w:val="000000" w:themeColor="text1"/>
                <w:kern w:val="0"/>
                <w:szCs w:val="21"/>
              </w:rPr>
              <w:t>年完工项目）</w:t>
            </w:r>
          </w:p>
        </w:tc>
        <w:tc>
          <w:tcPr>
            <w:tcW w:w="839" w:type="dxa"/>
            <w:shd w:val="clear" w:color="auto" w:fill="auto"/>
            <w:vAlign w:val="center"/>
          </w:tcPr>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批复</w:t>
            </w:r>
          </w:p>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规模</w:t>
            </w:r>
          </w:p>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w:t>
            </w:r>
            <w:r>
              <w:rPr>
                <w:rFonts w:eastAsia="Batang"/>
                <w:bCs/>
                <w:color w:val="000000" w:themeColor="text1"/>
                <w:kern w:val="0"/>
                <w:szCs w:val="21"/>
              </w:rPr>
              <w:t>㎡</w:t>
            </w:r>
            <w:r>
              <w:rPr>
                <w:rFonts w:eastAsia="仿宋_GB2312"/>
                <w:bCs/>
                <w:color w:val="000000" w:themeColor="text1"/>
                <w:kern w:val="0"/>
                <w:szCs w:val="21"/>
              </w:rPr>
              <w:t>）</w:t>
            </w:r>
          </w:p>
        </w:tc>
        <w:tc>
          <w:tcPr>
            <w:tcW w:w="965" w:type="dxa"/>
            <w:shd w:val="clear" w:color="auto" w:fill="auto"/>
            <w:vAlign w:val="center"/>
          </w:tcPr>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实际</w:t>
            </w:r>
          </w:p>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规模（</w:t>
            </w:r>
            <w:r>
              <w:rPr>
                <w:rFonts w:eastAsia="Batang"/>
                <w:bCs/>
                <w:color w:val="000000" w:themeColor="text1"/>
                <w:kern w:val="0"/>
                <w:szCs w:val="21"/>
              </w:rPr>
              <w:t>㎡</w:t>
            </w:r>
            <w:r>
              <w:rPr>
                <w:rFonts w:eastAsia="仿宋_GB2312"/>
                <w:bCs/>
                <w:color w:val="000000" w:themeColor="text1"/>
                <w:kern w:val="0"/>
                <w:szCs w:val="21"/>
              </w:rPr>
              <w:t>）</w:t>
            </w:r>
          </w:p>
        </w:tc>
        <w:tc>
          <w:tcPr>
            <w:tcW w:w="1063" w:type="dxa"/>
            <w:shd w:val="clear" w:color="auto" w:fill="auto"/>
            <w:vAlign w:val="center"/>
          </w:tcPr>
          <w:p w:rsidR="002E4EE8" w:rsidRDefault="00466019">
            <w:pPr>
              <w:widowControl/>
              <w:spacing w:line="260" w:lineRule="exact"/>
              <w:jc w:val="center"/>
              <w:rPr>
                <w:rFonts w:eastAsia="仿宋_GB2312"/>
                <w:bCs/>
                <w:color w:val="000000" w:themeColor="text1"/>
                <w:kern w:val="0"/>
                <w:szCs w:val="21"/>
              </w:rPr>
            </w:pPr>
            <w:proofErr w:type="gramStart"/>
            <w:r>
              <w:rPr>
                <w:rFonts w:eastAsia="仿宋_GB2312"/>
                <w:bCs/>
                <w:color w:val="000000" w:themeColor="text1"/>
                <w:kern w:val="0"/>
                <w:szCs w:val="21"/>
              </w:rPr>
              <w:t>规</w:t>
            </w:r>
            <w:proofErr w:type="gramEnd"/>
            <w:r>
              <w:rPr>
                <w:rFonts w:eastAsia="仿宋_GB2312" w:hint="eastAsia"/>
                <w:bCs/>
                <w:color w:val="000000" w:themeColor="text1"/>
                <w:kern w:val="0"/>
                <w:szCs w:val="21"/>
              </w:rPr>
              <w:t xml:space="preserve">  </w:t>
            </w:r>
            <w:r>
              <w:rPr>
                <w:rFonts w:eastAsia="仿宋_GB2312"/>
                <w:bCs/>
                <w:color w:val="000000" w:themeColor="text1"/>
                <w:kern w:val="0"/>
                <w:szCs w:val="21"/>
              </w:rPr>
              <w:t>模</w:t>
            </w:r>
          </w:p>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控制率</w:t>
            </w:r>
          </w:p>
        </w:tc>
        <w:tc>
          <w:tcPr>
            <w:tcW w:w="1102" w:type="dxa"/>
            <w:shd w:val="clear" w:color="auto" w:fill="auto"/>
            <w:vAlign w:val="center"/>
          </w:tcPr>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预算</w:t>
            </w:r>
          </w:p>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投资</w:t>
            </w:r>
          </w:p>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（万元）</w:t>
            </w:r>
          </w:p>
        </w:tc>
        <w:tc>
          <w:tcPr>
            <w:tcW w:w="839" w:type="dxa"/>
            <w:shd w:val="clear" w:color="auto" w:fill="auto"/>
            <w:vAlign w:val="center"/>
          </w:tcPr>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实际投资</w:t>
            </w:r>
            <w:r>
              <w:rPr>
                <w:rFonts w:eastAsia="仿宋_GB2312" w:hint="eastAsia"/>
                <w:bCs/>
                <w:color w:val="000000" w:themeColor="text1"/>
                <w:kern w:val="0"/>
                <w:szCs w:val="21"/>
              </w:rPr>
              <w:t>(</w:t>
            </w:r>
            <w:r>
              <w:rPr>
                <w:rFonts w:eastAsia="仿宋_GB2312"/>
                <w:bCs/>
                <w:color w:val="000000" w:themeColor="text1"/>
                <w:kern w:val="0"/>
                <w:szCs w:val="21"/>
              </w:rPr>
              <w:t>万元</w:t>
            </w:r>
            <w:r>
              <w:rPr>
                <w:rFonts w:eastAsia="仿宋_GB2312" w:hint="eastAsia"/>
                <w:bCs/>
                <w:color w:val="000000" w:themeColor="text1"/>
                <w:kern w:val="0"/>
                <w:szCs w:val="21"/>
              </w:rPr>
              <w:t>)</w:t>
            </w:r>
          </w:p>
        </w:tc>
        <w:tc>
          <w:tcPr>
            <w:tcW w:w="851" w:type="dxa"/>
            <w:shd w:val="clear" w:color="auto" w:fill="auto"/>
            <w:vAlign w:val="center"/>
          </w:tcPr>
          <w:p w:rsidR="002E4EE8" w:rsidRDefault="00466019">
            <w:pPr>
              <w:widowControl/>
              <w:spacing w:line="260" w:lineRule="exact"/>
              <w:jc w:val="center"/>
              <w:rPr>
                <w:rFonts w:eastAsia="仿宋_GB2312"/>
                <w:bCs/>
                <w:color w:val="000000" w:themeColor="text1"/>
                <w:kern w:val="0"/>
                <w:szCs w:val="21"/>
              </w:rPr>
            </w:pPr>
            <w:r>
              <w:rPr>
                <w:rFonts w:eastAsia="仿宋_GB2312"/>
                <w:bCs/>
                <w:color w:val="000000" w:themeColor="text1"/>
                <w:kern w:val="0"/>
                <w:szCs w:val="21"/>
              </w:rPr>
              <w:t>投资概算控制率</w:t>
            </w:r>
          </w:p>
        </w:tc>
      </w:tr>
      <w:tr w:rsidR="002E4EE8">
        <w:trPr>
          <w:trHeight w:val="454"/>
          <w:jc w:val="center"/>
        </w:trPr>
        <w:tc>
          <w:tcPr>
            <w:tcW w:w="3161"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839"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965"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06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02"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39"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5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533"/>
          <w:jc w:val="center"/>
        </w:trPr>
        <w:tc>
          <w:tcPr>
            <w:tcW w:w="3161"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厉行节约保障措施</w:t>
            </w:r>
          </w:p>
        </w:tc>
        <w:tc>
          <w:tcPr>
            <w:tcW w:w="5659" w:type="dxa"/>
            <w:gridSpan w:val="6"/>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　</w:t>
            </w:r>
          </w:p>
        </w:tc>
      </w:tr>
    </w:tbl>
    <w:p w:rsidR="002E4EE8" w:rsidRDefault="00466019">
      <w:pPr>
        <w:widowControl/>
        <w:spacing w:beforeLines="50" w:before="156"/>
        <w:ind w:left="708" w:hangingChars="322" w:hanging="708"/>
        <w:jc w:val="left"/>
        <w:rPr>
          <w:rFonts w:eastAsia="仿宋_GB2312"/>
          <w:color w:val="000000" w:themeColor="text1"/>
          <w:kern w:val="0"/>
          <w:sz w:val="22"/>
        </w:rPr>
      </w:pPr>
      <w:r>
        <w:rPr>
          <w:rFonts w:ascii="黑体" w:eastAsia="黑体" w:hAnsi="黑体"/>
          <w:color w:val="000000" w:themeColor="text1"/>
          <w:kern w:val="0"/>
          <w:sz w:val="22"/>
        </w:rPr>
        <w:t>说明</w:t>
      </w:r>
      <w:r>
        <w:rPr>
          <w:rFonts w:eastAsia="仿宋_GB2312"/>
          <w:color w:val="000000" w:themeColor="text1"/>
          <w:kern w:val="0"/>
          <w:sz w:val="22"/>
        </w:rPr>
        <w:t>：</w:t>
      </w:r>
      <w:r>
        <w:rPr>
          <w:rFonts w:eastAsia="仿宋_GB2312"/>
          <w:color w:val="000000" w:themeColor="text1"/>
          <w:kern w:val="0"/>
          <w:sz w:val="22"/>
        </w:rPr>
        <w:t>“</w:t>
      </w:r>
      <w:r>
        <w:rPr>
          <w:rFonts w:eastAsia="仿宋_GB2312"/>
          <w:color w:val="000000" w:themeColor="text1"/>
          <w:kern w:val="0"/>
          <w:sz w:val="22"/>
        </w:rPr>
        <w:t>项目支出</w:t>
      </w:r>
      <w:r>
        <w:rPr>
          <w:rFonts w:eastAsia="仿宋_GB2312"/>
          <w:color w:val="000000" w:themeColor="text1"/>
          <w:kern w:val="0"/>
          <w:sz w:val="22"/>
        </w:rPr>
        <w:t>”</w:t>
      </w:r>
      <w:r>
        <w:rPr>
          <w:rFonts w:eastAsia="仿宋_GB2312"/>
          <w:color w:val="000000" w:themeColor="text1"/>
          <w:kern w:val="0"/>
          <w:sz w:val="22"/>
        </w:rPr>
        <w:t>需要填报基本支出以外的所有项目支出情况，</w:t>
      </w:r>
      <w:r>
        <w:rPr>
          <w:rFonts w:eastAsia="仿宋_GB2312"/>
          <w:color w:val="000000" w:themeColor="text1"/>
          <w:kern w:val="0"/>
          <w:sz w:val="22"/>
        </w:rPr>
        <w:t>“</w:t>
      </w:r>
      <w:r>
        <w:rPr>
          <w:rFonts w:eastAsia="仿宋_GB2312"/>
          <w:color w:val="000000" w:themeColor="text1"/>
          <w:kern w:val="0"/>
          <w:sz w:val="22"/>
        </w:rPr>
        <w:t>公用经费</w:t>
      </w:r>
      <w:r>
        <w:rPr>
          <w:rFonts w:eastAsia="仿宋_GB2312"/>
          <w:color w:val="000000" w:themeColor="text1"/>
          <w:kern w:val="0"/>
          <w:sz w:val="22"/>
        </w:rPr>
        <w:t>”</w:t>
      </w:r>
      <w:r>
        <w:rPr>
          <w:rFonts w:eastAsia="仿宋_GB2312"/>
          <w:color w:val="000000" w:themeColor="text1"/>
          <w:kern w:val="0"/>
          <w:sz w:val="22"/>
        </w:rPr>
        <w:t>填报基本支出中的一般商品和服务支出。</w:t>
      </w:r>
    </w:p>
    <w:p w:rsidR="00882AE2" w:rsidRDefault="00466019">
      <w:pPr>
        <w:widowControl/>
        <w:spacing w:beforeLines="50" w:before="156"/>
        <w:ind w:left="708" w:hangingChars="322" w:hanging="708"/>
        <w:jc w:val="left"/>
        <w:rPr>
          <w:rFonts w:eastAsia="仿宋_GB2312"/>
          <w:color w:val="000000" w:themeColor="text1"/>
          <w:kern w:val="0"/>
          <w:sz w:val="22"/>
        </w:rPr>
      </w:pPr>
      <w:r>
        <w:rPr>
          <w:rFonts w:eastAsia="仿宋_GB2312" w:hint="eastAsia"/>
          <w:color w:val="000000" w:themeColor="text1"/>
          <w:kern w:val="0"/>
          <w:sz w:val="22"/>
        </w:rPr>
        <w:t>填表人：陈星月</w:t>
      </w:r>
      <w:r>
        <w:rPr>
          <w:rFonts w:eastAsia="仿宋_GB2312" w:hint="eastAsia"/>
          <w:color w:val="000000" w:themeColor="text1"/>
          <w:kern w:val="0"/>
          <w:sz w:val="22"/>
        </w:rPr>
        <w:t xml:space="preserve">   </w:t>
      </w:r>
      <w:r>
        <w:rPr>
          <w:rFonts w:eastAsia="仿宋_GB2312" w:hint="eastAsia"/>
          <w:color w:val="000000" w:themeColor="text1"/>
          <w:kern w:val="0"/>
          <w:sz w:val="22"/>
        </w:rPr>
        <w:t>填报日期：</w:t>
      </w:r>
      <w:r>
        <w:rPr>
          <w:rFonts w:eastAsia="仿宋_GB2312" w:hint="eastAsia"/>
          <w:color w:val="000000" w:themeColor="text1"/>
          <w:kern w:val="0"/>
          <w:sz w:val="22"/>
        </w:rPr>
        <w:t xml:space="preserve">2022.4.27    </w:t>
      </w:r>
      <w:r>
        <w:rPr>
          <w:rFonts w:eastAsia="仿宋_GB2312" w:hint="eastAsia"/>
          <w:color w:val="000000" w:themeColor="text1"/>
          <w:kern w:val="0"/>
          <w:sz w:val="22"/>
        </w:rPr>
        <w:t>联系电话：</w:t>
      </w:r>
      <w:r>
        <w:rPr>
          <w:rFonts w:eastAsia="仿宋_GB2312" w:hint="eastAsia"/>
          <w:color w:val="000000" w:themeColor="text1"/>
          <w:kern w:val="0"/>
          <w:sz w:val="22"/>
        </w:rPr>
        <w:t xml:space="preserve">89665180    </w:t>
      </w:r>
      <w:r>
        <w:rPr>
          <w:rFonts w:eastAsia="仿宋_GB2312" w:hint="eastAsia"/>
          <w:color w:val="000000" w:themeColor="text1"/>
          <w:kern w:val="0"/>
          <w:sz w:val="22"/>
        </w:rPr>
        <w:t>单位负责人签字：</w:t>
      </w:r>
    </w:p>
    <w:p w:rsidR="002E4EE8" w:rsidRDefault="00466019">
      <w:pPr>
        <w:spacing w:line="596" w:lineRule="exact"/>
        <w:rPr>
          <w:rFonts w:ascii="仿宋_GB2312" w:eastAsia="仿宋_GB2312" w:hAnsi="仿宋_GB2312" w:cs="仿宋_GB2312"/>
          <w:color w:val="000000" w:themeColor="text1"/>
          <w:w w:val="98"/>
          <w:sz w:val="32"/>
          <w:szCs w:val="32"/>
        </w:rPr>
      </w:pPr>
      <w:r>
        <w:rPr>
          <w:rFonts w:ascii="仿宋_GB2312" w:eastAsia="仿宋_GB2312" w:hAnsi="仿宋_GB2312" w:cs="仿宋_GB2312"/>
          <w:color w:val="000000" w:themeColor="text1"/>
          <w:w w:val="98"/>
          <w:sz w:val="32"/>
          <w:szCs w:val="32"/>
        </w:rPr>
        <w:lastRenderedPageBreak/>
        <w:t>附件</w:t>
      </w:r>
      <w:r>
        <w:rPr>
          <w:rFonts w:ascii="仿宋_GB2312" w:eastAsia="仿宋_GB2312" w:hAnsi="仿宋_GB2312" w:cs="仿宋_GB2312" w:hint="eastAsia"/>
          <w:color w:val="000000" w:themeColor="text1"/>
          <w:w w:val="98"/>
          <w:sz w:val="32"/>
          <w:szCs w:val="32"/>
        </w:rPr>
        <w:t>2</w:t>
      </w:r>
    </w:p>
    <w:p w:rsidR="002E4EE8" w:rsidRDefault="00466019">
      <w:pPr>
        <w:widowControl/>
        <w:spacing w:line="596" w:lineRule="exact"/>
        <w:jc w:val="center"/>
        <w:rPr>
          <w:rFonts w:eastAsia="仿宋_GB2312"/>
          <w:color w:val="000000" w:themeColor="text1"/>
          <w:kern w:val="0"/>
          <w:szCs w:val="21"/>
        </w:rPr>
      </w:pPr>
      <w:r>
        <w:rPr>
          <w:rFonts w:eastAsia="方正小标宋_GBK" w:hint="eastAsia"/>
          <w:color w:val="000000" w:themeColor="text1"/>
          <w:kern w:val="0"/>
          <w:sz w:val="36"/>
          <w:szCs w:val="36"/>
        </w:rPr>
        <w:t>2021</w:t>
      </w:r>
      <w:r>
        <w:rPr>
          <w:rFonts w:eastAsia="方正小标宋_GBK" w:hint="eastAsia"/>
          <w:color w:val="000000" w:themeColor="text1"/>
          <w:kern w:val="0"/>
          <w:sz w:val="36"/>
          <w:szCs w:val="36"/>
        </w:rPr>
        <w:t>年度</w:t>
      </w:r>
      <w:r>
        <w:rPr>
          <w:rFonts w:eastAsia="方正小标宋_GBK"/>
          <w:color w:val="000000" w:themeColor="text1"/>
          <w:kern w:val="0"/>
          <w:sz w:val="36"/>
          <w:szCs w:val="36"/>
        </w:rPr>
        <w:t>部门整体支出绩效自评表</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5"/>
        <w:gridCol w:w="1035"/>
        <w:gridCol w:w="1380"/>
        <w:gridCol w:w="1331"/>
        <w:gridCol w:w="178"/>
        <w:gridCol w:w="947"/>
        <w:gridCol w:w="1387"/>
        <w:gridCol w:w="709"/>
        <w:gridCol w:w="898"/>
        <w:gridCol w:w="1181"/>
      </w:tblGrid>
      <w:tr w:rsidR="002E4EE8">
        <w:trPr>
          <w:trHeight w:val="340"/>
          <w:jc w:val="center"/>
        </w:trPr>
        <w:tc>
          <w:tcPr>
            <w:tcW w:w="1085"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省级预算部门名称</w:t>
            </w:r>
          </w:p>
        </w:tc>
        <w:tc>
          <w:tcPr>
            <w:tcW w:w="9046" w:type="dxa"/>
            <w:gridSpan w:val="9"/>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湖南省价格监测分析中心</w:t>
            </w:r>
            <w:r>
              <w:rPr>
                <w:rFonts w:eastAsia="仿宋_GB2312"/>
                <w:color w:val="000000" w:themeColor="text1"/>
                <w:kern w:val="0"/>
                <w:szCs w:val="21"/>
              </w:rPr>
              <w:t xml:space="preserve">　</w:t>
            </w:r>
          </w:p>
        </w:tc>
      </w:tr>
      <w:tr w:rsidR="002E4EE8">
        <w:trPr>
          <w:trHeight w:val="340"/>
          <w:jc w:val="center"/>
        </w:trPr>
        <w:tc>
          <w:tcPr>
            <w:tcW w:w="1085"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年度预</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算申请</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（万元）</w:t>
            </w:r>
          </w:p>
        </w:tc>
        <w:tc>
          <w:tcPr>
            <w:tcW w:w="2415" w:type="dxa"/>
            <w:gridSpan w:val="2"/>
            <w:shd w:val="clear" w:color="auto" w:fill="auto"/>
            <w:vAlign w:val="center"/>
          </w:tcPr>
          <w:p w:rsidR="002E4EE8" w:rsidRDefault="002E4EE8">
            <w:pPr>
              <w:spacing w:line="280" w:lineRule="exact"/>
              <w:jc w:val="center"/>
              <w:rPr>
                <w:rFonts w:eastAsia="仿宋_GB2312"/>
                <w:color w:val="000000" w:themeColor="text1"/>
                <w:szCs w:val="21"/>
              </w:rPr>
            </w:pPr>
          </w:p>
        </w:tc>
        <w:tc>
          <w:tcPr>
            <w:tcW w:w="1331"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年</w:t>
            </w:r>
            <w:r>
              <w:rPr>
                <w:rFonts w:eastAsia="仿宋_GB2312" w:hint="eastAsia"/>
                <w:color w:val="000000" w:themeColor="text1"/>
                <w:szCs w:val="21"/>
              </w:rPr>
              <w:t xml:space="preserve">  </w:t>
            </w:r>
            <w:r>
              <w:rPr>
                <w:rFonts w:eastAsia="仿宋_GB2312"/>
                <w:color w:val="000000" w:themeColor="text1"/>
                <w:szCs w:val="21"/>
              </w:rPr>
              <w:t>初</w:t>
            </w:r>
          </w:p>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预算数</w:t>
            </w:r>
          </w:p>
        </w:tc>
        <w:tc>
          <w:tcPr>
            <w:tcW w:w="1125" w:type="dxa"/>
            <w:gridSpan w:val="2"/>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全</w:t>
            </w:r>
            <w:r>
              <w:rPr>
                <w:rFonts w:eastAsia="仿宋_GB2312" w:hint="eastAsia"/>
                <w:color w:val="000000" w:themeColor="text1"/>
                <w:szCs w:val="21"/>
              </w:rPr>
              <w:t xml:space="preserve">  </w:t>
            </w:r>
            <w:r>
              <w:rPr>
                <w:rFonts w:eastAsia="仿宋_GB2312"/>
                <w:color w:val="000000" w:themeColor="text1"/>
                <w:szCs w:val="21"/>
              </w:rPr>
              <w:t>年</w:t>
            </w:r>
          </w:p>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预算数</w:t>
            </w:r>
          </w:p>
        </w:tc>
        <w:tc>
          <w:tcPr>
            <w:tcW w:w="1387"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全</w:t>
            </w:r>
            <w:r>
              <w:rPr>
                <w:rFonts w:eastAsia="仿宋_GB2312" w:hint="eastAsia"/>
                <w:color w:val="000000" w:themeColor="text1"/>
                <w:szCs w:val="21"/>
              </w:rPr>
              <w:t xml:space="preserve">  </w:t>
            </w:r>
            <w:r>
              <w:rPr>
                <w:rFonts w:eastAsia="仿宋_GB2312"/>
                <w:color w:val="000000" w:themeColor="text1"/>
                <w:szCs w:val="21"/>
              </w:rPr>
              <w:t>年</w:t>
            </w:r>
          </w:p>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执行数</w:t>
            </w:r>
          </w:p>
        </w:tc>
        <w:tc>
          <w:tcPr>
            <w:tcW w:w="709"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分值</w:t>
            </w:r>
          </w:p>
        </w:tc>
        <w:tc>
          <w:tcPr>
            <w:tcW w:w="898"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执行率</w:t>
            </w:r>
          </w:p>
        </w:tc>
        <w:tc>
          <w:tcPr>
            <w:tcW w:w="1181"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得分</w:t>
            </w:r>
          </w:p>
        </w:tc>
      </w:tr>
      <w:tr w:rsidR="002E4EE8">
        <w:trPr>
          <w:trHeight w:val="340"/>
          <w:jc w:val="center"/>
        </w:trPr>
        <w:tc>
          <w:tcPr>
            <w:tcW w:w="1085" w:type="dxa"/>
            <w:vMerge/>
            <w:shd w:val="clear" w:color="auto" w:fill="auto"/>
            <w:vAlign w:val="center"/>
          </w:tcPr>
          <w:p w:rsidR="002E4EE8" w:rsidRDefault="002E4EE8">
            <w:pPr>
              <w:widowControl/>
              <w:spacing w:line="280" w:lineRule="exact"/>
              <w:jc w:val="center"/>
              <w:rPr>
                <w:rFonts w:eastAsia="仿宋_GB2312"/>
                <w:color w:val="000000" w:themeColor="text1"/>
                <w:kern w:val="0"/>
                <w:szCs w:val="21"/>
              </w:rPr>
            </w:pPr>
          </w:p>
        </w:tc>
        <w:tc>
          <w:tcPr>
            <w:tcW w:w="2415" w:type="dxa"/>
            <w:gridSpan w:val="2"/>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kern w:val="0"/>
                <w:szCs w:val="21"/>
              </w:rPr>
              <w:t>年度资金总额</w:t>
            </w:r>
          </w:p>
        </w:tc>
        <w:tc>
          <w:tcPr>
            <w:tcW w:w="1331"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hint="eastAsia"/>
                <w:color w:val="000000" w:themeColor="text1"/>
                <w:szCs w:val="21"/>
              </w:rPr>
              <w:t>320.89</w:t>
            </w:r>
          </w:p>
        </w:tc>
        <w:tc>
          <w:tcPr>
            <w:tcW w:w="1125" w:type="dxa"/>
            <w:gridSpan w:val="2"/>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hint="eastAsia"/>
                <w:color w:val="000000" w:themeColor="text1"/>
                <w:szCs w:val="21"/>
              </w:rPr>
              <w:t>386.2</w:t>
            </w:r>
          </w:p>
        </w:tc>
        <w:tc>
          <w:tcPr>
            <w:tcW w:w="1387"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hint="eastAsia"/>
                <w:color w:val="000000" w:themeColor="text1"/>
                <w:szCs w:val="21"/>
              </w:rPr>
              <w:t>300.07</w:t>
            </w:r>
          </w:p>
        </w:tc>
        <w:tc>
          <w:tcPr>
            <w:tcW w:w="709"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color w:val="000000" w:themeColor="text1"/>
                <w:szCs w:val="21"/>
              </w:rPr>
              <w:t>10</w:t>
            </w:r>
          </w:p>
        </w:tc>
        <w:tc>
          <w:tcPr>
            <w:tcW w:w="898"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hint="eastAsia"/>
                <w:color w:val="000000" w:themeColor="text1"/>
                <w:szCs w:val="21"/>
              </w:rPr>
              <w:t>77.7%</w:t>
            </w:r>
          </w:p>
        </w:tc>
        <w:tc>
          <w:tcPr>
            <w:tcW w:w="1181" w:type="dxa"/>
            <w:shd w:val="clear" w:color="auto" w:fill="auto"/>
            <w:vAlign w:val="center"/>
          </w:tcPr>
          <w:p w:rsidR="002E4EE8" w:rsidRDefault="00466019">
            <w:pPr>
              <w:spacing w:line="280" w:lineRule="exact"/>
              <w:jc w:val="center"/>
              <w:rPr>
                <w:rFonts w:eastAsia="仿宋_GB2312"/>
                <w:color w:val="000000" w:themeColor="text1"/>
                <w:szCs w:val="21"/>
              </w:rPr>
            </w:pPr>
            <w:r>
              <w:rPr>
                <w:rFonts w:eastAsia="仿宋_GB2312" w:hint="eastAsia"/>
                <w:color w:val="000000" w:themeColor="text1"/>
                <w:szCs w:val="21"/>
              </w:rPr>
              <w:t>7.77</w:t>
            </w:r>
          </w:p>
        </w:tc>
      </w:tr>
      <w:tr w:rsidR="002E4EE8">
        <w:trPr>
          <w:trHeight w:val="340"/>
          <w:jc w:val="center"/>
        </w:trPr>
        <w:tc>
          <w:tcPr>
            <w:tcW w:w="108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4871" w:type="dxa"/>
            <w:gridSpan w:val="5"/>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按收入性质分：</w:t>
            </w:r>
          </w:p>
        </w:tc>
        <w:tc>
          <w:tcPr>
            <w:tcW w:w="4175" w:type="dxa"/>
            <w:gridSpan w:val="4"/>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按支出性质分：</w:t>
            </w:r>
          </w:p>
        </w:tc>
      </w:tr>
      <w:tr w:rsidR="002E4EE8">
        <w:trPr>
          <w:trHeight w:val="340"/>
          <w:jc w:val="center"/>
        </w:trPr>
        <w:tc>
          <w:tcPr>
            <w:tcW w:w="108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4871" w:type="dxa"/>
            <w:gridSpan w:val="5"/>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color w:val="000000" w:themeColor="text1"/>
                <w:kern w:val="0"/>
                <w:szCs w:val="21"/>
              </w:rPr>
              <w:t>其中：</w:t>
            </w:r>
            <w:r>
              <w:rPr>
                <w:rFonts w:eastAsia="仿宋_GB2312"/>
                <w:color w:val="000000" w:themeColor="text1"/>
                <w:kern w:val="0"/>
                <w:szCs w:val="21"/>
              </w:rPr>
              <w:t xml:space="preserve">  </w:t>
            </w:r>
            <w:r>
              <w:rPr>
                <w:rFonts w:eastAsia="仿宋_GB2312"/>
                <w:color w:val="000000" w:themeColor="text1"/>
                <w:kern w:val="0"/>
                <w:szCs w:val="21"/>
              </w:rPr>
              <w:t>一般公共预算：</w:t>
            </w:r>
            <w:r>
              <w:rPr>
                <w:rFonts w:eastAsia="仿宋_GB2312" w:hint="eastAsia"/>
                <w:color w:val="000000" w:themeColor="text1"/>
                <w:kern w:val="0"/>
                <w:szCs w:val="21"/>
              </w:rPr>
              <w:t>320.89</w:t>
            </w:r>
          </w:p>
        </w:tc>
        <w:tc>
          <w:tcPr>
            <w:tcW w:w="4175" w:type="dxa"/>
            <w:gridSpan w:val="4"/>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其中：基本支出：</w:t>
            </w:r>
            <w:r>
              <w:rPr>
                <w:rFonts w:eastAsia="仿宋_GB2312" w:hint="eastAsia"/>
                <w:color w:val="000000" w:themeColor="text1"/>
                <w:kern w:val="0"/>
                <w:szCs w:val="21"/>
              </w:rPr>
              <w:t>282.08</w:t>
            </w:r>
          </w:p>
        </w:tc>
      </w:tr>
      <w:tr w:rsidR="002E4EE8">
        <w:trPr>
          <w:trHeight w:val="340"/>
          <w:jc w:val="center"/>
        </w:trPr>
        <w:tc>
          <w:tcPr>
            <w:tcW w:w="108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4871" w:type="dxa"/>
            <w:gridSpan w:val="5"/>
            <w:shd w:val="clear" w:color="auto" w:fill="auto"/>
            <w:vAlign w:val="center"/>
          </w:tcPr>
          <w:p w:rsidR="002E4EE8" w:rsidRDefault="00466019">
            <w:pPr>
              <w:widowControl/>
              <w:spacing w:line="280" w:lineRule="exact"/>
              <w:ind w:firstLineChars="400" w:firstLine="840"/>
              <w:jc w:val="left"/>
              <w:rPr>
                <w:rFonts w:eastAsia="仿宋_GB2312"/>
                <w:color w:val="000000" w:themeColor="text1"/>
                <w:kern w:val="0"/>
                <w:szCs w:val="21"/>
              </w:rPr>
            </w:pPr>
            <w:r>
              <w:rPr>
                <w:rFonts w:eastAsia="仿宋_GB2312"/>
                <w:color w:val="000000" w:themeColor="text1"/>
                <w:kern w:val="0"/>
                <w:szCs w:val="21"/>
              </w:rPr>
              <w:t>政府性基金拨款：</w:t>
            </w:r>
          </w:p>
        </w:tc>
        <w:tc>
          <w:tcPr>
            <w:tcW w:w="4175" w:type="dxa"/>
            <w:gridSpan w:val="4"/>
            <w:shd w:val="clear" w:color="auto" w:fill="auto"/>
            <w:vAlign w:val="center"/>
          </w:tcPr>
          <w:p w:rsidR="002E4EE8" w:rsidRDefault="00466019">
            <w:pPr>
              <w:widowControl/>
              <w:spacing w:line="280" w:lineRule="exact"/>
              <w:ind w:firstLineChars="300" w:firstLine="630"/>
              <w:jc w:val="left"/>
              <w:rPr>
                <w:rFonts w:eastAsia="仿宋_GB2312"/>
                <w:color w:val="000000" w:themeColor="text1"/>
                <w:kern w:val="0"/>
                <w:szCs w:val="21"/>
              </w:rPr>
            </w:pPr>
            <w:r>
              <w:rPr>
                <w:rFonts w:eastAsia="仿宋_GB2312"/>
                <w:color w:val="000000" w:themeColor="text1"/>
                <w:kern w:val="0"/>
                <w:szCs w:val="21"/>
              </w:rPr>
              <w:t>项目支出：</w:t>
            </w:r>
            <w:r>
              <w:rPr>
                <w:rFonts w:eastAsia="仿宋_GB2312" w:hint="eastAsia"/>
                <w:color w:val="000000" w:themeColor="text1"/>
                <w:kern w:val="0"/>
                <w:szCs w:val="21"/>
              </w:rPr>
              <w:t>17.99</w:t>
            </w:r>
          </w:p>
        </w:tc>
      </w:tr>
      <w:tr w:rsidR="002E4EE8">
        <w:trPr>
          <w:trHeight w:val="340"/>
          <w:jc w:val="center"/>
        </w:trPr>
        <w:tc>
          <w:tcPr>
            <w:tcW w:w="108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4871" w:type="dxa"/>
            <w:gridSpan w:val="5"/>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纳入专户管理的非税收入拨款：</w:t>
            </w:r>
          </w:p>
        </w:tc>
        <w:tc>
          <w:tcPr>
            <w:tcW w:w="4175" w:type="dxa"/>
            <w:gridSpan w:val="4"/>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r>
      <w:tr w:rsidR="002E4EE8">
        <w:trPr>
          <w:trHeight w:val="340"/>
          <w:jc w:val="center"/>
        </w:trPr>
        <w:tc>
          <w:tcPr>
            <w:tcW w:w="108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4871" w:type="dxa"/>
            <w:gridSpan w:val="5"/>
            <w:shd w:val="clear" w:color="auto" w:fill="auto"/>
            <w:vAlign w:val="center"/>
          </w:tcPr>
          <w:p w:rsidR="002E4EE8" w:rsidRDefault="00466019">
            <w:pPr>
              <w:widowControl/>
              <w:spacing w:line="280" w:lineRule="exact"/>
              <w:ind w:firstLineChars="700" w:firstLine="1470"/>
              <w:jc w:val="left"/>
              <w:rPr>
                <w:rFonts w:eastAsia="仿宋_GB2312"/>
                <w:color w:val="000000" w:themeColor="text1"/>
                <w:kern w:val="0"/>
                <w:szCs w:val="21"/>
              </w:rPr>
            </w:pPr>
            <w:r>
              <w:rPr>
                <w:rFonts w:eastAsia="仿宋_GB2312"/>
                <w:color w:val="000000" w:themeColor="text1"/>
                <w:kern w:val="0"/>
                <w:szCs w:val="21"/>
              </w:rPr>
              <w:t>其他资金：</w:t>
            </w:r>
            <w:r>
              <w:rPr>
                <w:rFonts w:eastAsia="仿宋_GB2312" w:hint="eastAsia"/>
                <w:color w:val="000000" w:themeColor="text1"/>
                <w:kern w:val="0"/>
                <w:szCs w:val="21"/>
              </w:rPr>
              <w:t>65.31</w:t>
            </w:r>
          </w:p>
        </w:tc>
        <w:tc>
          <w:tcPr>
            <w:tcW w:w="4175" w:type="dxa"/>
            <w:gridSpan w:val="4"/>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r>
      <w:tr w:rsidR="002E4EE8">
        <w:trPr>
          <w:trHeight w:val="340"/>
          <w:jc w:val="center"/>
        </w:trPr>
        <w:tc>
          <w:tcPr>
            <w:tcW w:w="1085"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年度总体目</w:t>
            </w:r>
            <w:r>
              <w:rPr>
                <w:rFonts w:eastAsia="仿宋_GB2312" w:hint="eastAsia"/>
                <w:color w:val="000000" w:themeColor="text1"/>
                <w:kern w:val="0"/>
                <w:szCs w:val="21"/>
              </w:rPr>
              <w:t xml:space="preserve">   </w:t>
            </w:r>
            <w:r>
              <w:rPr>
                <w:rFonts w:eastAsia="仿宋_GB2312"/>
                <w:color w:val="000000" w:themeColor="text1"/>
                <w:kern w:val="0"/>
                <w:szCs w:val="21"/>
              </w:rPr>
              <w:t>标</w:t>
            </w:r>
          </w:p>
        </w:tc>
        <w:tc>
          <w:tcPr>
            <w:tcW w:w="4871" w:type="dxa"/>
            <w:gridSpan w:val="5"/>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预期目标</w:t>
            </w:r>
          </w:p>
        </w:tc>
        <w:tc>
          <w:tcPr>
            <w:tcW w:w="4175" w:type="dxa"/>
            <w:gridSpan w:val="4"/>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 xml:space="preserve">实际完成情况　</w:t>
            </w:r>
          </w:p>
        </w:tc>
      </w:tr>
      <w:tr w:rsidR="002E4EE8">
        <w:trPr>
          <w:trHeight w:val="263"/>
          <w:jc w:val="center"/>
        </w:trPr>
        <w:tc>
          <w:tcPr>
            <w:tcW w:w="108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4871" w:type="dxa"/>
            <w:gridSpan w:val="5"/>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 xml:space="preserve">　　</w:t>
            </w:r>
          </w:p>
        </w:tc>
        <w:tc>
          <w:tcPr>
            <w:tcW w:w="4175" w:type="dxa"/>
            <w:gridSpan w:val="4"/>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550"/>
          <w:jc w:val="center"/>
        </w:trPr>
        <w:tc>
          <w:tcPr>
            <w:tcW w:w="1085"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proofErr w:type="gramStart"/>
            <w:r>
              <w:rPr>
                <w:rFonts w:eastAsia="仿宋_GB2312"/>
                <w:color w:val="000000" w:themeColor="text1"/>
                <w:kern w:val="0"/>
                <w:szCs w:val="21"/>
              </w:rPr>
              <w:t>绩</w:t>
            </w:r>
            <w:proofErr w:type="gramEnd"/>
          </w:p>
          <w:p w:rsidR="002E4EE8" w:rsidRDefault="00466019">
            <w:pPr>
              <w:widowControl/>
              <w:spacing w:line="280" w:lineRule="exact"/>
              <w:jc w:val="center"/>
              <w:rPr>
                <w:rFonts w:eastAsia="仿宋_GB2312"/>
                <w:color w:val="000000" w:themeColor="text1"/>
                <w:kern w:val="0"/>
                <w:szCs w:val="21"/>
              </w:rPr>
            </w:pPr>
            <w:proofErr w:type="gramStart"/>
            <w:r>
              <w:rPr>
                <w:rFonts w:eastAsia="仿宋_GB2312"/>
                <w:color w:val="000000" w:themeColor="text1"/>
                <w:kern w:val="0"/>
                <w:szCs w:val="21"/>
              </w:rPr>
              <w:t>效</w:t>
            </w:r>
            <w:proofErr w:type="gramEnd"/>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标</w:t>
            </w:r>
          </w:p>
        </w:tc>
        <w:tc>
          <w:tcPr>
            <w:tcW w:w="1035"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一级</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tc>
        <w:tc>
          <w:tcPr>
            <w:tcW w:w="1380"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二级指标</w:t>
            </w:r>
          </w:p>
        </w:tc>
        <w:tc>
          <w:tcPr>
            <w:tcW w:w="1509" w:type="dxa"/>
            <w:gridSpan w:val="2"/>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三级</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tc>
        <w:tc>
          <w:tcPr>
            <w:tcW w:w="947"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年度</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指标值</w:t>
            </w:r>
          </w:p>
        </w:tc>
        <w:tc>
          <w:tcPr>
            <w:tcW w:w="1387"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实际</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完成值</w:t>
            </w:r>
          </w:p>
        </w:tc>
        <w:tc>
          <w:tcPr>
            <w:tcW w:w="709"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分值</w:t>
            </w:r>
          </w:p>
        </w:tc>
        <w:tc>
          <w:tcPr>
            <w:tcW w:w="898"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得分</w:t>
            </w:r>
          </w:p>
        </w:tc>
        <w:tc>
          <w:tcPr>
            <w:tcW w:w="1181" w:type="dxa"/>
            <w:shd w:val="clear" w:color="auto" w:fill="auto"/>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偏差原因</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分析及</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改进措施</w:t>
            </w:r>
          </w:p>
        </w:tc>
      </w:tr>
      <w:tr w:rsidR="002E4EE8">
        <w:trPr>
          <w:trHeight w:val="81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产出</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(50</w:t>
            </w:r>
            <w:r>
              <w:rPr>
                <w:rFonts w:eastAsia="仿宋_GB2312"/>
                <w:color w:val="000000" w:themeColor="text1"/>
                <w:kern w:val="0"/>
                <w:szCs w:val="21"/>
              </w:rPr>
              <w:t>分</w:t>
            </w:r>
            <w:r>
              <w:rPr>
                <w:rFonts w:eastAsia="仿宋_GB2312"/>
                <w:color w:val="000000" w:themeColor="text1"/>
                <w:kern w:val="0"/>
                <w:szCs w:val="21"/>
              </w:rPr>
              <w:t>)</w:t>
            </w:r>
          </w:p>
        </w:tc>
        <w:tc>
          <w:tcPr>
            <w:tcW w:w="1380"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数量</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tc>
        <w:tc>
          <w:tcPr>
            <w:tcW w:w="1509" w:type="dxa"/>
            <w:gridSpan w:val="2"/>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全年价格监测</w:t>
            </w:r>
          </w:p>
        </w:tc>
        <w:tc>
          <w:tcPr>
            <w:tcW w:w="947" w:type="dxa"/>
            <w:shd w:val="clear" w:color="auto" w:fill="auto"/>
            <w:vAlign w:val="center"/>
          </w:tcPr>
          <w:p w:rsidR="002E4EE8" w:rsidRDefault="00466019" w:rsidP="00882AE2">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365</w:t>
            </w:r>
            <w:r>
              <w:rPr>
                <w:rFonts w:eastAsia="仿宋_GB2312" w:hint="eastAsia"/>
                <w:color w:val="000000" w:themeColor="text1"/>
                <w:kern w:val="0"/>
                <w:szCs w:val="21"/>
              </w:rPr>
              <w:t>天</w:t>
            </w:r>
          </w:p>
        </w:tc>
        <w:tc>
          <w:tcPr>
            <w:tcW w:w="1387" w:type="dxa"/>
            <w:shd w:val="clear" w:color="auto" w:fill="auto"/>
            <w:vAlign w:val="center"/>
          </w:tcPr>
          <w:p w:rsidR="002E4EE8" w:rsidRDefault="00466019" w:rsidP="00882AE2">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已完成</w:t>
            </w:r>
          </w:p>
        </w:tc>
        <w:tc>
          <w:tcPr>
            <w:tcW w:w="709" w:type="dxa"/>
            <w:shd w:val="clear" w:color="auto" w:fill="auto"/>
            <w:vAlign w:val="center"/>
          </w:tcPr>
          <w:p w:rsidR="002E4EE8" w:rsidRDefault="00466019" w:rsidP="00882AE2">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25</w:t>
            </w:r>
          </w:p>
        </w:tc>
        <w:tc>
          <w:tcPr>
            <w:tcW w:w="898"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25</w:t>
            </w:r>
          </w:p>
        </w:tc>
        <w:tc>
          <w:tcPr>
            <w:tcW w:w="1181" w:type="dxa"/>
            <w:shd w:val="clear" w:color="auto" w:fill="auto"/>
            <w:vAlign w:val="center"/>
          </w:tcPr>
          <w:p w:rsidR="002E4EE8" w:rsidRDefault="00466019" w:rsidP="00882AE2">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质量</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tc>
        <w:tc>
          <w:tcPr>
            <w:tcW w:w="1509" w:type="dxa"/>
            <w:gridSpan w:val="2"/>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vMerge/>
            <w:shd w:val="clear" w:color="auto" w:fill="auto"/>
            <w:vAlign w:val="center"/>
          </w:tcPr>
          <w:p w:rsidR="002E4EE8" w:rsidRDefault="002E4EE8">
            <w:pPr>
              <w:widowControl/>
              <w:spacing w:line="280" w:lineRule="exact"/>
              <w:jc w:val="center"/>
              <w:rPr>
                <w:rFonts w:eastAsia="仿宋_GB2312"/>
                <w:color w:val="000000" w:themeColor="text1"/>
                <w:kern w:val="0"/>
                <w:szCs w:val="21"/>
              </w:rPr>
            </w:pPr>
          </w:p>
        </w:tc>
        <w:tc>
          <w:tcPr>
            <w:tcW w:w="1509" w:type="dxa"/>
            <w:gridSpan w:val="2"/>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w:t>
            </w: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695"/>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时效</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tc>
        <w:tc>
          <w:tcPr>
            <w:tcW w:w="1509" w:type="dxa"/>
            <w:gridSpan w:val="2"/>
            <w:shd w:val="clear" w:color="auto" w:fill="auto"/>
            <w:vAlign w:val="center"/>
          </w:tcPr>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全年全面完成（</w:t>
            </w:r>
            <w:r>
              <w:rPr>
                <w:rFonts w:eastAsia="仿宋_GB2312" w:hint="eastAsia"/>
                <w:color w:val="000000" w:themeColor="text1"/>
                <w:kern w:val="0"/>
                <w:szCs w:val="21"/>
              </w:rPr>
              <w:t>100%</w:t>
            </w:r>
            <w:r>
              <w:rPr>
                <w:rFonts w:eastAsia="仿宋_GB2312" w:hint="eastAsia"/>
                <w:color w:val="000000" w:themeColor="text1"/>
                <w:kern w:val="0"/>
                <w:szCs w:val="21"/>
              </w:rPr>
              <w:t>）</w:t>
            </w:r>
          </w:p>
        </w:tc>
        <w:tc>
          <w:tcPr>
            <w:tcW w:w="947" w:type="dxa"/>
            <w:shd w:val="clear" w:color="auto" w:fill="auto"/>
            <w:vAlign w:val="center"/>
          </w:tcPr>
          <w:p w:rsidR="002E4EE8" w:rsidRDefault="002E4EE8">
            <w:pPr>
              <w:widowControl/>
              <w:spacing w:line="280" w:lineRule="exact"/>
              <w:jc w:val="left"/>
              <w:rPr>
                <w:rFonts w:ascii="Times New Roman" w:eastAsia="仿宋_GB2312" w:hAnsi="Times New Roman" w:cs="Times New Roman"/>
                <w:color w:val="000000" w:themeColor="text1"/>
                <w:kern w:val="0"/>
                <w:szCs w:val="21"/>
              </w:rPr>
            </w:pPr>
          </w:p>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100%</w:t>
            </w:r>
          </w:p>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 xml:space="preserve">　</w:t>
            </w:r>
          </w:p>
        </w:tc>
        <w:tc>
          <w:tcPr>
            <w:tcW w:w="1387" w:type="dxa"/>
            <w:shd w:val="clear" w:color="auto" w:fill="auto"/>
            <w:vAlign w:val="center"/>
          </w:tcPr>
          <w:p w:rsidR="002E4EE8" w:rsidRDefault="002E4EE8">
            <w:pPr>
              <w:widowControl/>
              <w:spacing w:line="280" w:lineRule="exact"/>
              <w:jc w:val="left"/>
              <w:rPr>
                <w:rFonts w:eastAsia="仿宋_GB2312"/>
                <w:color w:val="000000" w:themeColor="text1"/>
                <w:kern w:val="0"/>
                <w:szCs w:val="21"/>
              </w:rPr>
            </w:pPr>
          </w:p>
          <w:p w:rsidR="002E4EE8" w:rsidRDefault="00466019">
            <w:pPr>
              <w:widowControl/>
              <w:spacing w:line="280" w:lineRule="exact"/>
              <w:jc w:val="left"/>
              <w:rPr>
                <w:rFonts w:eastAsia="仿宋_GB2312"/>
                <w:color w:val="000000" w:themeColor="text1"/>
                <w:kern w:val="0"/>
                <w:szCs w:val="21"/>
              </w:rPr>
            </w:pPr>
            <w:r>
              <w:rPr>
                <w:rFonts w:eastAsia="仿宋_GB2312" w:hint="eastAsia"/>
                <w:color w:val="000000" w:themeColor="text1"/>
                <w:kern w:val="0"/>
                <w:szCs w:val="21"/>
              </w:rPr>
              <w:t>100%</w:t>
            </w:r>
          </w:p>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25</w:t>
            </w:r>
          </w:p>
          <w:p w:rsidR="002E4EE8" w:rsidRDefault="002E4EE8">
            <w:pPr>
              <w:widowControl/>
              <w:spacing w:line="280" w:lineRule="exact"/>
              <w:jc w:val="center"/>
              <w:rPr>
                <w:rFonts w:ascii="Times New Roman" w:eastAsia="仿宋_GB2312" w:hAnsi="Times New Roman" w:cs="Times New Roman"/>
                <w:color w:val="000000" w:themeColor="text1"/>
                <w:kern w:val="0"/>
                <w:szCs w:val="21"/>
              </w:rPr>
            </w:pPr>
          </w:p>
        </w:tc>
        <w:tc>
          <w:tcPr>
            <w:tcW w:w="898"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25</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成本</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tc>
        <w:tc>
          <w:tcPr>
            <w:tcW w:w="1509" w:type="dxa"/>
            <w:gridSpan w:val="2"/>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1380"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1509" w:type="dxa"/>
            <w:gridSpan w:val="2"/>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w:t>
            </w: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27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效益</w:t>
            </w: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指</w:t>
            </w:r>
            <w:r>
              <w:rPr>
                <w:rFonts w:eastAsia="仿宋_GB2312"/>
                <w:color w:val="000000" w:themeColor="text1"/>
                <w:kern w:val="0"/>
                <w:szCs w:val="21"/>
              </w:rPr>
              <w:t>标</w:t>
            </w:r>
          </w:p>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w:t>
            </w:r>
            <w:r>
              <w:rPr>
                <w:rFonts w:eastAsia="仿宋_GB2312"/>
                <w:color w:val="000000" w:themeColor="text1"/>
                <w:kern w:val="0"/>
                <w:szCs w:val="21"/>
              </w:rPr>
              <w:t>30</w:t>
            </w:r>
            <w:r>
              <w:rPr>
                <w:rFonts w:eastAsia="仿宋_GB2312"/>
                <w:color w:val="000000" w:themeColor="text1"/>
                <w:kern w:val="0"/>
                <w:szCs w:val="21"/>
              </w:rPr>
              <w:t xml:space="preserve">分）　</w:t>
            </w:r>
          </w:p>
        </w:tc>
        <w:tc>
          <w:tcPr>
            <w:tcW w:w="1380"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经济</w:t>
            </w:r>
            <w:proofErr w:type="gramStart"/>
            <w:r>
              <w:rPr>
                <w:rFonts w:eastAsia="仿宋_GB2312"/>
                <w:color w:val="000000" w:themeColor="text1"/>
                <w:kern w:val="0"/>
                <w:szCs w:val="21"/>
              </w:rPr>
              <w:t>效</w:t>
            </w:r>
            <w:proofErr w:type="gramEnd"/>
          </w:p>
          <w:p w:rsidR="002E4EE8" w:rsidRDefault="00466019">
            <w:pPr>
              <w:widowControl/>
              <w:spacing w:line="280" w:lineRule="exact"/>
              <w:jc w:val="center"/>
              <w:rPr>
                <w:rFonts w:eastAsia="仿宋_GB2312"/>
                <w:color w:val="000000" w:themeColor="text1"/>
                <w:kern w:val="0"/>
                <w:szCs w:val="21"/>
              </w:rPr>
            </w:pPr>
            <w:proofErr w:type="gramStart"/>
            <w:r>
              <w:rPr>
                <w:rFonts w:eastAsia="仿宋_GB2312"/>
                <w:color w:val="000000" w:themeColor="text1"/>
                <w:kern w:val="0"/>
                <w:szCs w:val="21"/>
              </w:rPr>
              <w:t>益指标</w:t>
            </w:r>
            <w:proofErr w:type="gramEnd"/>
          </w:p>
        </w:tc>
        <w:tc>
          <w:tcPr>
            <w:tcW w:w="1509" w:type="dxa"/>
            <w:gridSpan w:val="2"/>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195"/>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vMerge/>
            <w:shd w:val="clear" w:color="auto" w:fill="auto"/>
            <w:vAlign w:val="center"/>
          </w:tcPr>
          <w:p w:rsidR="002E4EE8" w:rsidRDefault="002E4EE8">
            <w:pPr>
              <w:widowControl/>
              <w:spacing w:line="280" w:lineRule="exact"/>
              <w:jc w:val="center"/>
              <w:rPr>
                <w:rFonts w:eastAsia="仿宋_GB2312"/>
                <w:color w:val="000000" w:themeColor="text1"/>
                <w:kern w:val="0"/>
                <w:szCs w:val="21"/>
              </w:rPr>
            </w:pPr>
          </w:p>
        </w:tc>
        <w:tc>
          <w:tcPr>
            <w:tcW w:w="1509" w:type="dxa"/>
            <w:gridSpan w:val="2"/>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w:t>
            </w: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925"/>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社会</w:t>
            </w:r>
            <w:proofErr w:type="gramStart"/>
            <w:r>
              <w:rPr>
                <w:rFonts w:eastAsia="仿宋_GB2312"/>
                <w:color w:val="000000" w:themeColor="text1"/>
                <w:kern w:val="0"/>
                <w:szCs w:val="21"/>
              </w:rPr>
              <w:t>效</w:t>
            </w:r>
            <w:proofErr w:type="gramEnd"/>
          </w:p>
          <w:p w:rsidR="002E4EE8" w:rsidRDefault="00466019">
            <w:pPr>
              <w:widowControl/>
              <w:spacing w:line="280" w:lineRule="exact"/>
              <w:jc w:val="center"/>
              <w:rPr>
                <w:rFonts w:eastAsia="仿宋_GB2312"/>
                <w:color w:val="000000" w:themeColor="text1"/>
                <w:kern w:val="0"/>
                <w:szCs w:val="21"/>
              </w:rPr>
            </w:pPr>
            <w:proofErr w:type="gramStart"/>
            <w:r>
              <w:rPr>
                <w:rFonts w:eastAsia="仿宋_GB2312"/>
                <w:color w:val="000000" w:themeColor="text1"/>
                <w:kern w:val="0"/>
                <w:szCs w:val="21"/>
              </w:rPr>
              <w:t>益指标</w:t>
            </w:r>
            <w:proofErr w:type="gramEnd"/>
          </w:p>
        </w:tc>
        <w:tc>
          <w:tcPr>
            <w:tcW w:w="1509" w:type="dxa"/>
            <w:gridSpan w:val="2"/>
            <w:shd w:val="clear" w:color="auto" w:fill="auto"/>
            <w:vAlign w:val="center"/>
          </w:tcPr>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服务宏观调控，落实保供稳价措施。</w:t>
            </w:r>
          </w:p>
        </w:tc>
        <w:tc>
          <w:tcPr>
            <w:tcW w:w="947"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良好</w:t>
            </w:r>
          </w:p>
        </w:tc>
        <w:tc>
          <w:tcPr>
            <w:tcW w:w="1387"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良好</w:t>
            </w:r>
          </w:p>
          <w:p w:rsidR="002E4EE8" w:rsidRDefault="002E4EE8">
            <w:pPr>
              <w:widowControl/>
              <w:spacing w:line="280" w:lineRule="exact"/>
              <w:jc w:val="center"/>
              <w:rPr>
                <w:rFonts w:ascii="Times New Roman" w:eastAsia="仿宋_GB2312" w:hAnsi="Times New Roman" w:cs="Times New Roman"/>
                <w:color w:val="000000" w:themeColor="text1"/>
                <w:kern w:val="0"/>
                <w:szCs w:val="21"/>
              </w:rPr>
            </w:pPr>
          </w:p>
        </w:tc>
        <w:tc>
          <w:tcPr>
            <w:tcW w:w="709" w:type="dxa"/>
            <w:shd w:val="clear" w:color="auto" w:fill="auto"/>
            <w:vAlign w:val="center"/>
          </w:tcPr>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30</w:t>
            </w:r>
          </w:p>
        </w:tc>
        <w:tc>
          <w:tcPr>
            <w:tcW w:w="898"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30</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生态</w:t>
            </w:r>
            <w:proofErr w:type="gramStart"/>
            <w:r>
              <w:rPr>
                <w:rFonts w:eastAsia="仿宋_GB2312"/>
                <w:color w:val="000000" w:themeColor="text1"/>
                <w:kern w:val="0"/>
                <w:szCs w:val="21"/>
              </w:rPr>
              <w:t>效</w:t>
            </w:r>
            <w:proofErr w:type="gramEnd"/>
          </w:p>
          <w:p w:rsidR="002E4EE8" w:rsidRDefault="00466019">
            <w:pPr>
              <w:widowControl/>
              <w:spacing w:line="280" w:lineRule="exact"/>
              <w:jc w:val="center"/>
              <w:rPr>
                <w:rFonts w:eastAsia="仿宋_GB2312"/>
                <w:color w:val="000000" w:themeColor="text1"/>
                <w:kern w:val="0"/>
                <w:szCs w:val="21"/>
              </w:rPr>
            </w:pPr>
            <w:proofErr w:type="gramStart"/>
            <w:r>
              <w:rPr>
                <w:rFonts w:eastAsia="仿宋_GB2312"/>
                <w:color w:val="000000" w:themeColor="text1"/>
                <w:kern w:val="0"/>
                <w:szCs w:val="21"/>
              </w:rPr>
              <w:t>益指标</w:t>
            </w:r>
            <w:proofErr w:type="gramEnd"/>
          </w:p>
        </w:tc>
        <w:tc>
          <w:tcPr>
            <w:tcW w:w="1509" w:type="dxa"/>
            <w:gridSpan w:val="2"/>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210"/>
          <w:jc w:val="center"/>
        </w:trPr>
        <w:tc>
          <w:tcPr>
            <w:tcW w:w="1085" w:type="dxa"/>
            <w:vMerge/>
            <w:shd w:val="clear" w:color="auto" w:fill="auto"/>
            <w:vAlign w:val="center"/>
          </w:tcPr>
          <w:p w:rsidR="002E4EE8" w:rsidRDefault="002E4EE8">
            <w:pPr>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380"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1509" w:type="dxa"/>
            <w:gridSpan w:val="2"/>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w:t>
            </w: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85" w:type="dxa"/>
            <w:vMerge/>
            <w:shd w:val="clear" w:color="auto" w:fill="auto"/>
            <w:vAlign w:val="center"/>
          </w:tcPr>
          <w:p w:rsidR="002E4EE8" w:rsidRDefault="002E4EE8">
            <w:pPr>
              <w:widowControl/>
              <w:spacing w:line="280" w:lineRule="exact"/>
              <w:jc w:val="center"/>
              <w:rPr>
                <w:rFonts w:eastAsia="仿宋_GB2312"/>
                <w:color w:val="000000" w:themeColor="text1"/>
                <w:kern w:val="0"/>
                <w:szCs w:val="21"/>
              </w:rPr>
            </w:pPr>
          </w:p>
        </w:tc>
        <w:tc>
          <w:tcPr>
            <w:tcW w:w="103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1380" w:type="dxa"/>
            <w:vMerge w:val="restart"/>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可持续影响指标</w:t>
            </w:r>
          </w:p>
        </w:tc>
        <w:tc>
          <w:tcPr>
            <w:tcW w:w="1509" w:type="dxa"/>
            <w:gridSpan w:val="2"/>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180"/>
          <w:jc w:val="center"/>
        </w:trPr>
        <w:tc>
          <w:tcPr>
            <w:tcW w:w="108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035"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1380" w:type="dxa"/>
            <w:vMerge/>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c>
          <w:tcPr>
            <w:tcW w:w="1509" w:type="dxa"/>
            <w:gridSpan w:val="2"/>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w:t>
            </w:r>
          </w:p>
        </w:tc>
        <w:tc>
          <w:tcPr>
            <w:tcW w:w="94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387"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709"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8"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81" w:type="dxa"/>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85" w:type="dxa"/>
            <w:vMerge/>
            <w:shd w:val="clear" w:color="auto" w:fill="auto"/>
            <w:vAlign w:val="center"/>
          </w:tcPr>
          <w:p w:rsidR="002E4EE8" w:rsidRDefault="002E4EE8">
            <w:pPr>
              <w:spacing w:line="280" w:lineRule="exact"/>
              <w:jc w:val="left"/>
              <w:rPr>
                <w:rFonts w:eastAsia="仿宋_GB2312"/>
                <w:color w:val="000000" w:themeColor="text1"/>
                <w:kern w:val="0"/>
                <w:szCs w:val="21"/>
              </w:rPr>
            </w:pPr>
          </w:p>
        </w:tc>
        <w:tc>
          <w:tcPr>
            <w:tcW w:w="1035"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满意度</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指标</w:t>
            </w:r>
          </w:p>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w:t>
            </w:r>
            <w:r>
              <w:rPr>
                <w:rFonts w:eastAsia="仿宋_GB2312"/>
                <w:color w:val="000000" w:themeColor="text1"/>
                <w:kern w:val="0"/>
                <w:szCs w:val="21"/>
              </w:rPr>
              <w:t>10</w:t>
            </w:r>
            <w:r>
              <w:rPr>
                <w:rFonts w:eastAsia="仿宋_GB2312"/>
                <w:color w:val="000000" w:themeColor="text1"/>
                <w:kern w:val="0"/>
                <w:szCs w:val="21"/>
              </w:rPr>
              <w:t>分）</w:t>
            </w:r>
          </w:p>
        </w:tc>
        <w:tc>
          <w:tcPr>
            <w:tcW w:w="1380"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服务对象满意度指标</w:t>
            </w:r>
          </w:p>
        </w:tc>
        <w:tc>
          <w:tcPr>
            <w:tcW w:w="1509" w:type="dxa"/>
            <w:gridSpan w:val="2"/>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满意度</w:t>
            </w:r>
          </w:p>
          <w:p w:rsidR="002E4EE8" w:rsidRDefault="002E4EE8">
            <w:pPr>
              <w:widowControl/>
              <w:spacing w:line="280" w:lineRule="exact"/>
              <w:jc w:val="center"/>
              <w:rPr>
                <w:rFonts w:eastAsia="仿宋_GB2312"/>
                <w:color w:val="000000" w:themeColor="text1"/>
                <w:kern w:val="0"/>
                <w:szCs w:val="21"/>
              </w:rPr>
            </w:pPr>
          </w:p>
        </w:tc>
        <w:tc>
          <w:tcPr>
            <w:tcW w:w="947" w:type="dxa"/>
            <w:shd w:val="clear" w:color="auto" w:fill="auto"/>
            <w:vAlign w:val="center"/>
          </w:tcPr>
          <w:p w:rsidR="002E4EE8" w:rsidRDefault="002E4EE8">
            <w:pPr>
              <w:widowControl/>
              <w:spacing w:line="280" w:lineRule="exact"/>
              <w:rPr>
                <w:rFonts w:eastAsia="仿宋_GB2312"/>
                <w:color w:val="000000" w:themeColor="text1"/>
                <w:kern w:val="0"/>
                <w:szCs w:val="21"/>
              </w:rPr>
            </w:pPr>
          </w:p>
          <w:p w:rsidR="002E4EE8" w:rsidRDefault="00466019">
            <w:pPr>
              <w:widowControl/>
              <w:spacing w:line="280" w:lineRule="exact"/>
              <w:rPr>
                <w:rFonts w:eastAsia="仿宋_GB2312"/>
                <w:color w:val="000000" w:themeColor="text1"/>
                <w:kern w:val="0"/>
                <w:szCs w:val="21"/>
              </w:rPr>
            </w:pPr>
            <w:r>
              <w:rPr>
                <w:rFonts w:eastAsia="仿宋_GB2312" w:hint="eastAsia"/>
                <w:color w:val="000000" w:themeColor="text1"/>
                <w:kern w:val="0"/>
                <w:szCs w:val="21"/>
              </w:rPr>
              <w:t>良好</w:t>
            </w:r>
          </w:p>
          <w:p w:rsidR="002E4EE8" w:rsidRDefault="002E4EE8">
            <w:pPr>
              <w:widowControl/>
              <w:spacing w:line="280" w:lineRule="exact"/>
              <w:jc w:val="center"/>
              <w:rPr>
                <w:rFonts w:eastAsia="仿宋_GB2312"/>
                <w:color w:val="000000" w:themeColor="text1"/>
                <w:kern w:val="0"/>
                <w:szCs w:val="21"/>
              </w:rPr>
            </w:pPr>
          </w:p>
        </w:tc>
        <w:tc>
          <w:tcPr>
            <w:tcW w:w="1387"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良好</w:t>
            </w:r>
          </w:p>
          <w:p w:rsidR="002E4EE8" w:rsidRDefault="002E4EE8">
            <w:pPr>
              <w:widowControl/>
              <w:spacing w:line="280" w:lineRule="exact"/>
              <w:jc w:val="center"/>
              <w:rPr>
                <w:rFonts w:eastAsia="仿宋_GB2312"/>
                <w:color w:val="000000" w:themeColor="text1"/>
                <w:kern w:val="0"/>
                <w:szCs w:val="21"/>
              </w:rPr>
            </w:pPr>
          </w:p>
        </w:tc>
        <w:tc>
          <w:tcPr>
            <w:tcW w:w="709"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10</w:t>
            </w:r>
          </w:p>
          <w:p w:rsidR="002E4EE8" w:rsidRDefault="002E4EE8">
            <w:pPr>
              <w:widowControl/>
              <w:spacing w:line="280" w:lineRule="exact"/>
              <w:jc w:val="center"/>
              <w:rPr>
                <w:rFonts w:eastAsia="仿宋_GB2312"/>
                <w:color w:val="000000" w:themeColor="text1"/>
                <w:kern w:val="0"/>
                <w:szCs w:val="21"/>
              </w:rPr>
            </w:pPr>
          </w:p>
        </w:tc>
        <w:tc>
          <w:tcPr>
            <w:tcW w:w="898"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10</w:t>
            </w:r>
          </w:p>
        </w:tc>
        <w:tc>
          <w:tcPr>
            <w:tcW w:w="1181" w:type="dxa"/>
            <w:shd w:val="clear" w:color="auto" w:fill="auto"/>
            <w:vAlign w:val="center"/>
          </w:tcPr>
          <w:p w:rsidR="002E4EE8" w:rsidRDefault="002E4EE8">
            <w:pPr>
              <w:widowControl/>
              <w:spacing w:line="280" w:lineRule="exact"/>
              <w:jc w:val="left"/>
              <w:rPr>
                <w:rFonts w:eastAsia="仿宋_GB2312"/>
                <w:color w:val="000000" w:themeColor="text1"/>
                <w:kern w:val="0"/>
                <w:szCs w:val="21"/>
              </w:rPr>
            </w:pPr>
          </w:p>
        </w:tc>
      </w:tr>
      <w:tr w:rsidR="002E4EE8">
        <w:trPr>
          <w:trHeight w:val="340"/>
          <w:jc w:val="center"/>
        </w:trPr>
        <w:tc>
          <w:tcPr>
            <w:tcW w:w="7343" w:type="dxa"/>
            <w:gridSpan w:val="7"/>
            <w:tcBorders>
              <w:bottom w:val="single" w:sz="4" w:space="0" w:color="auto"/>
            </w:tcBorders>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总分</w:t>
            </w:r>
          </w:p>
        </w:tc>
        <w:tc>
          <w:tcPr>
            <w:tcW w:w="709" w:type="dxa"/>
            <w:tcBorders>
              <w:bottom w:val="single" w:sz="4" w:space="0" w:color="auto"/>
            </w:tcBorders>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color w:val="000000" w:themeColor="text1"/>
                <w:kern w:val="0"/>
                <w:szCs w:val="21"/>
              </w:rPr>
              <w:t>100</w:t>
            </w:r>
          </w:p>
        </w:tc>
        <w:tc>
          <w:tcPr>
            <w:tcW w:w="898" w:type="dxa"/>
            <w:tcBorders>
              <w:bottom w:val="single" w:sz="4" w:space="0" w:color="auto"/>
            </w:tcBorders>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hint="eastAsia"/>
                <w:color w:val="000000" w:themeColor="text1"/>
                <w:kern w:val="0"/>
                <w:szCs w:val="21"/>
              </w:rPr>
              <w:t>97.77</w:t>
            </w:r>
          </w:p>
        </w:tc>
        <w:tc>
          <w:tcPr>
            <w:tcW w:w="1181" w:type="dxa"/>
            <w:tcBorders>
              <w:bottom w:val="single" w:sz="4" w:space="0" w:color="auto"/>
            </w:tcBorders>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10131" w:type="dxa"/>
            <w:gridSpan w:val="10"/>
            <w:tcBorders>
              <w:top w:val="single" w:sz="4" w:space="0" w:color="auto"/>
              <w:left w:val="nil"/>
              <w:bottom w:val="nil"/>
              <w:right w:val="nil"/>
            </w:tcBorders>
            <w:shd w:val="clear" w:color="auto" w:fill="auto"/>
            <w:vAlign w:val="center"/>
          </w:tcPr>
          <w:p w:rsidR="002E4EE8" w:rsidRDefault="00466019">
            <w:pPr>
              <w:widowControl/>
              <w:spacing w:line="280" w:lineRule="exact"/>
              <w:jc w:val="left"/>
              <w:rPr>
                <w:rFonts w:eastAsia="仿宋_GB2312"/>
                <w:color w:val="000000" w:themeColor="text1"/>
                <w:kern w:val="0"/>
                <w:szCs w:val="21"/>
              </w:rPr>
            </w:pPr>
            <w:r>
              <w:rPr>
                <w:rFonts w:eastAsia="仿宋_GB2312" w:hint="eastAsia"/>
                <w:color w:val="000000" w:themeColor="text1"/>
                <w:kern w:val="0"/>
                <w:sz w:val="22"/>
              </w:rPr>
              <w:t>填表人：陈星月</w:t>
            </w:r>
            <w:r>
              <w:rPr>
                <w:rFonts w:eastAsia="仿宋_GB2312" w:hint="eastAsia"/>
                <w:color w:val="000000" w:themeColor="text1"/>
                <w:kern w:val="0"/>
                <w:sz w:val="22"/>
              </w:rPr>
              <w:t xml:space="preserve">     </w:t>
            </w:r>
            <w:r>
              <w:rPr>
                <w:rFonts w:eastAsia="仿宋_GB2312" w:hint="eastAsia"/>
                <w:color w:val="000000" w:themeColor="text1"/>
                <w:kern w:val="0"/>
                <w:sz w:val="22"/>
              </w:rPr>
              <w:t>填报日期：</w:t>
            </w:r>
            <w:r>
              <w:rPr>
                <w:rFonts w:eastAsia="仿宋_GB2312" w:hint="eastAsia"/>
                <w:color w:val="000000" w:themeColor="text1"/>
                <w:kern w:val="0"/>
                <w:sz w:val="22"/>
              </w:rPr>
              <w:t xml:space="preserve"> 2022.4.27    </w:t>
            </w:r>
            <w:r>
              <w:rPr>
                <w:rFonts w:eastAsia="仿宋_GB2312" w:hint="eastAsia"/>
                <w:color w:val="000000" w:themeColor="text1"/>
                <w:kern w:val="0"/>
                <w:sz w:val="22"/>
              </w:rPr>
              <w:t>联系电话：</w:t>
            </w:r>
            <w:r>
              <w:rPr>
                <w:rFonts w:eastAsia="仿宋_GB2312" w:hint="eastAsia"/>
                <w:color w:val="000000" w:themeColor="text1"/>
                <w:kern w:val="0"/>
                <w:sz w:val="22"/>
              </w:rPr>
              <w:t xml:space="preserve">  89665180   </w:t>
            </w:r>
            <w:r>
              <w:rPr>
                <w:rFonts w:eastAsia="仿宋_GB2312" w:hint="eastAsia"/>
                <w:color w:val="000000" w:themeColor="text1"/>
                <w:kern w:val="0"/>
                <w:sz w:val="22"/>
              </w:rPr>
              <w:t>单位负责人签字：</w:t>
            </w:r>
          </w:p>
        </w:tc>
      </w:tr>
    </w:tbl>
    <w:p w:rsidR="002E4EE8" w:rsidRDefault="00466019">
      <w:pPr>
        <w:spacing w:line="596" w:lineRule="exact"/>
        <w:rPr>
          <w:rFonts w:ascii="仿宋_GB2312" w:eastAsia="仿宋_GB2312" w:hAnsi="仿宋_GB2312" w:cs="仿宋_GB2312"/>
          <w:color w:val="000000" w:themeColor="text1"/>
          <w:w w:val="98"/>
          <w:sz w:val="32"/>
          <w:szCs w:val="32"/>
        </w:rPr>
      </w:pPr>
      <w:r>
        <w:rPr>
          <w:rFonts w:ascii="仿宋_GB2312" w:eastAsia="仿宋_GB2312" w:hAnsi="仿宋_GB2312" w:cs="仿宋_GB2312"/>
          <w:color w:val="000000" w:themeColor="text1"/>
          <w:w w:val="98"/>
          <w:sz w:val="32"/>
          <w:szCs w:val="32"/>
        </w:rPr>
        <w:lastRenderedPageBreak/>
        <w:t>附件</w:t>
      </w:r>
      <w:r>
        <w:rPr>
          <w:rFonts w:ascii="仿宋_GB2312" w:eastAsia="仿宋_GB2312" w:hAnsi="仿宋_GB2312" w:cs="仿宋_GB2312" w:hint="eastAsia"/>
          <w:color w:val="000000" w:themeColor="text1"/>
          <w:w w:val="98"/>
          <w:sz w:val="32"/>
          <w:szCs w:val="32"/>
        </w:rPr>
        <w:t>3</w:t>
      </w:r>
    </w:p>
    <w:p w:rsidR="002E4EE8" w:rsidRDefault="00466019">
      <w:pPr>
        <w:widowControl/>
        <w:spacing w:line="596" w:lineRule="exact"/>
        <w:jc w:val="center"/>
        <w:rPr>
          <w:rFonts w:eastAsia="方正小标宋_GBK"/>
          <w:color w:val="000000" w:themeColor="text1"/>
          <w:kern w:val="0"/>
          <w:sz w:val="36"/>
          <w:szCs w:val="36"/>
        </w:rPr>
      </w:pPr>
      <w:r>
        <w:rPr>
          <w:rFonts w:eastAsia="方正小标宋_GBK" w:hint="eastAsia"/>
          <w:color w:val="000000" w:themeColor="text1"/>
          <w:kern w:val="0"/>
          <w:sz w:val="36"/>
          <w:szCs w:val="36"/>
        </w:rPr>
        <w:t>2021</w:t>
      </w:r>
      <w:r>
        <w:rPr>
          <w:rFonts w:eastAsia="方正小标宋_GBK" w:hint="eastAsia"/>
          <w:color w:val="000000" w:themeColor="text1"/>
          <w:kern w:val="0"/>
          <w:sz w:val="36"/>
          <w:szCs w:val="36"/>
        </w:rPr>
        <w:t>年度</w:t>
      </w:r>
      <w:r>
        <w:rPr>
          <w:rFonts w:eastAsia="方正小标宋_GBK"/>
          <w:color w:val="000000" w:themeColor="text1"/>
          <w:kern w:val="0"/>
          <w:sz w:val="36"/>
          <w:szCs w:val="36"/>
        </w:rPr>
        <w:t>项目支出绩效自评表</w:t>
      </w:r>
    </w:p>
    <w:tbl>
      <w:tblPr>
        <w:tblW w:w="9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1065"/>
        <w:gridCol w:w="1220"/>
        <w:gridCol w:w="1165"/>
        <w:gridCol w:w="890"/>
        <w:gridCol w:w="1134"/>
        <w:gridCol w:w="828"/>
        <w:gridCol w:w="873"/>
        <w:gridCol w:w="1171"/>
      </w:tblGrid>
      <w:tr w:rsidR="002E4EE8">
        <w:trPr>
          <w:trHeight w:val="490"/>
          <w:jc w:val="center"/>
        </w:trPr>
        <w:tc>
          <w:tcPr>
            <w:tcW w:w="955"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项目支</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出名称</w:t>
            </w:r>
          </w:p>
        </w:tc>
        <w:tc>
          <w:tcPr>
            <w:tcW w:w="8346" w:type="dxa"/>
            <w:gridSpan w:val="8"/>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价格监测业务工作经费</w:t>
            </w:r>
            <w:r>
              <w:rPr>
                <w:rFonts w:eastAsia="仿宋_GB2312"/>
                <w:color w:val="000000" w:themeColor="text1"/>
                <w:kern w:val="0"/>
                <w:szCs w:val="21"/>
              </w:rPr>
              <w:t xml:space="preserve">　</w:t>
            </w:r>
          </w:p>
        </w:tc>
      </w:tr>
      <w:tr w:rsidR="002E4EE8">
        <w:trPr>
          <w:trHeight w:val="340"/>
          <w:jc w:val="center"/>
        </w:trPr>
        <w:tc>
          <w:tcPr>
            <w:tcW w:w="955"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主管</w:t>
            </w:r>
          </w:p>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部门</w:t>
            </w:r>
          </w:p>
        </w:tc>
        <w:tc>
          <w:tcPr>
            <w:tcW w:w="4340" w:type="dxa"/>
            <w:gridSpan w:val="4"/>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roofErr w:type="gramStart"/>
            <w:r>
              <w:rPr>
                <w:rFonts w:eastAsia="仿宋_GB2312" w:hint="eastAsia"/>
                <w:color w:val="000000" w:themeColor="text1"/>
                <w:kern w:val="0"/>
                <w:szCs w:val="21"/>
              </w:rPr>
              <w:t>湖南省发改委</w:t>
            </w:r>
            <w:proofErr w:type="gramEnd"/>
          </w:p>
        </w:tc>
        <w:tc>
          <w:tcPr>
            <w:tcW w:w="1134"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实施单位</w:t>
            </w:r>
          </w:p>
        </w:tc>
        <w:tc>
          <w:tcPr>
            <w:tcW w:w="2872" w:type="dxa"/>
            <w:gridSpan w:val="3"/>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湖南省价格监测分析中心</w:t>
            </w:r>
          </w:p>
        </w:tc>
      </w:tr>
      <w:tr w:rsidR="002E4EE8">
        <w:trPr>
          <w:trHeight w:val="340"/>
          <w:jc w:val="center"/>
        </w:trPr>
        <w:tc>
          <w:tcPr>
            <w:tcW w:w="955" w:type="dxa"/>
            <w:vMerge w:val="restart"/>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项目资金</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（万元）</w:t>
            </w:r>
          </w:p>
        </w:tc>
        <w:tc>
          <w:tcPr>
            <w:tcW w:w="2285" w:type="dxa"/>
            <w:gridSpan w:val="2"/>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65"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年</w:t>
            </w:r>
            <w:r>
              <w:rPr>
                <w:rFonts w:eastAsia="仿宋_GB2312" w:hint="eastAsia"/>
                <w:color w:val="000000" w:themeColor="text1"/>
                <w:kern w:val="0"/>
                <w:szCs w:val="21"/>
              </w:rPr>
              <w:t xml:space="preserve">  </w:t>
            </w:r>
            <w:r>
              <w:rPr>
                <w:rFonts w:eastAsia="仿宋_GB2312"/>
                <w:color w:val="000000" w:themeColor="text1"/>
                <w:kern w:val="0"/>
                <w:szCs w:val="21"/>
              </w:rPr>
              <w:t>初</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预算数</w:t>
            </w:r>
          </w:p>
        </w:tc>
        <w:tc>
          <w:tcPr>
            <w:tcW w:w="89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全</w:t>
            </w:r>
            <w:r>
              <w:rPr>
                <w:rFonts w:eastAsia="仿宋_GB2312" w:hint="eastAsia"/>
                <w:color w:val="000000" w:themeColor="text1"/>
                <w:kern w:val="0"/>
                <w:szCs w:val="21"/>
              </w:rPr>
              <w:t xml:space="preserve">  </w:t>
            </w:r>
            <w:r>
              <w:rPr>
                <w:rFonts w:eastAsia="仿宋_GB2312"/>
                <w:color w:val="000000" w:themeColor="text1"/>
                <w:kern w:val="0"/>
                <w:szCs w:val="21"/>
              </w:rPr>
              <w:t>年</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预算数</w:t>
            </w:r>
          </w:p>
        </w:tc>
        <w:tc>
          <w:tcPr>
            <w:tcW w:w="1134" w:type="dxa"/>
            <w:shd w:val="clear" w:color="auto" w:fill="auto"/>
            <w:vAlign w:val="center"/>
          </w:tcPr>
          <w:p w:rsidR="002E4EE8" w:rsidRDefault="00466019">
            <w:pPr>
              <w:spacing w:line="260" w:lineRule="exact"/>
              <w:jc w:val="center"/>
              <w:rPr>
                <w:rFonts w:eastAsia="仿宋_GB2312"/>
                <w:color w:val="000000" w:themeColor="text1"/>
                <w:szCs w:val="21"/>
              </w:rPr>
            </w:pPr>
            <w:r>
              <w:rPr>
                <w:rFonts w:eastAsia="仿宋_GB2312"/>
                <w:color w:val="000000" w:themeColor="text1"/>
                <w:szCs w:val="21"/>
              </w:rPr>
              <w:t>全</w:t>
            </w:r>
            <w:r>
              <w:rPr>
                <w:rFonts w:eastAsia="仿宋_GB2312" w:hint="eastAsia"/>
                <w:color w:val="000000" w:themeColor="text1"/>
                <w:szCs w:val="21"/>
              </w:rPr>
              <w:t xml:space="preserve">  </w:t>
            </w:r>
            <w:r>
              <w:rPr>
                <w:rFonts w:eastAsia="仿宋_GB2312"/>
                <w:color w:val="000000" w:themeColor="text1"/>
                <w:szCs w:val="21"/>
              </w:rPr>
              <w:t>年</w:t>
            </w:r>
          </w:p>
          <w:p w:rsidR="002E4EE8" w:rsidRDefault="00466019">
            <w:pPr>
              <w:spacing w:line="260" w:lineRule="exact"/>
              <w:jc w:val="center"/>
              <w:rPr>
                <w:rFonts w:eastAsia="仿宋_GB2312"/>
                <w:color w:val="000000" w:themeColor="text1"/>
                <w:szCs w:val="21"/>
              </w:rPr>
            </w:pPr>
            <w:r>
              <w:rPr>
                <w:rFonts w:eastAsia="仿宋_GB2312"/>
                <w:color w:val="000000" w:themeColor="text1"/>
                <w:szCs w:val="21"/>
              </w:rPr>
              <w:t>执行数</w:t>
            </w:r>
          </w:p>
        </w:tc>
        <w:tc>
          <w:tcPr>
            <w:tcW w:w="828" w:type="dxa"/>
            <w:shd w:val="clear" w:color="auto" w:fill="auto"/>
            <w:vAlign w:val="center"/>
          </w:tcPr>
          <w:p w:rsidR="002E4EE8" w:rsidRDefault="00466019">
            <w:pPr>
              <w:spacing w:line="260" w:lineRule="exact"/>
              <w:jc w:val="center"/>
              <w:rPr>
                <w:rFonts w:eastAsia="仿宋_GB2312"/>
                <w:color w:val="000000" w:themeColor="text1"/>
                <w:szCs w:val="21"/>
              </w:rPr>
            </w:pPr>
            <w:r>
              <w:rPr>
                <w:rFonts w:eastAsia="仿宋_GB2312"/>
                <w:color w:val="000000" w:themeColor="text1"/>
                <w:szCs w:val="21"/>
              </w:rPr>
              <w:t>分值</w:t>
            </w:r>
          </w:p>
        </w:tc>
        <w:tc>
          <w:tcPr>
            <w:tcW w:w="873" w:type="dxa"/>
            <w:shd w:val="clear" w:color="auto" w:fill="auto"/>
            <w:vAlign w:val="center"/>
          </w:tcPr>
          <w:p w:rsidR="002E4EE8" w:rsidRDefault="00466019">
            <w:pPr>
              <w:spacing w:line="260" w:lineRule="exact"/>
              <w:jc w:val="center"/>
              <w:rPr>
                <w:rFonts w:eastAsia="仿宋_GB2312"/>
                <w:color w:val="000000" w:themeColor="text1"/>
                <w:szCs w:val="21"/>
              </w:rPr>
            </w:pPr>
            <w:r>
              <w:rPr>
                <w:rFonts w:eastAsia="仿宋_GB2312"/>
                <w:color w:val="000000" w:themeColor="text1"/>
                <w:szCs w:val="21"/>
              </w:rPr>
              <w:t>执行率</w:t>
            </w:r>
          </w:p>
        </w:tc>
        <w:tc>
          <w:tcPr>
            <w:tcW w:w="1171" w:type="dxa"/>
            <w:shd w:val="clear" w:color="auto" w:fill="auto"/>
            <w:vAlign w:val="center"/>
          </w:tcPr>
          <w:p w:rsidR="002E4EE8" w:rsidRDefault="00466019">
            <w:pPr>
              <w:spacing w:line="260" w:lineRule="exact"/>
              <w:jc w:val="center"/>
              <w:rPr>
                <w:rFonts w:eastAsia="仿宋_GB2312"/>
                <w:color w:val="000000" w:themeColor="text1"/>
                <w:szCs w:val="21"/>
              </w:rPr>
            </w:pPr>
            <w:r>
              <w:rPr>
                <w:rFonts w:eastAsia="仿宋_GB2312"/>
                <w:color w:val="000000" w:themeColor="text1"/>
                <w:szCs w:val="21"/>
              </w:rPr>
              <w:t>得分</w:t>
            </w:r>
          </w:p>
        </w:tc>
      </w:tr>
      <w:tr w:rsidR="002E4EE8">
        <w:trPr>
          <w:trHeight w:val="340"/>
          <w:jc w:val="center"/>
        </w:trPr>
        <w:tc>
          <w:tcPr>
            <w:tcW w:w="955"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2285" w:type="dxa"/>
            <w:gridSpan w:val="2"/>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年度资金总额　</w:t>
            </w:r>
          </w:p>
        </w:tc>
        <w:tc>
          <w:tcPr>
            <w:tcW w:w="1165"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14.9</w:t>
            </w: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hint="eastAsia"/>
                <w:color w:val="000000" w:themeColor="text1"/>
                <w:kern w:val="0"/>
                <w:szCs w:val="21"/>
              </w:rPr>
              <w:t>80.21</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17.99</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color w:val="000000" w:themeColor="text1"/>
                <w:kern w:val="0"/>
                <w:szCs w:val="21"/>
              </w:rPr>
              <w:t>10</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hint="eastAsia"/>
                <w:color w:val="000000" w:themeColor="text1"/>
                <w:kern w:val="0"/>
                <w:szCs w:val="21"/>
              </w:rPr>
              <w:t>22.43%</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2.25</w:t>
            </w:r>
          </w:p>
        </w:tc>
      </w:tr>
      <w:tr w:rsidR="002E4EE8">
        <w:trPr>
          <w:trHeight w:val="340"/>
          <w:jc w:val="center"/>
        </w:trPr>
        <w:tc>
          <w:tcPr>
            <w:tcW w:w="955"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2285" w:type="dxa"/>
            <w:gridSpan w:val="2"/>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其中：当年财政拨款　</w:t>
            </w:r>
          </w:p>
        </w:tc>
        <w:tc>
          <w:tcPr>
            <w:tcW w:w="1165"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14</w:t>
            </w: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14</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2.62</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2285" w:type="dxa"/>
            <w:gridSpan w:val="2"/>
            <w:shd w:val="clear" w:color="auto" w:fill="auto"/>
            <w:vAlign w:val="center"/>
          </w:tcPr>
          <w:p w:rsidR="002E4EE8" w:rsidRDefault="00466019">
            <w:pPr>
              <w:widowControl/>
              <w:spacing w:line="260" w:lineRule="exact"/>
              <w:ind w:firstLineChars="300" w:firstLine="630"/>
              <w:jc w:val="left"/>
              <w:rPr>
                <w:rFonts w:eastAsia="仿宋_GB2312"/>
                <w:color w:val="000000" w:themeColor="text1"/>
                <w:kern w:val="0"/>
                <w:szCs w:val="21"/>
              </w:rPr>
            </w:pPr>
            <w:r>
              <w:rPr>
                <w:rFonts w:eastAsia="仿宋_GB2312"/>
                <w:color w:val="000000" w:themeColor="text1"/>
                <w:kern w:val="0"/>
                <w:szCs w:val="21"/>
              </w:rPr>
              <w:t xml:space="preserve">上年结转资金　</w:t>
            </w:r>
          </w:p>
        </w:tc>
        <w:tc>
          <w:tcPr>
            <w:tcW w:w="1165"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0.9</w:t>
            </w: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hint="eastAsia"/>
                <w:color w:val="000000" w:themeColor="text1"/>
                <w:kern w:val="0"/>
                <w:szCs w:val="21"/>
              </w:rPr>
              <w:t>51.53</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15.37</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2285" w:type="dxa"/>
            <w:gridSpan w:val="2"/>
            <w:shd w:val="clear" w:color="auto" w:fill="auto"/>
            <w:vAlign w:val="center"/>
          </w:tcPr>
          <w:p w:rsidR="002E4EE8" w:rsidRDefault="00466019">
            <w:pPr>
              <w:widowControl/>
              <w:spacing w:line="260" w:lineRule="exact"/>
              <w:ind w:firstLineChars="300" w:firstLine="630"/>
              <w:jc w:val="left"/>
              <w:rPr>
                <w:rFonts w:eastAsia="仿宋_GB2312"/>
                <w:color w:val="000000" w:themeColor="text1"/>
                <w:kern w:val="0"/>
                <w:szCs w:val="21"/>
              </w:rPr>
            </w:pPr>
            <w:r>
              <w:rPr>
                <w:rFonts w:eastAsia="仿宋_GB2312"/>
                <w:color w:val="000000" w:themeColor="text1"/>
                <w:kern w:val="0"/>
                <w:szCs w:val="21"/>
              </w:rPr>
              <w:t>其他资金</w:t>
            </w:r>
          </w:p>
        </w:tc>
        <w:tc>
          <w:tcPr>
            <w:tcW w:w="1165"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hint="eastAsia"/>
                <w:color w:val="000000" w:themeColor="text1"/>
                <w:kern w:val="0"/>
                <w:szCs w:val="21"/>
              </w:rPr>
              <w:t>14.68</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val="restart"/>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年度总体目标</w:t>
            </w:r>
          </w:p>
        </w:tc>
        <w:tc>
          <w:tcPr>
            <w:tcW w:w="4340" w:type="dxa"/>
            <w:gridSpan w:val="4"/>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预期目标</w:t>
            </w:r>
          </w:p>
        </w:tc>
        <w:tc>
          <w:tcPr>
            <w:tcW w:w="4006" w:type="dxa"/>
            <w:gridSpan w:val="4"/>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 xml:space="preserve">实际完成情况　</w:t>
            </w:r>
          </w:p>
        </w:tc>
      </w:tr>
      <w:tr w:rsidR="002E4EE8">
        <w:trPr>
          <w:trHeight w:val="338"/>
          <w:jc w:val="center"/>
        </w:trPr>
        <w:tc>
          <w:tcPr>
            <w:tcW w:w="955"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4340" w:type="dxa"/>
            <w:gridSpan w:val="4"/>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hint="eastAsia"/>
                <w:color w:val="000000" w:themeColor="text1"/>
                <w:kern w:val="0"/>
                <w:szCs w:val="21"/>
              </w:rPr>
              <w:t>应急价格监测，专项调研；办公设备更新</w:t>
            </w:r>
            <w:r>
              <w:rPr>
                <w:rFonts w:eastAsia="仿宋_GB2312"/>
                <w:color w:val="000000" w:themeColor="text1"/>
                <w:kern w:val="0"/>
                <w:szCs w:val="21"/>
              </w:rPr>
              <w:t xml:space="preserve">　　</w:t>
            </w:r>
          </w:p>
        </w:tc>
        <w:tc>
          <w:tcPr>
            <w:tcW w:w="4006" w:type="dxa"/>
            <w:gridSpan w:val="4"/>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r>
              <w:rPr>
                <w:rFonts w:eastAsia="仿宋_GB2312" w:hint="eastAsia"/>
                <w:color w:val="000000" w:themeColor="text1"/>
                <w:kern w:val="0"/>
                <w:szCs w:val="21"/>
              </w:rPr>
              <w:t xml:space="preserve">             </w:t>
            </w:r>
            <w:r>
              <w:rPr>
                <w:rFonts w:eastAsia="仿宋_GB2312" w:hint="eastAsia"/>
                <w:color w:val="000000" w:themeColor="text1"/>
                <w:kern w:val="0"/>
                <w:szCs w:val="21"/>
              </w:rPr>
              <w:t>部分完成</w:t>
            </w:r>
          </w:p>
        </w:tc>
      </w:tr>
      <w:tr w:rsidR="002E4EE8">
        <w:trPr>
          <w:trHeight w:val="550"/>
          <w:jc w:val="center"/>
        </w:trPr>
        <w:tc>
          <w:tcPr>
            <w:tcW w:w="955" w:type="dxa"/>
            <w:vMerge w:val="restart"/>
            <w:shd w:val="clear" w:color="auto" w:fill="auto"/>
            <w:vAlign w:val="center"/>
          </w:tcPr>
          <w:p w:rsidR="002E4EE8" w:rsidRDefault="00466019">
            <w:pPr>
              <w:widowControl/>
              <w:spacing w:line="260" w:lineRule="exact"/>
              <w:jc w:val="center"/>
              <w:rPr>
                <w:rFonts w:eastAsia="仿宋_GB2312"/>
                <w:color w:val="000000" w:themeColor="text1"/>
                <w:kern w:val="0"/>
                <w:szCs w:val="21"/>
              </w:rPr>
            </w:pPr>
            <w:proofErr w:type="gramStart"/>
            <w:r>
              <w:rPr>
                <w:rFonts w:eastAsia="仿宋_GB2312"/>
                <w:color w:val="000000" w:themeColor="text1"/>
                <w:kern w:val="0"/>
                <w:szCs w:val="21"/>
              </w:rPr>
              <w:t>绩</w:t>
            </w:r>
            <w:proofErr w:type="gramEnd"/>
          </w:p>
          <w:p w:rsidR="002E4EE8" w:rsidRDefault="00466019">
            <w:pPr>
              <w:widowControl/>
              <w:spacing w:line="260" w:lineRule="exact"/>
              <w:jc w:val="center"/>
              <w:rPr>
                <w:rFonts w:eastAsia="仿宋_GB2312"/>
                <w:color w:val="000000" w:themeColor="text1"/>
                <w:kern w:val="0"/>
                <w:szCs w:val="21"/>
              </w:rPr>
            </w:pPr>
            <w:proofErr w:type="gramStart"/>
            <w:r>
              <w:rPr>
                <w:rFonts w:eastAsia="仿宋_GB2312"/>
                <w:color w:val="000000" w:themeColor="text1"/>
                <w:kern w:val="0"/>
                <w:szCs w:val="21"/>
              </w:rPr>
              <w:t>效</w:t>
            </w:r>
            <w:proofErr w:type="gramEnd"/>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指</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标</w:t>
            </w:r>
          </w:p>
        </w:tc>
        <w:tc>
          <w:tcPr>
            <w:tcW w:w="1065"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一级指标</w:t>
            </w: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二级指标</w:t>
            </w:r>
          </w:p>
        </w:tc>
        <w:tc>
          <w:tcPr>
            <w:tcW w:w="1165"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三级</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指标</w:t>
            </w:r>
          </w:p>
        </w:tc>
        <w:tc>
          <w:tcPr>
            <w:tcW w:w="89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年</w:t>
            </w:r>
            <w:r>
              <w:rPr>
                <w:rFonts w:eastAsia="仿宋_GB2312" w:hint="eastAsia"/>
                <w:color w:val="000000" w:themeColor="text1"/>
                <w:kern w:val="0"/>
                <w:szCs w:val="21"/>
              </w:rPr>
              <w:t xml:space="preserve">  </w:t>
            </w:r>
            <w:r>
              <w:rPr>
                <w:rFonts w:eastAsia="仿宋_GB2312"/>
                <w:color w:val="000000" w:themeColor="text1"/>
                <w:kern w:val="0"/>
                <w:szCs w:val="21"/>
              </w:rPr>
              <w:t>度</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指标值</w:t>
            </w:r>
          </w:p>
        </w:tc>
        <w:tc>
          <w:tcPr>
            <w:tcW w:w="1134"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实</w:t>
            </w:r>
            <w:r>
              <w:rPr>
                <w:rFonts w:eastAsia="仿宋_GB2312" w:hint="eastAsia"/>
                <w:color w:val="000000" w:themeColor="text1"/>
                <w:kern w:val="0"/>
                <w:szCs w:val="21"/>
              </w:rPr>
              <w:t xml:space="preserve">  </w:t>
            </w:r>
            <w:r>
              <w:rPr>
                <w:rFonts w:eastAsia="仿宋_GB2312"/>
                <w:color w:val="000000" w:themeColor="text1"/>
                <w:kern w:val="0"/>
                <w:szCs w:val="21"/>
              </w:rPr>
              <w:t>际</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完成值</w:t>
            </w:r>
          </w:p>
        </w:tc>
        <w:tc>
          <w:tcPr>
            <w:tcW w:w="828"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分值</w:t>
            </w:r>
          </w:p>
        </w:tc>
        <w:tc>
          <w:tcPr>
            <w:tcW w:w="873"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得分</w:t>
            </w:r>
          </w:p>
        </w:tc>
        <w:tc>
          <w:tcPr>
            <w:tcW w:w="1171"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偏差原因</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分析及</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改进措施</w:t>
            </w:r>
          </w:p>
        </w:tc>
      </w:tr>
      <w:tr w:rsidR="002E4EE8">
        <w:trPr>
          <w:trHeight w:val="68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vMerge w:val="restart"/>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产出指标</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(50</w:t>
            </w:r>
            <w:r>
              <w:rPr>
                <w:rFonts w:eastAsia="仿宋_GB2312"/>
                <w:color w:val="000000" w:themeColor="text1"/>
                <w:kern w:val="0"/>
                <w:szCs w:val="21"/>
              </w:rPr>
              <w:t>分</w:t>
            </w:r>
            <w:r>
              <w:rPr>
                <w:rFonts w:eastAsia="仿宋_GB2312"/>
                <w:color w:val="000000" w:themeColor="text1"/>
                <w:kern w:val="0"/>
                <w:szCs w:val="21"/>
              </w:rPr>
              <w:t>)</w:t>
            </w: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数量指标</w:t>
            </w:r>
          </w:p>
        </w:tc>
        <w:tc>
          <w:tcPr>
            <w:tcW w:w="1165"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全年价格监测</w:t>
            </w:r>
          </w:p>
        </w:tc>
        <w:tc>
          <w:tcPr>
            <w:tcW w:w="890"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365</w:t>
            </w:r>
            <w:r>
              <w:rPr>
                <w:rFonts w:eastAsia="仿宋_GB2312" w:hint="eastAsia"/>
                <w:color w:val="000000" w:themeColor="text1"/>
                <w:kern w:val="0"/>
                <w:szCs w:val="21"/>
              </w:rPr>
              <w:t>天</w:t>
            </w:r>
          </w:p>
          <w:p w:rsidR="002E4EE8" w:rsidRDefault="002E4EE8">
            <w:pPr>
              <w:widowControl/>
              <w:spacing w:line="280" w:lineRule="exact"/>
              <w:jc w:val="center"/>
              <w:rPr>
                <w:rFonts w:ascii="Times New Roman" w:eastAsia="仿宋_GB2312" w:hAnsi="Times New Roman" w:cs="Times New Roman"/>
                <w:color w:val="000000" w:themeColor="text1"/>
                <w:kern w:val="0"/>
                <w:szCs w:val="21"/>
              </w:rPr>
            </w:pPr>
          </w:p>
        </w:tc>
        <w:tc>
          <w:tcPr>
            <w:tcW w:w="1134"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已完成</w:t>
            </w:r>
          </w:p>
          <w:p w:rsidR="002E4EE8" w:rsidRDefault="002E4EE8">
            <w:pPr>
              <w:widowControl/>
              <w:spacing w:line="280" w:lineRule="exact"/>
              <w:jc w:val="center"/>
              <w:rPr>
                <w:rFonts w:ascii="Times New Roman" w:eastAsia="仿宋_GB2312" w:hAnsi="Times New Roman" w:cs="Times New Roman"/>
                <w:color w:val="000000" w:themeColor="text1"/>
                <w:kern w:val="0"/>
                <w:szCs w:val="21"/>
              </w:rPr>
            </w:pPr>
          </w:p>
        </w:tc>
        <w:tc>
          <w:tcPr>
            <w:tcW w:w="828"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25</w:t>
            </w:r>
          </w:p>
          <w:p w:rsidR="002E4EE8" w:rsidRDefault="002E4EE8">
            <w:pPr>
              <w:widowControl/>
              <w:spacing w:line="280" w:lineRule="exact"/>
              <w:jc w:val="center"/>
              <w:rPr>
                <w:rFonts w:ascii="Times New Roman" w:eastAsia="仿宋_GB2312" w:hAnsi="Times New Roman" w:cs="Times New Roman"/>
                <w:color w:val="000000" w:themeColor="text1"/>
                <w:kern w:val="0"/>
                <w:szCs w:val="21"/>
              </w:rPr>
            </w:pPr>
          </w:p>
        </w:tc>
        <w:tc>
          <w:tcPr>
            <w:tcW w:w="873"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25</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质量指标</w:t>
            </w:r>
          </w:p>
        </w:tc>
        <w:tc>
          <w:tcPr>
            <w:tcW w:w="1165" w:type="dxa"/>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时效指标</w:t>
            </w:r>
          </w:p>
        </w:tc>
        <w:tc>
          <w:tcPr>
            <w:tcW w:w="1165" w:type="dxa"/>
            <w:shd w:val="clear" w:color="auto" w:fill="auto"/>
            <w:vAlign w:val="center"/>
          </w:tcPr>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全年全面完成（</w:t>
            </w:r>
            <w:r>
              <w:rPr>
                <w:rFonts w:eastAsia="仿宋_GB2312" w:hint="eastAsia"/>
                <w:color w:val="000000" w:themeColor="text1"/>
                <w:kern w:val="0"/>
                <w:szCs w:val="21"/>
              </w:rPr>
              <w:t>100%</w:t>
            </w:r>
            <w:r>
              <w:rPr>
                <w:rFonts w:eastAsia="仿宋_GB2312" w:hint="eastAsia"/>
                <w:color w:val="000000" w:themeColor="text1"/>
                <w:kern w:val="0"/>
                <w:szCs w:val="21"/>
              </w:rPr>
              <w:t>）</w:t>
            </w:r>
          </w:p>
        </w:tc>
        <w:tc>
          <w:tcPr>
            <w:tcW w:w="890" w:type="dxa"/>
            <w:shd w:val="clear" w:color="auto" w:fill="auto"/>
            <w:vAlign w:val="center"/>
          </w:tcPr>
          <w:p w:rsidR="002E4EE8" w:rsidRDefault="002E4EE8">
            <w:pPr>
              <w:widowControl/>
              <w:spacing w:line="280" w:lineRule="exact"/>
              <w:jc w:val="left"/>
              <w:rPr>
                <w:rFonts w:ascii="Times New Roman" w:eastAsia="仿宋_GB2312" w:hAnsi="Times New Roman" w:cs="Times New Roman"/>
                <w:color w:val="000000" w:themeColor="text1"/>
                <w:kern w:val="0"/>
                <w:szCs w:val="21"/>
              </w:rPr>
            </w:pPr>
          </w:p>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100%</w:t>
            </w:r>
          </w:p>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ascii="Times New Roman" w:eastAsia="仿宋_GB2312" w:hAnsi="Times New Roman" w:cs="Times New Roman" w:hint="eastAsia"/>
                <w:color w:val="000000" w:themeColor="text1"/>
                <w:kern w:val="0"/>
                <w:szCs w:val="21"/>
              </w:rPr>
              <w:t xml:space="preserve">　</w:t>
            </w:r>
          </w:p>
        </w:tc>
        <w:tc>
          <w:tcPr>
            <w:tcW w:w="1134" w:type="dxa"/>
            <w:shd w:val="clear" w:color="auto" w:fill="auto"/>
            <w:vAlign w:val="center"/>
          </w:tcPr>
          <w:p w:rsidR="002E4EE8" w:rsidRDefault="002E4EE8">
            <w:pPr>
              <w:widowControl/>
              <w:spacing w:line="280" w:lineRule="exact"/>
              <w:jc w:val="left"/>
              <w:rPr>
                <w:rFonts w:eastAsia="仿宋_GB2312"/>
                <w:color w:val="000000" w:themeColor="text1"/>
                <w:kern w:val="0"/>
                <w:szCs w:val="21"/>
              </w:rPr>
            </w:pPr>
          </w:p>
          <w:p w:rsidR="002E4EE8" w:rsidRDefault="00466019">
            <w:pPr>
              <w:widowControl/>
              <w:spacing w:line="280" w:lineRule="exact"/>
              <w:jc w:val="left"/>
              <w:rPr>
                <w:rFonts w:eastAsia="仿宋_GB2312"/>
                <w:color w:val="000000" w:themeColor="text1"/>
                <w:kern w:val="0"/>
                <w:szCs w:val="21"/>
              </w:rPr>
            </w:pPr>
            <w:r>
              <w:rPr>
                <w:rFonts w:eastAsia="仿宋_GB2312" w:hint="eastAsia"/>
                <w:color w:val="000000" w:themeColor="text1"/>
                <w:kern w:val="0"/>
                <w:szCs w:val="21"/>
              </w:rPr>
              <w:t>100%</w:t>
            </w:r>
          </w:p>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color w:val="000000" w:themeColor="text1"/>
                <w:kern w:val="0"/>
                <w:szCs w:val="21"/>
              </w:rPr>
              <w:t xml:space="preserve">　</w:t>
            </w:r>
          </w:p>
        </w:tc>
        <w:tc>
          <w:tcPr>
            <w:tcW w:w="828"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25</w:t>
            </w:r>
          </w:p>
          <w:p w:rsidR="002E4EE8" w:rsidRDefault="002E4EE8">
            <w:pPr>
              <w:widowControl/>
              <w:spacing w:line="280" w:lineRule="exact"/>
              <w:jc w:val="center"/>
              <w:rPr>
                <w:rFonts w:ascii="Times New Roman" w:eastAsia="仿宋_GB2312" w:hAnsi="Times New Roman" w:cs="Times New Roman"/>
                <w:color w:val="000000" w:themeColor="text1"/>
                <w:kern w:val="0"/>
                <w:szCs w:val="21"/>
              </w:rPr>
            </w:pPr>
          </w:p>
        </w:tc>
        <w:tc>
          <w:tcPr>
            <w:tcW w:w="873"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25</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成本指标</w:t>
            </w:r>
          </w:p>
        </w:tc>
        <w:tc>
          <w:tcPr>
            <w:tcW w:w="1165" w:type="dxa"/>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vMerge w:val="restart"/>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效益指标</w:t>
            </w:r>
          </w:p>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w:t>
            </w:r>
            <w:r>
              <w:rPr>
                <w:rFonts w:eastAsia="仿宋_GB2312"/>
                <w:color w:val="000000" w:themeColor="text1"/>
                <w:kern w:val="0"/>
                <w:szCs w:val="21"/>
              </w:rPr>
              <w:t>30</w:t>
            </w:r>
            <w:r>
              <w:rPr>
                <w:rFonts w:eastAsia="仿宋_GB2312"/>
                <w:color w:val="000000" w:themeColor="text1"/>
                <w:kern w:val="0"/>
                <w:szCs w:val="21"/>
              </w:rPr>
              <w:t>分）</w:t>
            </w: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经济</w:t>
            </w:r>
            <w:proofErr w:type="gramStart"/>
            <w:r>
              <w:rPr>
                <w:rFonts w:eastAsia="仿宋_GB2312"/>
                <w:color w:val="000000" w:themeColor="text1"/>
                <w:kern w:val="0"/>
                <w:szCs w:val="21"/>
              </w:rPr>
              <w:t>效</w:t>
            </w:r>
            <w:proofErr w:type="gramEnd"/>
          </w:p>
          <w:p w:rsidR="002E4EE8" w:rsidRDefault="00466019">
            <w:pPr>
              <w:widowControl/>
              <w:spacing w:line="260" w:lineRule="exact"/>
              <w:jc w:val="center"/>
              <w:rPr>
                <w:rFonts w:eastAsia="仿宋_GB2312"/>
                <w:color w:val="000000" w:themeColor="text1"/>
                <w:kern w:val="0"/>
                <w:szCs w:val="21"/>
              </w:rPr>
            </w:pPr>
            <w:proofErr w:type="gramStart"/>
            <w:r>
              <w:rPr>
                <w:rFonts w:eastAsia="仿宋_GB2312"/>
                <w:color w:val="000000" w:themeColor="text1"/>
                <w:kern w:val="0"/>
                <w:szCs w:val="21"/>
              </w:rPr>
              <w:t>益指标</w:t>
            </w:r>
            <w:proofErr w:type="gramEnd"/>
          </w:p>
        </w:tc>
        <w:tc>
          <w:tcPr>
            <w:tcW w:w="1165" w:type="dxa"/>
            <w:shd w:val="clear" w:color="auto" w:fill="auto"/>
            <w:vAlign w:val="center"/>
          </w:tcPr>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服务宏观调控，落实保供稳价措施。</w:t>
            </w:r>
          </w:p>
        </w:tc>
        <w:tc>
          <w:tcPr>
            <w:tcW w:w="890"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良好</w:t>
            </w:r>
          </w:p>
        </w:tc>
        <w:tc>
          <w:tcPr>
            <w:tcW w:w="1134"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良好</w:t>
            </w:r>
          </w:p>
          <w:p w:rsidR="002E4EE8" w:rsidRDefault="002E4EE8">
            <w:pPr>
              <w:widowControl/>
              <w:spacing w:line="280" w:lineRule="exact"/>
              <w:jc w:val="center"/>
              <w:rPr>
                <w:rFonts w:ascii="Times New Roman" w:eastAsia="仿宋_GB2312" w:hAnsi="Times New Roman" w:cs="Times New Roman"/>
                <w:color w:val="000000" w:themeColor="text1"/>
                <w:kern w:val="0"/>
                <w:szCs w:val="21"/>
              </w:rPr>
            </w:pPr>
          </w:p>
        </w:tc>
        <w:tc>
          <w:tcPr>
            <w:tcW w:w="828" w:type="dxa"/>
            <w:shd w:val="clear" w:color="auto" w:fill="auto"/>
            <w:vAlign w:val="center"/>
          </w:tcPr>
          <w:p w:rsidR="002E4EE8" w:rsidRDefault="00466019">
            <w:pPr>
              <w:widowControl/>
              <w:spacing w:line="280" w:lineRule="exact"/>
              <w:jc w:val="left"/>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30</w:t>
            </w:r>
          </w:p>
        </w:tc>
        <w:tc>
          <w:tcPr>
            <w:tcW w:w="873" w:type="dxa"/>
            <w:shd w:val="clear" w:color="auto" w:fill="auto"/>
            <w:vAlign w:val="center"/>
          </w:tcPr>
          <w:p w:rsidR="002E4EE8" w:rsidRDefault="00466019">
            <w:pPr>
              <w:widowControl/>
              <w:spacing w:line="280" w:lineRule="exact"/>
              <w:jc w:val="center"/>
              <w:rPr>
                <w:rFonts w:ascii="Times New Roman" w:eastAsia="仿宋_GB2312" w:hAnsi="Times New Roman" w:cs="Times New Roman"/>
                <w:color w:val="000000" w:themeColor="text1"/>
                <w:kern w:val="0"/>
                <w:szCs w:val="21"/>
              </w:rPr>
            </w:pPr>
            <w:r>
              <w:rPr>
                <w:rFonts w:eastAsia="仿宋_GB2312" w:hint="eastAsia"/>
                <w:color w:val="000000" w:themeColor="text1"/>
                <w:kern w:val="0"/>
                <w:szCs w:val="21"/>
              </w:rPr>
              <w:t>30</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社会</w:t>
            </w:r>
            <w:proofErr w:type="gramStart"/>
            <w:r>
              <w:rPr>
                <w:rFonts w:eastAsia="仿宋_GB2312"/>
                <w:color w:val="000000" w:themeColor="text1"/>
                <w:kern w:val="0"/>
                <w:szCs w:val="21"/>
              </w:rPr>
              <w:t>效</w:t>
            </w:r>
            <w:proofErr w:type="gramEnd"/>
          </w:p>
          <w:p w:rsidR="002E4EE8" w:rsidRDefault="00466019">
            <w:pPr>
              <w:widowControl/>
              <w:spacing w:line="260" w:lineRule="exact"/>
              <w:jc w:val="center"/>
              <w:rPr>
                <w:rFonts w:eastAsia="仿宋_GB2312"/>
                <w:color w:val="000000" w:themeColor="text1"/>
                <w:kern w:val="0"/>
                <w:szCs w:val="21"/>
              </w:rPr>
            </w:pPr>
            <w:proofErr w:type="gramStart"/>
            <w:r>
              <w:rPr>
                <w:rFonts w:eastAsia="仿宋_GB2312"/>
                <w:color w:val="000000" w:themeColor="text1"/>
                <w:kern w:val="0"/>
                <w:szCs w:val="21"/>
              </w:rPr>
              <w:t>益指标</w:t>
            </w:r>
            <w:proofErr w:type="gramEnd"/>
          </w:p>
        </w:tc>
        <w:tc>
          <w:tcPr>
            <w:tcW w:w="1165" w:type="dxa"/>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生态</w:t>
            </w:r>
            <w:proofErr w:type="gramStart"/>
            <w:r>
              <w:rPr>
                <w:rFonts w:eastAsia="仿宋_GB2312"/>
                <w:color w:val="000000" w:themeColor="text1"/>
                <w:kern w:val="0"/>
                <w:szCs w:val="21"/>
              </w:rPr>
              <w:t>效</w:t>
            </w:r>
            <w:proofErr w:type="gramEnd"/>
          </w:p>
          <w:p w:rsidR="002E4EE8" w:rsidRDefault="00466019">
            <w:pPr>
              <w:widowControl/>
              <w:spacing w:line="260" w:lineRule="exact"/>
              <w:jc w:val="center"/>
              <w:rPr>
                <w:rFonts w:eastAsia="仿宋_GB2312"/>
                <w:color w:val="000000" w:themeColor="text1"/>
                <w:kern w:val="0"/>
                <w:szCs w:val="21"/>
              </w:rPr>
            </w:pPr>
            <w:proofErr w:type="gramStart"/>
            <w:r>
              <w:rPr>
                <w:rFonts w:eastAsia="仿宋_GB2312"/>
                <w:color w:val="000000" w:themeColor="text1"/>
                <w:kern w:val="0"/>
                <w:szCs w:val="21"/>
              </w:rPr>
              <w:t>益指标</w:t>
            </w:r>
            <w:proofErr w:type="gramEnd"/>
          </w:p>
        </w:tc>
        <w:tc>
          <w:tcPr>
            <w:tcW w:w="1165" w:type="dxa"/>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c>
          <w:tcPr>
            <w:tcW w:w="1065" w:type="dxa"/>
            <w:vMerge/>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可持续影响指标</w:t>
            </w:r>
          </w:p>
        </w:tc>
        <w:tc>
          <w:tcPr>
            <w:tcW w:w="1165" w:type="dxa"/>
            <w:shd w:val="clear" w:color="auto" w:fill="auto"/>
            <w:vAlign w:val="center"/>
          </w:tcPr>
          <w:p w:rsidR="002E4EE8" w:rsidRDefault="002E4EE8">
            <w:pPr>
              <w:widowControl/>
              <w:spacing w:line="260" w:lineRule="exact"/>
              <w:jc w:val="left"/>
              <w:rPr>
                <w:rFonts w:eastAsia="仿宋_GB2312"/>
                <w:color w:val="000000" w:themeColor="text1"/>
                <w:kern w:val="0"/>
                <w:szCs w:val="21"/>
              </w:rPr>
            </w:pPr>
          </w:p>
        </w:tc>
        <w:tc>
          <w:tcPr>
            <w:tcW w:w="890"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34"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28"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r w:rsidR="002E4EE8">
        <w:trPr>
          <w:trHeight w:val="340"/>
          <w:jc w:val="center"/>
        </w:trPr>
        <w:tc>
          <w:tcPr>
            <w:tcW w:w="955" w:type="dxa"/>
            <w:vMerge/>
            <w:shd w:val="clear" w:color="auto" w:fill="auto"/>
            <w:vAlign w:val="center"/>
          </w:tcPr>
          <w:p w:rsidR="002E4EE8" w:rsidRDefault="002E4EE8">
            <w:pPr>
              <w:spacing w:line="260" w:lineRule="exact"/>
              <w:jc w:val="left"/>
              <w:rPr>
                <w:rFonts w:eastAsia="仿宋_GB2312"/>
                <w:color w:val="000000" w:themeColor="text1"/>
                <w:kern w:val="0"/>
                <w:szCs w:val="21"/>
              </w:rPr>
            </w:pPr>
          </w:p>
        </w:tc>
        <w:tc>
          <w:tcPr>
            <w:tcW w:w="1065"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满意度</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指标</w:t>
            </w:r>
          </w:p>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w:t>
            </w:r>
            <w:r>
              <w:rPr>
                <w:rFonts w:eastAsia="仿宋_GB2312"/>
                <w:color w:val="000000" w:themeColor="text1"/>
                <w:kern w:val="0"/>
                <w:szCs w:val="21"/>
              </w:rPr>
              <w:t>10</w:t>
            </w:r>
            <w:r>
              <w:rPr>
                <w:rFonts w:eastAsia="仿宋_GB2312"/>
                <w:color w:val="000000" w:themeColor="text1"/>
                <w:kern w:val="0"/>
                <w:szCs w:val="21"/>
              </w:rPr>
              <w:t>分）</w:t>
            </w:r>
          </w:p>
        </w:tc>
        <w:tc>
          <w:tcPr>
            <w:tcW w:w="1220"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服务对象满意度指标</w:t>
            </w:r>
          </w:p>
        </w:tc>
        <w:tc>
          <w:tcPr>
            <w:tcW w:w="1165"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满意度</w:t>
            </w:r>
          </w:p>
          <w:p w:rsidR="002E4EE8" w:rsidRDefault="002E4EE8">
            <w:pPr>
              <w:widowControl/>
              <w:spacing w:line="280" w:lineRule="exact"/>
              <w:jc w:val="center"/>
              <w:rPr>
                <w:rFonts w:eastAsia="仿宋_GB2312"/>
                <w:color w:val="000000" w:themeColor="text1"/>
                <w:kern w:val="0"/>
                <w:szCs w:val="21"/>
              </w:rPr>
            </w:pPr>
          </w:p>
        </w:tc>
        <w:tc>
          <w:tcPr>
            <w:tcW w:w="890"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良好</w:t>
            </w:r>
          </w:p>
          <w:p w:rsidR="002E4EE8" w:rsidRDefault="002E4EE8">
            <w:pPr>
              <w:widowControl/>
              <w:spacing w:line="280" w:lineRule="exact"/>
              <w:jc w:val="center"/>
              <w:rPr>
                <w:rFonts w:eastAsia="仿宋_GB2312"/>
                <w:color w:val="000000" w:themeColor="text1"/>
                <w:kern w:val="0"/>
                <w:szCs w:val="21"/>
              </w:rPr>
            </w:pPr>
          </w:p>
        </w:tc>
        <w:tc>
          <w:tcPr>
            <w:tcW w:w="1134"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良好</w:t>
            </w:r>
          </w:p>
          <w:p w:rsidR="002E4EE8" w:rsidRDefault="002E4EE8">
            <w:pPr>
              <w:widowControl/>
              <w:spacing w:line="280" w:lineRule="exact"/>
              <w:jc w:val="center"/>
              <w:rPr>
                <w:rFonts w:eastAsia="仿宋_GB2312"/>
                <w:color w:val="000000" w:themeColor="text1"/>
                <w:kern w:val="0"/>
                <w:szCs w:val="21"/>
              </w:rPr>
            </w:pPr>
          </w:p>
        </w:tc>
        <w:tc>
          <w:tcPr>
            <w:tcW w:w="828" w:type="dxa"/>
            <w:shd w:val="clear" w:color="auto" w:fill="auto"/>
            <w:vAlign w:val="center"/>
          </w:tcPr>
          <w:p w:rsidR="002E4EE8" w:rsidRDefault="002E4EE8">
            <w:pPr>
              <w:widowControl/>
              <w:spacing w:line="280" w:lineRule="exact"/>
              <w:jc w:val="center"/>
              <w:rPr>
                <w:rFonts w:eastAsia="仿宋_GB2312"/>
                <w:color w:val="000000" w:themeColor="text1"/>
                <w:kern w:val="0"/>
                <w:szCs w:val="21"/>
              </w:rPr>
            </w:pPr>
          </w:p>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10</w:t>
            </w:r>
          </w:p>
          <w:p w:rsidR="002E4EE8" w:rsidRDefault="002E4EE8">
            <w:pPr>
              <w:widowControl/>
              <w:spacing w:line="280" w:lineRule="exact"/>
              <w:jc w:val="center"/>
              <w:rPr>
                <w:rFonts w:eastAsia="仿宋_GB2312"/>
                <w:color w:val="000000" w:themeColor="text1"/>
                <w:kern w:val="0"/>
                <w:szCs w:val="21"/>
              </w:rPr>
            </w:pPr>
          </w:p>
        </w:tc>
        <w:tc>
          <w:tcPr>
            <w:tcW w:w="873" w:type="dxa"/>
            <w:shd w:val="clear" w:color="auto" w:fill="auto"/>
            <w:vAlign w:val="center"/>
          </w:tcPr>
          <w:p w:rsidR="002E4EE8" w:rsidRDefault="00466019">
            <w:pPr>
              <w:widowControl/>
              <w:spacing w:line="280" w:lineRule="exact"/>
              <w:jc w:val="center"/>
              <w:rPr>
                <w:rFonts w:eastAsia="仿宋_GB2312"/>
                <w:color w:val="000000" w:themeColor="text1"/>
                <w:kern w:val="0"/>
                <w:szCs w:val="21"/>
              </w:rPr>
            </w:pPr>
            <w:r>
              <w:rPr>
                <w:rFonts w:eastAsia="仿宋_GB2312" w:hint="eastAsia"/>
                <w:color w:val="000000" w:themeColor="text1"/>
                <w:kern w:val="0"/>
                <w:szCs w:val="21"/>
              </w:rPr>
              <w:t>10</w:t>
            </w:r>
          </w:p>
        </w:tc>
        <w:tc>
          <w:tcPr>
            <w:tcW w:w="1171" w:type="dxa"/>
            <w:shd w:val="clear" w:color="auto" w:fill="auto"/>
            <w:vAlign w:val="center"/>
          </w:tcPr>
          <w:p w:rsidR="002E4EE8" w:rsidRDefault="002E4EE8">
            <w:pPr>
              <w:widowControl/>
              <w:spacing w:line="260" w:lineRule="exact"/>
              <w:jc w:val="center"/>
              <w:rPr>
                <w:rFonts w:eastAsia="仿宋_GB2312"/>
                <w:color w:val="000000" w:themeColor="text1"/>
                <w:kern w:val="0"/>
                <w:szCs w:val="21"/>
              </w:rPr>
            </w:pPr>
          </w:p>
        </w:tc>
      </w:tr>
      <w:tr w:rsidR="002E4EE8">
        <w:trPr>
          <w:trHeight w:val="340"/>
          <w:jc w:val="center"/>
        </w:trPr>
        <w:tc>
          <w:tcPr>
            <w:tcW w:w="6429" w:type="dxa"/>
            <w:gridSpan w:val="6"/>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总分</w:t>
            </w:r>
          </w:p>
        </w:tc>
        <w:tc>
          <w:tcPr>
            <w:tcW w:w="828" w:type="dxa"/>
            <w:shd w:val="clear" w:color="auto" w:fill="auto"/>
            <w:vAlign w:val="center"/>
          </w:tcPr>
          <w:p w:rsidR="002E4EE8" w:rsidRDefault="00466019">
            <w:pPr>
              <w:widowControl/>
              <w:spacing w:line="260" w:lineRule="exact"/>
              <w:jc w:val="center"/>
              <w:rPr>
                <w:rFonts w:eastAsia="仿宋_GB2312"/>
                <w:color w:val="000000" w:themeColor="text1"/>
                <w:kern w:val="0"/>
                <w:szCs w:val="21"/>
              </w:rPr>
            </w:pPr>
            <w:r>
              <w:rPr>
                <w:rFonts w:eastAsia="仿宋_GB2312"/>
                <w:color w:val="000000" w:themeColor="text1"/>
                <w:kern w:val="0"/>
                <w:szCs w:val="21"/>
              </w:rPr>
              <w:t>100</w:t>
            </w:r>
          </w:p>
        </w:tc>
        <w:tc>
          <w:tcPr>
            <w:tcW w:w="873"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hint="eastAsia"/>
                <w:color w:val="000000" w:themeColor="text1"/>
                <w:kern w:val="0"/>
                <w:szCs w:val="21"/>
              </w:rPr>
              <w:t>92.25</w:t>
            </w:r>
          </w:p>
        </w:tc>
        <w:tc>
          <w:tcPr>
            <w:tcW w:w="1171" w:type="dxa"/>
            <w:shd w:val="clear" w:color="auto" w:fill="auto"/>
            <w:vAlign w:val="center"/>
          </w:tcPr>
          <w:p w:rsidR="002E4EE8" w:rsidRDefault="00466019">
            <w:pPr>
              <w:widowControl/>
              <w:spacing w:line="260" w:lineRule="exact"/>
              <w:jc w:val="left"/>
              <w:rPr>
                <w:rFonts w:eastAsia="仿宋_GB2312"/>
                <w:color w:val="000000" w:themeColor="text1"/>
                <w:kern w:val="0"/>
                <w:szCs w:val="21"/>
              </w:rPr>
            </w:pPr>
            <w:r>
              <w:rPr>
                <w:rFonts w:eastAsia="仿宋_GB2312"/>
                <w:color w:val="000000" w:themeColor="text1"/>
                <w:kern w:val="0"/>
                <w:szCs w:val="21"/>
              </w:rPr>
              <w:t xml:space="preserve">　</w:t>
            </w:r>
          </w:p>
        </w:tc>
      </w:tr>
    </w:tbl>
    <w:p w:rsidR="002E4EE8" w:rsidRDefault="00466019">
      <w:pPr>
        <w:widowControl/>
        <w:spacing w:line="260" w:lineRule="exact"/>
        <w:jc w:val="left"/>
        <w:rPr>
          <w:rFonts w:eastAsia="仿宋_GB2312"/>
          <w:color w:val="000000" w:themeColor="text1"/>
          <w:kern w:val="0"/>
          <w:sz w:val="22"/>
        </w:rPr>
      </w:pPr>
      <w:r>
        <w:rPr>
          <w:rFonts w:eastAsia="仿宋_GB2312" w:hint="eastAsia"/>
          <w:color w:val="000000" w:themeColor="text1"/>
          <w:kern w:val="0"/>
          <w:sz w:val="22"/>
        </w:rPr>
        <w:t>备注</w:t>
      </w:r>
      <w:r>
        <w:rPr>
          <w:rFonts w:eastAsia="仿宋_GB2312" w:hint="eastAsia"/>
          <w:color w:val="000000" w:themeColor="text1"/>
          <w:kern w:val="0"/>
          <w:sz w:val="22"/>
        </w:rPr>
        <w:t xml:space="preserve">:  </w:t>
      </w:r>
      <w:r>
        <w:rPr>
          <w:rFonts w:eastAsia="仿宋_GB2312" w:hint="eastAsia"/>
          <w:color w:val="000000" w:themeColor="text1"/>
          <w:kern w:val="0"/>
          <w:sz w:val="22"/>
        </w:rPr>
        <w:t>一个</w:t>
      </w:r>
      <w:proofErr w:type="gramStart"/>
      <w:r>
        <w:rPr>
          <w:rFonts w:eastAsia="仿宋_GB2312" w:hint="eastAsia"/>
          <w:color w:val="000000" w:themeColor="text1"/>
          <w:kern w:val="0"/>
          <w:sz w:val="22"/>
        </w:rPr>
        <w:t>一级项目</w:t>
      </w:r>
      <w:proofErr w:type="gramEnd"/>
      <w:r>
        <w:rPr>
          <w:rFonts w:eastAsia="仿宋_GB2312" w:hint="eastAsia"/>
          <w:color w:val="000000" w:themeColor="text1"/>
          <w:kern w:val="0"/>
          <w:sz w:val="22"/>
        </w:rPr>
        <w:t>支出一张表。鉴于</w:t>
      </w:r>
      <w:r>
        <w:rPr>
          <w:rFonts w:eastAsia="仿宋_GB2312" w:hint="eastAsia"/>
          <w:color w:val="000000" w:themeColor="text1"/>
          <w:kern w:val="0"/>
          <w:sz w:val="22"/>
        </w:rPr>
        <w:t>2022</w:t>
      </w:r>
      <w:r>
        <w:rPr>
          <w:rFonts w:eastAsia="仿宋_GB2312" w:hint="eastAsia"/>
          <w:color w:val="000000" w:themeColor="text1"/>
          <w:kern w:val="0"/>
          <w:sz w:val="22"/>
        </w:rPr>
        <w:t>年开展省级专项资金三年（</w:t>
      </w:r>
      <w:r>
        <w:rPr>
          <w:rFonts w:eastAsia="仿宋_GB2312" w:hint="eastAsia"/>
          <w:color w:val="000000" w:themeColor="text1"/>
          <w:kern w:val="0"/>
          <w:sz w:val="22"/>
        </w:rPr>
        <w:t>2019</w:t>
      </w:r>
      <w:r>
        <w:rPr>
          <w:rFonts w:eastAsia="仿宋_GB2312" w:hint="eastAsia"/>
          <w:color w:val="000000" w:themeColor="text1"/>
          <w:kern w:val="0"/>
          <w:sz w:val="22"/>
        </w:rPr>
        <w:t>年</w:t>
      </w:r>
      <w:r>
        <w:rPr>
          <w:rFonts w:eastAsia="仿宋_GB2312" w:hint="eastAsia"/>
          <w:color w:val="000000" w:themeColor="text1"/>
          <w:kern w:val="0"/>
          <w:sz w:val="22"/>
        </w:rPr>
        <w:t>-2021</w:t>
      </w:r>
      <w:r>
        <w:rPr>
          <w:rFonts w:eastAsia="仿宋_GB2312" w:hint="eastAsia"/>
          <w:color w:val="000000" w:themeColor="text1"/>
          <w:kern w:val="0"/>
          <w:sz w:val="22"/>
        </w:rPr>
        <w:t>年）整体绩效</w:t>
      </w:r>
      <w:r>
        <w:rPr>
          <w:rFonts w:eastAsia="仿宋_GB2312" w:hint="eastAsia"/>
          <w:color w:val="000000" w:themeColor="text1"/>
          <w:kern w:val="0"/>
          <w:sz w:val="22"/>
        </w:rPr>
        <w:t xml:space="preserve"> </w:t>
      </w:r>
      <w:r>
        <w:rPr>
          <w:rFonts w:eastAsia="仿宋_GB2312" w:hint="eastAsia"/>
          <w:color w:val="000000" w:themeColor="text1"/>
          <w:kern w:val="0"/>
          <w:sz w:val="22"/>
        </w:rPr>
        <w:t>评价</w:t>
      </w:r>
      <w:r>
        <w:rPr>
          <w:rFonts w:eastAsia="仿宋_GB2312" w:hint="eastAsia"/>
          <w:color w:val="000000" w:themeColor="text1"/>
          <w:kern w:val="0"/>
          <w:sz w:val="22"/>
        </w:rPr>
        <w:t>,</w:t>
      </w:r>
      <w:r>
        <w:rPr>
          <w:rFonts w:eastAsia="仿宋_GB2312" w:hint="eastAsia"/>
          <w:color w:val="000000" w:themeColor="text1"/>
          <w:kern w:val="0"/>
          <w:sz w:val="22"/>
        </w:rPr>
        <w:t>故本次可以不填报该自评表。</w:t>
      </w:r>
    </w:p>
    <w:p w:rsidR="002E4EE8" w:rsidRDefault="00466019">
      <w:pPr>
        <w:widowControl/>
        <w:spacing w:line="260" w:lineRule="exact"/>
        <w:jc w:val="left"/>
        <w:rPr>
          <w:rFonts w:eastAsia="仿宋_GB2312"/>
          <w:color w:val="000000" w:themeColor="text1"/>
          <w:kern w:val="0"/>
          <w:sz w:val="22"/>
        </w:rPr>
      </w:pPr>
      <w:r>
        <w:rPr>
          <w:rFonts w:eastAsia="仿宋_GB2312" w:hint="eastAsia"/>
          <w:color w:val="000000" w:themeColor="text1"/>
          <w:kern w:val="0"/>
          <w:sz w:val="22"/>
        </w:rPr>
        <w:t>填表人：陈星月</w:t>
      </w:r>
      <w:r>
        <w:rPr>
          <w:rFonts w:eastAsia="仿宋_GB2312" w:hint="eastAsia"/>
          <w:color w:val="000000" w:themeColor="text1"/>
          <w:kern w:val="0"/>
          <w:sz w:val="22"/>
        </w:rPr>
        <w:t xml:space="preserve">  </w:t>
      </w:r>
      <w:r>
        <w:rPr>
          <w:rFonts w:eastAsia="仿宋_GB2312" w:hint="eastAsia"/>
          <w:color w:val="000000" w:themeColor="text1"/>
          <w:kern w:val="0"/>
          <w:sz w:val="22"/>
        </w:rPr>
        <w:t>填报日期：</w:t>
      </w:r>
      <w:r>
        <w:rPr>
          <w:rFonts w:eastAsia="仿宋_GB2312" w:hint="eastAsia"/>
          <w:color w:val="000000" w:themeColor="text1"/>
          <w:kern w:val="0"/>
          <w:sz w:val="22"/>
        </w:rPr>
        <w:t xml:space="preserve"> 2022.4.27  </w:t>
      </w:r>
      <w:r>
        <w:rPr>
          <w:rFonts w:eastAsia="仿宋_GB2312" w:hint="eastAsia"/>
          <w:color w:val="000000" w:themeColor="text1"/>
          <w:kern w:val="0"/>
          <w:sz w:val="22"/>
        </w:rPr>
        <w:t>联系电话：</w:t>
      </w:r>
      <w:r>
        <w:rPr>
          <w:rFonts w:eastAsia="仿宋_GB2312" w:hint="eastAsia"/>
          <w:color w:val="000000" w:themeColor="text1"/>
          <w:kern w:val="0"/>
          <w:sz w:val="22"/>
        </w:rPr>
        <w:t xml:space="preserve">89665180  </w:t>
      </w:r>
      <w:r>
        <w:rPr>
          <w:rFonts w:eastAsia="仿宋_GB2312" w:hint="eastAsia"/>
          <w:color w:val="000000" w:themeColor="text1"/>
          <w:kern w:val="0"/>
          <w:sz w:val="22"/>
        </w:rPr>
        <w:t>单位负责人签字：</w:t>
      </w:r>
      <w:bookmarkStart w:id="3" w:name="_GoBack"/>
      <w:bookmarkEnd w:id="3"/>
    </w:p>
    <w:sectPr w:rsidR="002E4EE8" w:rsidSect="00882AE2">
      <w:pgSz w:w="11906" w:h="16838" w:code="9"/>
      <w:pgMar w:top="1871" w:right="1531" w:bottom="1531" w:left="1588" w:header="851" w:footer="1304"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FA4" w:rsidRDefault="00ED2FA4" w:rsidP="00882AE2">
      <w:r>
        <w:separator/>
      </w:r>
    </w:p>
  </w:endnote>
  <w:endnote w:type="continuationSeparator" w:id="0">
    <w:p w:rsidR="00ED2FA4" w:rsidRDefault="00ED2FA4" w:rsidP="00882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856633"/>
      <w:docPartObj>
        <w:docPartGallery w:val="Page Numbers (Bottom of Page)"/>
        <w:docPartUnique/>
      </w:docPartObj>
    </w:sdtPr>
    <w:sdtEndPr>
      <w:rPr>
        <w:rFonts w:ascii="Times New Roman" w:hAnsi="Times New Roman" w:cs="Times New Roman"/>
        <w:sz w:val="28"/>
        <w:szCs w:val="28"/>
      </w:rPr>
    </w:sdtEndPr>
    <w:sdtContent>
      <w:p w:rsidR="00882AE2" w:rsidRPr="00882AE2" w:rsidRDefault="00882AE2" w:rsidP="00882AE2">
        <w:pPr>
          <w:pStyle w:val="a6"/>
          <w:jc w:val="center"/>
          <w:rPr>
            <w:rFonts w:ascii="Times New Roman" w:hAnsi="Times New Roman" w:cs="Times New Roman"/>
            <w:sz w:val="28"/>
            <w:szCs w:val="28"/>
          </w:rPr>
        </w:pPr>
        <w:r w:rsidRPr="00882AE2">
          <w:rPr>
            <w:rFonts w:ascii="Times New Roman" w:hAnsi="Times New Roman" w:cs="Times New Roman"/>
            <w:sz w:val="28"/>
            <w:szCs w:val="28"/>
          </w:rPr>
          <w:fldChar w:fldCharType="begin"/>
        </w:r>
        <w:r w:rsidRPr="00882AE2">
          <w:rPr>
            <w:rFonts w:ascii="Times New Roman" w:hAnsi="Times New Roman" w:cs="Times New Roman"/>
            <w:sz w:val="28"/>
            <w:szCs w:val="28"/>
          </w:rPr>
          <w:instrText>PAGE   \* MERGEFORMAT</w:instrText>
        </w:r>
        <w:r w:rsidRPr="00882AE2">
          <w:rPr>
            <w:rFonts w:ascii="Times New Roman" w:hAnsi="Times New Roman" w:cs="Times New Roman"/>
            <w:sz w:val="28"/>
            <w:szCs w:val="28"/>
          </w:rPr>
          <w:fldChar w:fldCharType="separate"/>
        </w:r>
        <w:r w:rsidRPr="00882AE2">
          <w:rPr>
            <w:rFonts w:ascii="Times New Roman" w:hAnsi="Times New Roman" w:cs="Times New Roman"/>
            <w:noProof/>
            <w:sz w:val="28"/>
            <w:szCs w:val="28"/>
            <w:lang w:val="zh-CN"/>
          </w:rPr>
          <w:t>38</w:t>
        </w:r>
        <w:r w:rsidRPr="00882AE2">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FA4" w:rsidRDefault="00ED2FA4" w:rsidP="00882AE2">
      <w:r>
        <w:separator/>
      </w:r>
    </w:p>
  </w:footnote>
  <w:footnote w:type="continuationSeparator" w:id="0">
    <w:p w:rsidR="00ED2FA4" w:rsidRDefault="00ED2FA4" w:rsidP="00882A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0AFC22"/>
    <w:multiLevelType w:val="singleLevel"/>
    <w:tmpl w:val="9B0AFC22"/>
    <w:lvl w:ilvl="0">
      <w:start w:val="3"/>
      <w:numFmt w:val="chineseCounting"/>
      <w:suff w:val="nothing"/>
      <w:lvlText w:val="%1、"/>
      <w:lvlJc w:val="left"/>
      <w:rPr>
        <w:rFonts w:hint="eastAsia"/>
      </w:rPr>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E50B0ED"/>
    <w:multiLevelType w:val="singleLevel"/>
    <w:tmpl w:val="6E50B0ED"/>
    <w:lvl w:ilvl="0">
      <w:start w:val="4"/>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xNzdhMzAxNmE4YzUzOWY0MjFjM2FkM2MwNjU0OWE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E4EE8"/>
    <w:rsid w:val="003130C4"/>
    <w:rsid w:val="00316C4B"/>
    <w:rsid w:val="0032192B"/>
    <w:rsid w:val="003479BD"/>
    <w:rsid w:val="0037197D"/>
    <w:rsid w:val="003768D5"/>
    <w:rsid w:val="003C4197"/>
    <w:rsid w:val="003C47E6"/>
    <w:rsid w:val="003C4FC2"/>
    <w:rsid w:val="003E2331"/>
    <w:rsid w:val="00416E61"/>
    <w:rsid w:val="0042790C"/>
    <w:rsid w:val="004506F9"/>
    <w:rsid w:val="0046601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82AE2"/>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ED2FA4"/>
    <w:rsid w:val="00F74360"/>
    <w:rsid w:val="00FB462F"/>
    <w:rsid w:val="00FE16FA"/>
    <w:rsid w:val="00FE328A"/>
    <w:rsid w:val="00FE6269"/>
    <w:rsid w:val="00FF5CD6"/>
    <w:rsid w:val="15081F12"/>
    <w:rsid w:val="21E62894"/>
    <w:rsid w:val="2BCA2AFF"/>
    <w:rsid w:val="351F0F42"/>
    <w:rsid w:val="3D43363C"/>
    <w:rsid w:val="42F02AD9"/>
    <w:rsid w:val="4BE238C0"/>
    <w:rsid w:val="4EE434B6"/>
    <w:rsid w:val="4EE70A06"/>
    <w:rsid w:val="53126243"/>
    <w:rsid w:val="57A26EE4"/>
    <w:rsid w:val="6BF730C9"/>
    <w:rsid w:val="76076C39"/>
    <w:rsid w:val="794961B8"/>
    <w:rsid w:val="79740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widowControl/>
      <w:ind w:firstLineChars="200" w:firstLine="480"/>
      <w:jc w:val="left"/>
    </w:pPr>
    <w:rPr>
      <w:rFonts w:ascii="宋体" w:eastAsia="宋体" w:hAnsi="宋体" w:cs="Times New Roman" w:hint="eastAsia"/>
      <w:kern w:val="0"/>
      <w:sz w:val="24"/>
      <w:szCs w:val="24"/>
    </w:rPr>
  </w:style>
  <w:style w:type="paragraph" w:styleId="a4">
    <w:name w:val="Body Text"/>
    <w:basedOn w:val="a"/>
    <w:qFormat/>
    <w:pPr>
      <w:widowControl/>
      <w:spacing w:after="120"/>
      <w:jc w:val="left"/>
    </w:pPr>
    <w:rPr>
      <w:rFonts w:ascii="宋体" w:hAnsi="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paragraph" w:customStyle="1" w:styleId="2">
    <w:name w:val="列出段落2"/>
    <w:basedOn w:val="a"/>
    <w:uiPriority w:val="99"/>
    <w:unhideWhenUsed/>
    <w:qFormat/>
    <w:pPr>
      <w:ind w:firstLineChars="200" w:firstLine="420"/>
    </w:pPr>
  </w:style>
  <w:style w:type="paragraph" w:customStyle="1" w:styleId="Char2">
    <w:name w:val="普通(网站) Char"/>
    <w:basedOn w:val="a"/>
    <w:qFormat/>
    <w:pPr>
      <w:widowControl/>
      <w:spacing w:before="100" w:beforeAutospacing="1" w:after="100" w:afterAutospacing="1"/>
      <w:jc w:val="left"/>
    </w:pPr>
    <w:rPr>
      <w:rFonts w:ascii="宋体" w:eastAsia="宋体" w:hAnsi="宋体" w:cs="Times New Roman" w:hint="eastAsia"/>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widowControl/>
      <w:ind w:firstLineChars="200" w:firstLine="480"/>
      <w:jc w:val="left"/>
    </w:pPr>
    <w:rPr>
      <w:rFonts w:ascii="宋体" w:eastAsia="宋体" w:hAnsi="宋体" w:cs="Times New Roman" w:hint="eastAsia"/>
      <w:kern w:val="0"/>
      <w:sz w:val="24"/>
      <w:szCs w:val="24"/>
    </w:rPr>
  </w:style>
  <w:style w:type="paragraph" w:styleId="a4">
    <w:name w:val="Body Text"/>
    <w:basedOn w:val="a"/>
    <w:qFormat/>
    <w:pPr>
      <w:widowControl/>
      <w:spacing w:after="120"/>
      <w:jc w:val="left"/>
    </w:pPr>
    <w:rPr>
      <w:rFonts w:ascii="宋体" w:hAnsi="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paragraph" w:customStyle="1" w:styleId="2">
    <w:name w:val="列出段落2"/>
    <w:basedOn w:val="a"/>
    <w:uiPriority w:val="99"/>
    <w:unhideWhenUsed/>
    <w:qFormat/>
    <w:pPr>
      <w:ind w:firstLineChars="200" w:firstLine="420"/>
    </w:pPr>
  </w:style>
  <w:style w:type="paragraph" w:customStyle="1" w:styleId="Char2">
    <w:name w:val="普通(网站) Char"/>
    <w:basedOn w:val="a"/>
    <w:qFormat/>
    <w:pPr>
      <w:widowControl/>
      <w:spacing w:before="100" w:beforeAutospacing="1" w:after="100" w:afterAutospacing="1"/>
      <w:jc w:val="left"/>
    </w:pPr>
    <w:rPr>
      <w:rFonts w:ascii="宋体" w:eastAsia="宋体" w:hAnsi="宋体" w:cs="Times New Roman" w:hint="eastAsia"/>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220A13-E947-43C0-83DA-AF0DC86F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2422</Words>
  <Characters>13809</Characters>
  <Application>Microsoft Office Word</Application>
  <DocSecurity>0</DocSecurity>
  <Lines>115</Lines>
  <Paragraphs>32</Paragraphs>
  <ScaleCrop>false</ScaleCrop>
  <Company>Microsoft</Company>
  <LinksUpToDate>false</LinksUpToDate>
  <CharactersWithSpaces>16199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龙伟鸾</cp:lastModifiedBy>
  <cp:revision>3</cp:revision>
  <cp:lastPrinted>2022-09-18T17:53:00Z</cp:lastPrinted>
  <dcterms:created xsi:type="dcterms:W3CDTF">2023-09-21T12:48:00Z</dcterms:created>
  <dcterms:modified xsi:type="dcterms:W3CDTF">2023-09-22T04:06:00Z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3E80196627B448D6BAD1E2F46DE6B13C</vt:lpwstr>
  </property>
</Properties>
</file>