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D79AC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D79AC"/>
          <w:spacing w:val="0"/>
          <w:sz w:val="36"/>
          <w:szCs w:val="36"/>
        </w:rPr>
        <w:t>2021年湖南省价格认证中心单位预算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目 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第一部分 2021年单位预算说明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第二部分 2021年单位预算表（见附件）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1、收支总表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2、收入总表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3、支出总表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4、支出预算分类汇总表（按政府预算经济分类）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5、支出预算分类汇总表（按部门预算经济分类）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6、财政拨款收支总表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7、一般公共预算支出表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8、一般公共预算基本支出表-人员经费（工资福利支出）（按政府预算经济分类）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9、一般公共预算基本支出表-人员经费（工资福利支出）（按部门预算经济分类）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10、一般公共预算基本支出表-人员经费（对个人和家庭的补助）（按政府预算经济分类）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11、一般公共预算基本支出表-人员经费（对个人和家庭的补助）（按部门预算经济分类）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12、一般公共预算基本支出表-公用经费（商品和服务支出）（按政府预算经济分类）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13、一般公共预算基本支出表-公用经费（商品和服务支出）（按部门预算经济分类）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14、一般公共预算“三公”经费支出表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15、政府性基金预算支出表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16、政府性基金预算支出分类汇总表（按政府预算经济分类）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17、政府性基金预算支出分类汇总表（按部门预算经济分类）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18、国有资本经营预算支出表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19、财政专户管理资金预算支出表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20、省级专项资金预算汇总表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21、省级专项资金绩效目标表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22、其他项目支出绩效目标表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23、部门整体支出绩效目标表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注：以上部门预算报表中，空表表示本单位无相关收支情况。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第一部分 2021年单位预算说明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一、单位基本概况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（一）职能职责。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5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  <w:t>湖南省价格认证中心于2001年6月经省编委湘编办函〔2001〕48号批复成立,现为省发改委直属公益一类事业单位。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根据《湖南省涉案物价格鉴证管理条例》及国家发改委《价格认定规定》相关规定，价格认证中心主要职能是：经有关国家机关提出，协助对纪检监察、司法、行政工作中（涉嫌违纪案件，涉嫌刑事案件，行政诉讼、复议及处罚案件，行政征收、征用及执法活动，国家赔偿、补偿事项，法律法规规定的其他情形）所涉及的价格不明或者价格有争议的实行市场调节价的有形产品、无形资产和各类有偿服务，进行市场合理价格水平确认；本行政区域内价格认定复核事项；其他价格认定工作相关社会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（二）机构设置。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中心现设有综合科、财务科、认定科、复核科四个科室，编办核定全额拨款事业编制8名，其中主任1名（正处级）、副主任1名（副处级）。中心现有在编在岗人数8人。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lang w:eastAsia="zh-CN"/>
        </w:rPr>
        <w:t>本单位无二级单位，预算公开仅包含本级预算。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4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二、单位收支总体情况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（一）收入预算：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包括一般公共预算、政府性基金、国有资本经营预算等财政拨款收入，以及经营收入、事业收入等单位资金。2021年本单位收入预算257.4万元，其中，一般公共预算拨款257.47万元，政府性基金预算拨款0万元，国有资本经营预算拨款0万元，纳入专户管理的非税收入 0 万元。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收入较去年增加 19.40 万元，主要是新增人员经费等。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5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（二）支出预算：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2021年本单位支出预算257.47万元，其中，一般公共服务233.47万元，社会保障和就业支出24万元，公共安全0万元，教育0万元，科学技术0万元。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支出较去年增加 19.40 万元，主要是新增人员经费等。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三、一般公共预算拨款支出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2021年本单位一般公共预算拨款支出预算257.47万元，其中，一般公共服务支出233.47万元，占91%；社会保障和就业支出24万元，占 9 %；公共安全支出0万元，占0%。具体安排情况如下：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（一）基本支出：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2021年本单位基本支出预算数 211.07 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（二）项目支出：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2021年本单位项目支出预算46.40万元，主要是部门为完成特定行政工作任务或事业发展目标而发生的支出，包括有关事业发展专项、专项业务费、基本建设支出等，其中： 专项业务费 支出46.40万元，主要用于价格认证专项经费支出。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四、政府性基金预算支出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2021年本单位政府性基金支出预算 0万元，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本部门无政府性基金安排的支出”。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五、其他重要事项的情况说明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（一）机关运行经费：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2021年本单位机关运行经费 44.08 万元，与上年预算持平。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（二）“三公”经费预算：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2021年本单位“三公”经费预算数为6.00万元，其中，公务接待费1.00万元，公务用车购置及运行费5.00万元（其中，公务用车购置费0万元，公务用车运行费 5万元），因公出国（境）费0万元。2021年“三公”经费预算与上年持平。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（三）一般性支出情况：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2021年本单位会议费预算 2.1 万元，拟召开工作会议（3次）会议，人数 105 人，内容分别为为年度工作布置会（年初）、年终工作进度跟进会和年终工作总结会；培训费预算15.50万元，拟开展业务培训（2次）培训，人数180人，内容分别为 新进人员业务培训班和价格认定人员继续教育培训班。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（四）政府采购情况：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2021年本部门政府采购预算总额 2万元，其中，货物类采购预算2万元；工程类采购预算0万元；服务类采购预算0万元。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（五）国有资产占用使用及新增资产配置情况：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截至2020年12月底，本单位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2021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</w:rPr>
        <w:t>（六）预算绩效目标说明：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本单位所有支出实行绩效目标管理。纳入2021年单位整体支出绩效目标的金额为257.47万元，其中，基本支出211.07万元，项目支出46.40万元，具体绩效目标详见报表。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六、名词解释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1588C"/>
    <w:rsid w:val="5EA1588C"/>
    <w:rsid w:val="76E56E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2022-09-02T01:32:00Z</dcterms:created>
  <dc:creator>董月兰</dc:creator>
  <cp:lastModifiedBy>董月兰</cp:lastModifiedBy>
  <dcterms:modified xsi:type="dcterms:W3CDTF">2022-09-02T03:05:42Z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