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D47AB" w14:textId="77777777" w:rsidR="009C2E36" w:rsidRPr="00AE1BCD" w:rsidRDefault="009C2E36">
      <w:pPr>
        <w:spacing w:line="600" w:lineRule="exact"/>
        <w:ind w:firstLine="720"/>
        <w:jc w:val="center"/>
        <w:rPr>
          <w:rFonts w:ascii="Nimbus Roman No9 L" w:eastAsia="方正小标宋_GBK" w:hAnsi="Nimbus Roman No9 L" w:cs="Nimbus Roman No9 L"/>
          <w:sz w:val="36"/>
          <w:szCs w:val="36"/>
        </w:rPr>
      </w:pPr>
    </w:p>
    <w:p w14:paraId="5133324D" w14:textId="77777777" w:rsidR="009C2E36" w:rsidRPr="00AE1BCD" w:rsidRDefault="009C2E36">
      <w:pPr>
        <w:spacing w:line="400" w:lineRule="exact"/>
        <w:ind w:firstLine="723"/>
        <w:jc w:val="center"/>
        <w:rPr>
          <w:rFonts w:ascii="Nimbus Roman No9 L" w:eastAsia="仿宋" w:hAnsi="Nimbus Roman No9 L" w:cs="Nimbus Roman No9 L"/>
          <w:b/>
          <w:sz w:val="36"/>
        </w:rPr>
      </w:pPr>
    </w:p>
    <w:p w14:paraId="341DA33E" w14:textId="77777777" w:rsidR="009C2E36" w:rsidRPr="00AE1BCD" w:rsidRDefault="009C2E36">
      <w:pPr>
        <w:spacing w:line="400" w:lineRule="exact"/>
        <w:ind w:firstLine="723"/>
        <w:jc w:val="center"/>
        <w:rPr>
          <w:rFonts w:ascii="Nimbus Roman No9 L" w:eastAsia="仿宋" w:hAnsi="Nimbus Roman No9 L" w:cs="Nimbus Roman No9 L"/>
          <w:b/>
          <w:sz w:val="36"/>
        </w:rPr>
      </w:pPr>
    </w:p>
    <w:p w14:paraId="700C513F" w14:textId="77777777" w:rsidR="009C2E36" w:rsidRPr="00AE1BCD" w:rsidRDefault="009C2E36">
      <w:pPr>
        <w:spacing w:line="400" w:lineRule="exact"/>
        <w:ind w:firstLine="723"/>
        <w:jc w:val="center"/>
        <w:rPr>
          <w:rFonts w:ascii="Nimbus Roman No9 L" w:eastAsia="仿宋" w:hAnsi="Nimbus Roman No9 L" w:cs="Nimbus Roman No9 L"/>
          <w:b/>
          <w:sz w:val="36"/>
        </w:rPr>
      </w:pPr>
    </w:p>
    <w:p w14:paraId="2395C1EB" w14:textId="77777777" w:rsidR="009C2E36" w:rsidRPr="00AE1BCD" w:rsidRDefault="009C2E36">
      <w:pPr>
        <w:spacing w:line="400" w:lineRule="exact"/>
        <w:ind w:firstLine="723"/>
        <w:jc w:val="center"/>
        <w:rPr>
          <w:rFonts w:ascii="Nimbus Roman No9 L" w:eastAsia="仿宋" w:hAnsi="Nimbus Roman No9 L" w:cs="Nimbus Roman No9 L"/>
          <w:b/>
          <w:sz w:val="36"/>
        </w:rPr>
      </w:pPr>
    </w:p>
    <w:p w14:paraId="433D1ABB" w14:textId="77777777" w:rsidR="009C2E36" w:rsidRPr="00AE1BCD" w:rsidRDefault="009C2E36">
      <w:pPr>
        <w:spacing w:line="400" w:lineRule="exact"/>
        <w:ind w:firstLine="723"/>
        <w:jc w:val="center"/>
        <w:rPr>
          <w:rFonts w:ascii="Nimbus Roman No9 L" w:eastAsia="仿宋" w:hAnsi="Nimbus Roman No9 L" w:cs="Nimbus Roman No9 L"/>
          <w:b/>
          <w:sz w:val="36"/>
        </w:rPr>
      </w:pPr>
    </w:p>
    <w:p w14:paraId="1A3740EB" w14:textId="77777777" w:rsidR="009C2E36" w:rsidRPr="00AE1BCD" w:rsidRDefault="009C2E36">
      <w:pPr>
        <w:spacing w:line="400" w:lineRule="exact"/>
        <w:ind w:firstLine="720"/>
        <w:jc w:val="center"/>
        <w:rPr>
          <w:rFonts w:ascii="方正小标宋_GBK" w:eastAsia="方正小标宋_GBK" w:hAnsi="Nimbus Roman No9 L" w:cs="Nimbus Roman No9 L"/>
          <w:b/>
          <w:sz w:val="36"/>
        </w:rPr>
      </w:pPr>
    </w:p>
    <w:p w14:paraId="54C227B3" w14:textId="77777777" w:rsidR="009C2E36" w:rsidRPr="00AE1BCD" w:rsidRDefault="00000000">
      <w:pPr>
        <w:autoSpaceDE w:val="0"/>
        <w:autoSpaceDN w:val="0"/>
        <w:adjustRightInd w:val="0"/>
        <w:spacing w:line="640" w:lineRule="exact"/>
        <w:ind w:firstLineChars="0" w:firstLine="0"/>
        <w:jc w:val="center"/>
        <w:rPr>
          <w:rFonts w:eastAsia="方正小标宋简体" w:cs="Times New Roman"/>
          <w:bCs/>
          <w:kern w:val="0"/>
          <w:sz w:val="44"/>
          <w:szCs w:val="44"/>
        </w:rPr>
      </w:pPr>
      <w:r w:rsidRPr="00AE1BCD">
        <w:rPr>
          <w:rFonts w:eastAsia="方正小标宋简体" w:cs="Times New Roman" w:hint="eastAsia"/>
          <w:bCs/>
          <w:kern w:val="0"/>
          <w:sz w:val="44"/>
          <w:szCs w:val="44"/>
        </w:rPr>
        <w:t>2023</w:t>
      </w:r>
      <w:r w:rsidRPr="00AE1BCD">
        <w:rPr>
          <w:rFonts w:eastAsia="方正小标宋简体" w:cs="Times New Roman" w:hint="eastAsia"/>
          <w:bCs/>
          <w:kern w:val="0"/>
          <w:sz w:val="44"/>
          <w:szCs w:val="44"/>
        </w:rPr>
        <w:t>年度计划生育服务专项省级财政资金部门绩效评价报告</w:t>
      </w:r>
    </w:p>
    <w:p w14:paraId="3779DDF0" w14:textId="77777777" w:rsidR="009C2E36" w:rsidRPr="00AE1BCD" w:rsidRDefault="009C2E36">
      <w:pPr>
        <w:spacing w:line="400" w:lineRule="exact"/>
        <w:ind w:firstLine="723"/>
        <w:rPr>
          <w:rFonts w:ascii="Nimbus Roman No9 L" w:eastAsia="仿宋" w:hAnsi="Nimbus Roman No9 L" w:cs="Nimbus Roman No9 L"/>
          <w:b/>
          <w:sz w:val="36"/>
        </w:rPr>
      </w:pPr>
    </w:p>
    <w:p w14:paraId="594406D8" w14:textId="77777777" w:rsidR="009C2E36" w:rsidRPr="00AE1BCD" w:rsidRDefault="009C2E36">
      <w:pPr>
        <w:spacing w:line="360" w:lineRule="auto"/>
        <w:ind w:left="357" w:firstLine="482"/>
        <w:jc w:val="center"/>
        <w:rPr>
          <w:rFonts w:ascii="Nimbus Roman No9 L" w:hAnsi="Nimbus Roman No9 L" w:cs="Nimbus Roman No9 L"/>
          <w:b/>
          <w:sz w:val="24"/>
          <w:szCs w:val="24"/>
        </w:rPr>
      </w:pPr>
    </w:p>
    <w:p w14:paraId="21C77153" w14:textId="77777777" w:rsidR="009C2E36" w:rsidRPr="00AE1BCD" w:rsidRDefault="009C2E36">
      <w:pPr>
        <w:spacing w:line="400" w:lineRule="exact"/>
        <w:ind w:firstLine="723"/>
        <w:jc w:val="center"/>
        <w:rPr>
          <w:rFonts w:ascii="Nimbus Roman No9 L" w:eastAsia="仿宋" w:hAnsi="Nimbus Roman No9 L" w:cs="Nimbus Roman No9 L"/>
          <w:b/>
          <w:sz w:val="36"/>
        </w:rPr>
      </w:pPr>
    </w:p>
    <w:p w14:paraId="7B53435B" w14:textId="77777777" w:rsidR="009C2E36" w:rsidRPr="00AE1BCD" w:rsidRDefault="009C2E36">
      <w:pPr>
        <w:spacing w:line="400" w:lineRule="exact"/>
        <w:ind w:firstLine="723"/>
        <w:jc w:val="center"/>
        <w:rPr>
          <w:rFonts w:ascii="Nimbus Roman No9 L" w:eastAsia="仿宋" w:hAnsi="Nimbus Roman No9 L" w:cs="Nimbus Roman No9 L"/>
          <w:b/>
          <w:sz w:val="36"/>
        </w:rPr>
      </w:pPr>
    </w:p>
    <w:p w14:paraId="444C01D4" w14:textId="77777777" w:rsidR="009C2E36" w:rsidRPr="00AE1BCD" w:rsidRDefault="009C2E36">
      <w:pPr>
        <w:spacing w:line="400" w:lineRule="exact"/>
        <w:ind w:firstLine="723"/>
        <w:jc w:val="center"/>
        <w:rPr>
          <w:rFonts w:ascii="Nimbus Roman No9 L" w:eastAsia="仿宋" w:hAnsi="Nimbus Roman No9 L" w:cs="Nimbus Roman No9 L"/>
          <w:b/>
          <w:sz w:val="36"/>
        </w:rPr>
      </w:pPr>
    </w:p>
    <w:p w14:paraId="32EF00F3" w14:textId="77777777" w:rsidR="009C2E36" w:rsidRPr="00AE1BCD" w:rsidRDefault="009C2E36">
      <w:pPr>
        <w:spacing w:line="400" w:lineRule="exact"/>
        <w:ind w:firstLine="723"/>
        <w:jc w:val="center"/>
        <w:rPr>
          <w:rFonts w:ascii="Nimbus Roman No9 L" w:eastAsia="仿宋" w:hAnsi="Nimbus Roman No9 L" w:cs="Nimbus Roman No9 L"/>
          <w:b/>
          <w:sz w:val="36"/>
        </w:rPr>
      </w:pPr>
    </w:p>
    <w:p w14:paraId="16044970" w14:textId="77777777" w:rsidR="009C2E36" w:rsidRPr="00AE1BCD" w:rsidRDefault="009C2E36">
      <w:pPr>
        <w:spacing w:line="400" w:lineRule="exact"/>
        <w:ind w:firstLine="723"/>
        <w:jc w:val="center"/>
        <w:rPr>
          <w:rFonts w:ascii="Nimbus Roman No9 L" w:eastAsia="仿宋" w:hAnsi="Nimbus Roman No9 L" w:cs="Nimbus Roman No9 L"/>
          <w:b/>
          <w:sz w:val="36"/>
        </w:rPr>
      </w:pPr>
    </w:p>
    <w:p w14:paraId="3D821B63" w14:textId="77777777" w:rsidR="009C2E36" w:rsidRPr="00AE1BCD" w:rsidRDefault="009C2E36">
      <w:pPr>
        <w:spacing w:line="400" w:lineRule="exact"/>
        <w:ind w:firstLine="723"/>
        <w:jc w:val="center"/>
        <w:rPr>
          <w:rFonts w:ascii="Nimbus Roman No9 L" w:eastAsia="仿宋" w:hAnsi="Nimbus Roman No9 L" w:cs="Nimbus Roman No9 L"/>
          <w:b/>
          <w:sz w:val="36"/>
        </w:rPr>
      </w:pPr>
    </w:p>
    <w:p w14:paraId="43618CAA" w14:textId="77777777" w:rsidR="009C2E36" w:rsidRPr="00AE1BCD" w:rsidRDefault="009C2E36">
      <w:pPr>
        <w:spacing w:line="400" w:lineRule="exact"/>
        <w:ind w:firstLine="723"/>
        <w:jc w:val="center"/>
        <w:rPr>
          <w:rFonts w:ascii="Nimbus Roman No9 L" w:eastAsia="仿宋" w:hAnsi="Nimbus Roman No9 L" w:cs="Nimbus Roman No9 L"/>
          <w:b/>
          <w:sz w:val="36"/>
        </w:rPr>
      </w:pPr>
    </w:p>
    <w:p w14:paraId="105E3E96" w14:textId="77777777" w:rsidR="009C2E36" w:rsidRPr="00AE1BCD" w:rsidRDefault="009C2E36">
      <w:pPr>
        <w:spacing w:line="400" w:lineRule="exact"/>
        <w:ind w:firstLine="723"/>
        <w:jc w:val="center"/>
        <w:rPr>
          <w:rFonts w:ascii="Nimbus Roman No9 L" w:eastAsia="仿宋" w:hAnsi="Nimbus Roman No9 L" w:cs="Nimbus Roman No9 L"/>
          <w:b/>
          <w:sz w:val="36"/>
        </w:rPr>
      </w:pPr>
    </w:p>
    <w:p w14:paraId="0A93B864" w14:textId="77777777" w:rsidR="009C2E36" w:rsidRPr="00AE1BCD" w:rsidRDefault="009C2E36">
      <w:pPr>
        <w:spacing w:line="400" w:lineRule="exact"/>
        <w:ind w:firstLine="723"/>
        <w:jc w:val="center"/>
        <w:rPr>
          <w:rFonts w:ascii="Nimbus Roman No9 L" w:eastAsia="仿宋" w:hAnsi="Nimbus Roman No9 L" w:cs="Nimbus Roman No9 L"/>
          <w:b/>
          <w:sz w:val="36"/>
        </w:rPr>
      </w:pPr>
    </w:p>
    <w:p w14:paraId="60159B22" w14:textId="77777777" w:rsidR="009C2E36" w:rsidRPr="00AE1BCD" w:rsidRDefault="009C2E36">
      <w:pPr>
        <w:spacing w:line="400" w:lineRule="exact"/>
        <w:ind w:firstLine="723"/>
        <w:jc w:val="center"/>
        <w:rPr>
          <w:rFonts w:ascii="Nimbus Roman No9 L" w:eastAsia="仿宋" w:hAnsi="Nimbus Roman No9 L" w:cs="Nimbus Roman No9 L"/>
          <w:b/>
          <w:sz w:val="36"/>
        </w:rPr>
      </w:pPr>
    </w:p>
    <w:p w14:paraId="37ED5A24" w14:textId="77777777" w:rsidR="009C2E36" w:rsidRPr="00AE1BCD" w:rsidRDefault="009C2E36">
      <w:pPr>
        <w:spacing w:line="400" w:lineRule="exact"/>
        <w:ind w:firstLine="723"/>
        <w:jc w:val="center"/>
        <w:rPr>
          <w:rFonts w:ascii="Nimbus Roman No9 L" w:eastAsia="仿宋" w:hAnsi="Nimbus Roman No9 L" w:cs="Nimbus Roman No9 L"/>
          <w:b/>
          <w:sz w:val="36"/>
        </w:rPr>
      </w:pPr>
    </w:p>
    <w:p w14:paraId="27A7FB69" w14:textId="77777777" w:rsidR="009C2E36" w:rsidRPr="00AE1BCD" w:rsidRDefault="009C2E36">
      <w:pPr>
        <w:spacing w:line="400" w:lineRule="exact"/>
        <w:ind w:firstLine="723"/>
        <w:jc w:val="center"/>
        <w:rPr>
          <w:rFonts w:ascii="Nimbus Roman No9 L" w:eastAsia="仿宋" w:hAnsi="Nimbus Roman No9 L" w:cs="Nimbus Roman No9 L"/>
          <w:b/>
          <w:sz w:val="36"/>
        </w:rPr>
      </w:pPr>
    </w:p>
    <w:p w14:paraId="7264A6EF" w14:textId="77777777" w:rsidR="009C2E36" w:rsidRPr="00AE1BCD" w:rsidRDefault="009C2E36">
      <w:pPr>
        <w:pStyle w:val="BodyText1I"/>
        <w:ind w:firstLineChars="0" w:firstLine="0"/>
        <w:rPr>
          <w:rFonts w:ascii="Nimbus Roman No9 L" w:eastAsia="仿宋" w:hAnsi="Nimbus Roman No9 L" w:cs="Nimbus Roman No9 L"/>
          <w:b/>
          <w:sz w:val="36"/>
        </w:rPr>
      </w:pPr>
    </w:p>
    <w:p w14:paraId="1A651D15" w14:textId="77777777" w:rsidR="009C2E36" w:rsidRPr="00AE1BCD" w:rsidRDefault="009C2E36">
      <w:pPr>
        <w:spacing w:line="500" w:lineRule="exact"/>
        <w:ind w:firstLine="720"/>
        <w:jc w:val="center"/>
        <w:rPr>
          <w:rFonts w:ascii="Nimbus Roman No9 L" w:eastAsia="仿宋" w:hAnsi="Nimbus Roman No9 L" w:cs="Nimbus Roman No9 L"/>
          <w:bCs/>
          <w:sz w:val="36"/>
        </w:rPr>
      </w:pPr>
    </w:p>
    <w:p w14:paraId="341964A7" w14:textId="77777777" w:rsidR="009C2E36" w:rsidRPr="00AE1BCD" w:rsidRDefault="00000000">
      <w:pPr>
        <w:spacing w:line="500" w:lineRule="exact"/>
        <w:ind w:firstLine="640"/>
        <w:jc w:val="center"/>
        <w:rPr>
          <w:rFonts w:ascii="Nimbus Roman No9 L" w:hAnsi="Nimbus Roman No9 L" w:cs="Nimbus Roman No9 L"/>
          <w:bCs/>
          <w:sz w:val="32"/>
          <w:szCs w:val="32"/>
        </w:rPr>
      </w:pPr>
      <w:r w:rsidRPr="00AE1BCD">
        <w:rPr>
          <w:rFonts w:ascii="Nimbus Roman No9 L" w:hAnsi="Nimbus Roman No9 L" w:cs="Nimbus Roman No9 L"/>
          <w:bCs/>
          <w:sz w:val="32"/>
          <w:szCs w:val="32"/>
        </w:rPr>
        <w:t>湖南省卫生健康委员会（盖章）</w:t>
      </w:r>
    </w:p>
    <w:p w14:paraId="4D373315" w14:textId="77777777" w:rsidR="009C2E36" w:rsidRPr="00AE1BCD" w:rsidRDefault="00000000">
      <w:pPr>
        <w:spacing w:line="500" w:lineRule="exact"/>
        <w:ind w:firstLine="640"/>
        <w:jc w:val="center"/>
        <w:rPr>
          <w:rFonts w:ascii="Nimbus Roman No9 L" w:hAnsi="Nimbus Roman No9 L" w:cs="Nimbus Roman No9 L"/>
          <w:bCs/>
          <w:sz w:val="32"/>
          <w:szCs w:val="32"/>
        </w:rPr>
      </w:pPr>
      <w:r w:rsidRPr="00AE1BCD">
        <w:rPr>
          <w:rFonts w:ascii="Nimbus Roman No9 L" w:hAnsi="Nimbus Roman No9 L" w:cs="Nimbus Roman No9 L"/>
          <w:bCs/>
          <w:sz w:val="32"/>
          <w:szCs w:val="32"/>
        </w:rPr>
        <w:t>二</w:t>
      </w:r>
      <w:r w:rsidRPr="00AE1BCD">
        <w:rPr>
          <w:rFonts w:ascii="Nimbus Roman No9 L" w:hAnsi="Nimbus Roman No9 L" w:cs="Nimbus Roman No9 L"/>
          <w:bCs/>
          <w:sz w:val="32"/>
          <w:szCs w:val="32"/>
        </w:rPr>
        <w:t>O</w:t>
      </w:r>
      <w:r w:rsidRPr="00AE1BCD">
        <w:rPr>
          <w:rFonts w:ascii="Nimbus Roman No9 L" w:hAnsi="Nimbus Roman No9 L" w:cs="Nimbus Roman No9 L"/>
          <w:bCs/>
          <w:sz w:val="32"/>
          <w:szCs w:val="32"/>
        </w:rPr>
        <w:t>二</w:t>
      </w:r>
      <w:r w:rsidRPr="00AE1BCD">
        <w:rPr>
          <w:rFonts w:ascii="Nimbus Roman No9 L" w:hAnsi="Nimbus Roman No9 L" w:cs="Nimbus Roman No9 L" w:hint="eastAsia"/>
          <w:bCs/>
          <w:sz w:val="32"/>
          <w:szCs w:val="32"/>
        </w:rPr>
        <w:t>四</w:t>
      </w:r>
      <w:r w:rsidRPr="00AE1BCD">
        <w:rPr>
          <w:rFonts w:ascii="Nimbus Roman No9 L" w:hAnsi="Nimbus Roman No9 L" w:cs="Nimbus Roman No9 L"/>
          <w:bCs/>
          <w:sz w:val="32"/>
          <w:szCs w:val="32"/>
        </w:rPr>
        <w:t>年五月</w:t>
      </w:r>
    </w:p>
    <w:p w14:paraId="59AF935B" w14:textId="77777777" w:rsidR="009C2E36" w:rsidRPr="00AE1BCD" w:rsidRDefault="009C2E36">
      <w:pPr>
        <w:pStyle w:val="BodyText1I"/>
        <w:ind w:firstLine="280"/>
      </w:pPr>
    </w:p>
    <w:p w14:paraId="3FB4E506" w14:textId="77777777" w:rsidR="009C2E36" w:rsidRPr="00AE1BCD" w:rsidRDefault="00000000">
      <w:pPr>
        <w:ind w:firstLine="640"/>
        <w:rPr>
          <w:rFonts w:ascii="黑体" w:eastAsia="黑体" w:hAnsi="黑体" w:cs="黑体"/>
          <w:sz w:val="32"/>
          <w:szCs w:val="32"/>
        </w:rPr>
      </w:pPr>
      <w:r w:rsidRPr="00AE1BCD">
        <w:rPr>
          <w:rFonts w:ascii="黑体" w:eastAsia="黑体" w:hAnsi="黑体" w:cs="黑体" w:hint="eastAsia"/>
          <w:sz w:val="32"/>
          <w:szCs w:val="32"/>
        </w:rPr>
        <w:br w:type="page"/>
      </w:r>
    </w:p>
    <w:p w14:paraId="19C2DE4A" w14:textId="77777777" w:rsidR="009C2E36" w:rsidRPr="00AE1BCD" w:rsidRDefault="00000000">
      <w:pPr>
        <w:ind w:firstLine="640"/>
        <w:jc w:val="center"/>
        <w:rPr>
          <w:rFonts w:ascii="黑体" w:eastAsia="黑体" w:hAnsi="黑体" w:cs="黑体"/>
          <w:sz w:val="32"/>
          <w:szCs w:val="32"/>
        </w:rPr>
      </w:pPr>
      <w:r w:rsidRPr="00AE1BCD">
        <w:rPr>
          <w:rFonts w:ascii="黑体" w:eastAsia="黑体" w:hAnsi="黑体" w:cs="黑体" w:hint="eastAsia"/>
          <w:sz w:val="32"/>
          <w:szCs w:val="32"/>
        </w:rPr>
        <w:lastRenderedPageBreak/>
        <w:t>目录</w:t>
      </w:r>
    </w:p>
    <w:p w14:paraId="63D67ED1" w14:textId="77777777" w:rsidR="009C2E36" w:rsidRPr="00AE1BCD" w:rsidRDefault="009C2E36">
      <w:pPr>
        <w:ind w:firstLine="640"/>
        <w:jc w:val="center"/>
        <w:rPr>
          <w:rFonts w:ascii="黑体" w:eastAsia="黑体" w:hAnsi="黑体" w:cs="黑体"/>
          <w:sz w:val="32"/>
          <w:szCs w:val="32"/>
        </w:rPr>
      </w:pPr>
    </w:p>
    <w:p w14:paraId="36CC1222" w14:textId="77777777" w:rsidR="009C2E36" w:rsidRPr="00F82FBB" w:rsidRDefault="00000000">
      <w:pPr>
        <w:pStyle w:val="TOC1"/>
        <w:tabs>
          <w:tab w:val="right" w:leader="dot" w:pos="9060"/>
        </w:tabs>
        <w:ind w:firstLine="640"/>
        <w:rPr>
          <w:rFonts w:cs="Times New Roman"/>
          <w:sz w:val="24"/>
          <w:szCs w:val="24"/>
          <w14:ligatures w14:val="standardContextual"/>
        </w:rPr>
      </w:pPr>
      <w:r w:rsidRPr="00AE1BCD">
        <w:rPr>
          <w:rFonts w:cs="Times New Roman"/>
          <w:kern w:val="0"/>
          <w:sz w:val="32"/>
          <w:szCs w:val="32"/>
        </w:rPr>
        <w:fldChar w:fldCharType="begin"/>
      </w:r>
      <w:r w:rsidRPr="00AE1BCD">
        <w:rPr>
          <w:rFonts w:cs="Times New Roman"/>
          <w:sz w:val="32"/>
          <w:szCs w:val="32"/>
        </w:rPr>
        <w:instrText xml:space="preserve">TOC \o "1-3" \h \u </w:instrText>
      </w:r>
      <w:r w:rsidRPr="00AE1BCD">
        <w:rPr>
          <w:rFonts w:cs="Times New Roman"/>
          <w:kern w:val="0"/>
          <w:sz w:val="32"/>
          <w:szCs w:val="32"/>
        </w:rPr>
        <w:fldChar w:fldCharType="separate"/>
      </w:r>
      <w:hyperlink w:anchor="_Toc166765832" w:history="1">
        <w:r w:rsidRPr="00F82FBB">
          <w:rPr>
            <w:rStyle w:val="ac"/>
            <w:rFonts w:ascii="黑体" w:eastAsia="黑体" w:hAnsi="黑体" w:cs="Times New Roman"/>
            <w:color w:val="auto"/>
            <w:sz w:val="24"/>
            <w:szCs w:val="24"/>
          </w:rPr>
          <w:t>一、计划生育专项资金基本情况</w:t>
        </w:r>
        <w:r w:rsidRPr="00F82FBB">
          <w:rPr>
            <w:rFonts w:cs="Times New Roman"/>
            <w:sz w:val="24"/>
            <w:szCs w:val="24"/>
          </w:rPr>
          <w:tab/>
        </w:r>
        <w:r w:rsidRPr="00F82FBB">
          <w:rPr>
            <w:rFonts w:cs="Times New Roman"/>
            <w:sz w:val="24"/>
            <w:szCs w:val="24"/>
          </w:rPr>
          <w:fldChar w:fldCharType="begin"/>
        </w:r>
        <w:r w:rsidRPr="00F82FBB">
          <w:rPr>
            <w:rFonts w:cs="Times New Roman"/>
            <w:sz w:val="24"/>
            <w:szCs w:val="24"/>
          </w:rPr>
          <w:instrText xml:space="preserve"> PAGEREF _Toc166765832 \h </w:instrText>
        </w:r>
        <w:r w:rsidRPr="00F82FBB">
          <w:rPr>
            <w:rFonts w:cs="Times New Roman"/>
            <w:sz w:val="24"/>
            <w:szCs w:val="24"/>
          </w:rPr>
        </w:r>
        <w:r w:rsidRPr="00F82FBB">
          <w:rPr>
            <w:rFonts w:cs="Times New Roman"/>
            <w:sz w:val="24"/>
            <w:szCs w:val="24"/>
          </w:rPr>
          <w:fldChar w:fldCharType="separate"/>
        </w:r>
        <w:r w:rsidRPr="00F82FBB">
          <w:rPr>
            <w:rFonts w:cs="Times New Roman"/>
            <w:sz w:val="24"/>
            <w:szCs w:val="24"/>
          </w:rPr>
          <w:t>1</w:t>
        </w:r>
        <w:r w:rsidRPr="00F82FBB">
          <w:rPr>
            <w:rFonts w:cs="Times New Roman"/>
            <w:sz w:val="24"/>
            <w:szCs w:val="24"/>
          </w:rPr>
          <w:fldChar w:fldCharType="end"/>
        </w:r>
      </w:hyperlink>
    </w:p>
    <w:p w14:paraId="4DE08601" w14:textId="77777777" w:rsidR="009C2E36" w:rsidRPr="00F82FBB" w:rsidRDefault="00000000">
      <w:pPr>
        <w:pStyle w:val="TOC2"/>
        <w:tabs>
          <w:tab w:val="right" w:leader="dot" w:pos="9060"/>
        </w:tabs>
        <w:ind w:left="600" w:firstLine="480"/>
        <w:rPr>
          <w:rFonts w:cs="Times New Roman"/>
          <w:sz w:val="24"/>
          <w:szCs w:val="24"/>
          <w14:ligatures w14:val="standardContextual"/>
        </w:rPr>
      </w:pPr>
      <w:hyperlink w:anchor="_Toc166765833" w:history="1">
        <w:r w:rsidRPr="00F82FBB">
          <w:rPr>
            <w:rStyle w:val="ac"/>
            <w:rFonts w:cs="Times New Roman"/>
            <w:color w:val="auto"/>
            <w:sz w:val="24"/>
            <w:szCs w:val="24"/>
          </w:rPr>
          <w:t>（一）专项资金政策情况</w:t>
        </w:r>
        <w:r w:rsidRPr="00F82FBB">
          <w:rPr>
            <w:rFonts w:cs="Times New Roman"/>
            <w:sz w:val="24"/>
            <w:szCs w:val="24"/>
          </w:rPr>
          <w:tab/>
        </w:r>
        <w:r w:rsidRPr="00F82FBB">
          <w:rPr>
            <w:rFonts w:cs="Times New Roman"/>
            <w:sz w:val="24"/>
            <w:szCs w:val="24"/>
          </w:rPr>
          <w:fldChar w:fldCharType="begin"/>
        </w:r>
        <w:r w:rsidRPr="00F82FBB">
          <w:rPr>
            <w:rFonts w:cs="Times New Roman"/>
            <w:sz w:val="24"/>
            <w:szCs w:val="24"/>
          </w:rPr>
          <w:instrText xml:space="preserve"> PAGEREF _Toc166765833 \h </w:instrText>
        </w:r>
        <w:r w:rsidRPr="00F82FBB">
          <w:rPr>
            <w:rFonts w:cs="Times New Roman"/>
            <w:sz w:val="24"/>
            <w:szCs w:val="24"/>
          </w:rPr>
        </w:r>
        <w:r w:rsidRPr="00F82FBB">
          <w:rPr>
            <w:rFonts w:cs="Times New Roman"/>
            <w:sz w:val="24"/>
            <w:szCs w:val="24"/>
          </w:rPr>
          <w:fldChar w:fldCharType="separate"/>
        </w:r>
        <w:r w:rsidRPr="00F82FBB">
          <w:rPr>
            <w:rFonts w:cs="Times New Roman"/>
            <w:sz w:val="24"/>
            <w:szCs w:val="24"/>
          </w:rPr>
          <w:t>1</w:t>
        </w:r>
        <w:r w:rsidRPr="00F82FBB">
          <w:rPr>
            <w:rFonts w:cs="Times New Roman"/>
            <w:sz w:val="24"/>
            <w:szCs w:val="24"/>
          </w:rPr>
          <w:fldChar w:fldCharType="end"/>
        </w:r>
      </w:hyperlink>
    </w:p>
    <w:p w14:paraId="3981C488" w14:textId="77777777" w:rsidR="009C2E36" w:rsidRPr="00F82FBB" w:rsidRDefault="00000000">
      <w:pPr>
        <w:pStyle w:val="TOC2"/>
        <w:tabs>
          <w:tab w:val="right" w:leader="dot" w:pos="9060"/>
        </w:tabs>
        <w:ind w:left="600" w:firstLine="480"/>
        <w:rPr>
          <w:rFonts w:cs="Times New Roman"/>
          <w:sz w:val="24"/>
          <w:szCs w:val="24"/>
          <w14:ligatures w14:val="standardContextual"/>
        </w:rPr>
      </w:pPr>
      <w:hyperlink w:anchor="_Toc166765834" w:history="1">
        <w:r w:rsidRPr="00F82FBB">
          <w:rPr>
            <w:rStyle w:val="ac"/>
            <w:rFonts w:cs="Times New Roman"/>
            <w:color w:val="auto"/>
            <w:sz w:val="24"/>
            <w:szCs w:val="24"/>
          </w:rPr>
          <w:t>（二）项目实施与管理情况</w:t>
        </w:r>
        <w:r w:rsidRPr="00F82FBB">
          <w:rPr>
            <w:rFonts w:cs="Times New Roman"/>
            <w:sz w:val="24"/>
            <w:szCs w:val="24"/>
          </w:rPr>
          <w:tab/>
        </w:r>
        <w:r w:rsidRPr="00F82FBB">
          <w:rPr>
            <w:rFonts w:cs="Times New Roman"/>
            <w:sz w:val="24"/>
            <w:szCs w:val="24"/>
          </w:rPr>
          <w:fldChar w:fldCharType="begin"/>
        </w:r>
        <w:r w:rsidRPr="00F82FBB">
          <w:rPr>
            <w:rFonts w:cs="Times New Roman"/>
            <w:sz w:val="24"/>
            <w:szCs w:val="24"/>
          </w:rPr>
          <w:instrText xml:space="preserve"> PAGEREF _Toc166765834 \h </w:instrText>
        </w:r>
        <w:r w:rsidRPr="00F82FBB">
          <w:rPr>
            <w:rFonts w:cs="Times New Roman"/>
            <w:sz w:val="24"/>
            <w:szCs w:val="24"/>
          </w:rPr>
        </w:r>
        <w:r w:rsidRPr="00F82FBB">
          <w:rPr>
            <w:rFonts w:cs="Times New Roman"/>
            <w:sz w:val="24"/>
            <w:szCs w:val="24"/>
          </w:rPr>
          <w:fldChar w:fldCharType="separate"/>
        </w:r>
        <w:r w:rsidRPr="00F82FBB">
          <w:rPr>
            <w:rFonts w:cs="Times New Roman"/>
            <w:sz w:val="24"/>
            <w:szCs w:val="24"/>
          </w:rPr>
          <w:t>2</w:t>
        </w:r>
        <w:r w:rsidRPr="00F82FBB">
          <w:rPr>
            <w:rFonts w:cs="Times New Roman"/>
            <w:sz w:val="24"/>
            <w:szCs w:val="24"/>
          </w:rPr>
          <w:fldChar w:fldCharType="end"/>
        </w:r>
      </w:hyperlink>
    </w:p>
    <w:p w14:paraId="425D6C06" w14:textId="77777777" w:rsidR="009C2E36" w:rsidRPr="00F82FBB" w:rsidRDefault="00000000">
      <w:pPr>
        <w:pStyle w:val="TOC2"/>
        <w:tabs>
          <w:tab w:val="right" w:leader="dot" w:pos="9060"/>
        </w:tabs>
        <w:ind w:left="600" w:firstLine="480"/>
        <w:rPr>
          <w:rFonts w:cs="Times New Roman"/>
          <w:sz w:val="24"/>
          <w:szCs w:val="24"/>
          <w14:ligatures w14:val="standardContextual"/>
        </w:rPr>
      </w:pPr>
      <w:hyperlink w:anchor="_Toc166765835" w:history="1">
        <w:r w:rsidRPr="00F82FBB">
          <w:rPr>
            <w:rStyle w:val="ac"/>
            <w:rFonts w:cs="Times New Roman"/>
            <w:color w:val="auto"/>
            <w:sz w:val="24"/>
            <w:szCs w:val="24"/>
          </w:rPr>
          <w:t>（三）专项资金投入与分配情况</w:t>
        </w:r>
        <w:r w:rsidRPr="00F82FBB">
          <w:rPr>
            <w:rFonts w:cs="Times New Roman"/>
            <w:sz w:val="24"/>
            <w:szCs w:val="24"/>
          </w:rPr>
          <w:tab/>
        </w:r>
        <w:r w:rsidRPr="00F82FBB">
          <w:rPr>
            <w:rFonts w:cs="Times New Roman"/>
            <w:sz w:val="24"/>
            <w:szCs w:val="24"/>
          </w:rPr>
          <w:fldChar w:fldCharType="begin"/>
        </w:r>
        <w:r w:rsidRPr="00F82FBB">
          <w:rPr>
            <w:rFonts w:cs="Times New Roman"/>
            <w:sz w:val="24"/>
            <w:szCs w:val="24"/>
          </w:rPr>
          <w:instrText xml:space="preserve"> PAGEREF _Toc166765835 \h </w:instrText>
        </w:r>
        <w:r w:rsidRPr="00F82FBB">
          <w:rPr>
            <w:rFonts w:cs="Times New Roman"/>
            <w:sz w:val="24"/>
            <w:szCs w:val="24"/>
          </w:rPr>
        </w:r>
        <w:r w:rsidRPr="00F82FBB">
          <w:rPr>
            <w:rFonts w:cs="Times New Roman"/>
            <w:sz w:val="24"/>
            <w:szCs w:val="24"/>
          </w:rPr>
          <w:fldChar w:fldCharType="separate"/>
        </w:r>
        <w:r w:rsidRPr="00F82FBB">
          <w:rPr>
            <w:rFonts w:cs="Times New Roman"/>
            <w:sz w:val="24"/>
            <w:szCs w:val="24"/>
          </w:rPr>
          <w:t>3</w:t>
        </w:r>
        <w:r w:rsidRPr="00F82FBB">
          <w:rPr>
            <w:rFonts w:cs="Times New Roman"/>
            <w:sz w:val="24"/>
            <w:szCs w:val="24"/>
          </w:rPr>
          <w:fldChar w:fldCharType="end"/>
        </w:r>
      </w:hyperlink>
    </w:p>
    <w:p w14:paraId="1505FB1F" w14:textId="77777777" w:rsidR="009C2E36" w:rsidRPr="00F82FBB" w:rsidRDefault="00000000">
      <w:pPr>
        <w:pStyle w:val="TOC2"/>
        <w:tabs>
          <w:tab w:val="right" w:leader="dot" w:pos="9060"/>
        </w:tabs>
        <w:ind w:left="600" w:firstLine="480"/>
        <w:rPr>
          <w:rFonts w:cs="Times New Roman"/>
          <w:sz w:val="24"/>
          <w:szCs w:val="24"/>
          <w14:ligatures w14:val="standardContextual"/>
        </w:rPr>
      </w:pPr>
      <w:hyperlink w:anchor="_Toc166765836" w:history="1">
        <w:r w:rsidRPr="00F82FBB">
          <w:rPr>
            <w:rStyle w:val="ac"/>
            <w:rFonts w:cs="Times New Roman"/>
            <w:color w:val="auto"/>
            <w:sz w:val="24"/>
            <w:szCs w:val="24"/>
          </w:rPr>
          <w:t>（四）项目绩效目标情况</w:t>
        </w:r>
        <w:r w:rsidRPr="00F82FBB">
          <w:rPr>
            <w:rFonts w:cs="Times New Roman"/>
            <w:sz w:val="24"/>
            <w:szCs w:val="24"/>
          </w:rPr>
          <w:tab/>
        </w:r>
        <w:r w:rsidRPr="00F82FBB">
          <w:rPr>
            <w:rFonts w:cs="Times New Roman"/>
            <w:sz w:val="24"/>
            <w:szCs w:val="24"/>
          </w:rPr>
          <w:fldChar w:fldCharType="begin"/>
        </w:r>
        <w:r w:rsidRPr="00F82FBB">
          <w:rPr>
            <w:rFonts w:cs="Times New Roman"/>
            <w:sz w:val="24"/>
            <w:szCs w:val="24"/>
          </w:rPr>
          <w:instrText xml:space="preserve"> PAGEREF _Toc166765836 \h </w:instrText>
        </w:r>
        <w:r w:rsidRPr="00F82FBB">
          <w:rPr>
            <w:rFonts w:cs="Times New Roman"/>
            <w:sz w:val="24"/>
            <w:szCs w:val="24"/>
          </w:rPr>
        </w:r>
        <w:r w:rsidRPr="00F82FBB">
          <w:rPr>
            <w:rFonts w:cs="Times New Roman"/>
            <w:sz w:val="24"/>
            <w:szCs w:val="24"/>
          </w:rPr>
          <w:fldChar w:fldCharType="separate"/>
        </w:r>
        <w:r w:rsidRPr="00F82FBB">
          <w:rPr>
            <w:rFonts w:cs="Times New Roman"/>
            <w:sz w:val="24"/>
            <w:szCs w:val="24"/>
          </w:rPr>
          <w:t>3</w:t>
        </w:r>
        <w:r w:rsidRPr="00F82FBB">
          <w:rPr>
            <w:rFonts w:cs="Times New Roman"/>
            <w:sz w:val="24"/>
            <w:szCs w:val="24"/>
          </w:rPr>
          <w:fldChar w:fldCharType="end"/>
        </w:r>
      </w:hyperlink>
    </w:p>
    <w:p w14:paraId="217F9F0B" w14:textId="77777777" w:rsidR="009C2E36" w:rsidRPr="00F82FBB" w:rsidRDefault="00000000">
      <w:pPr>
        <w:pStyle w:val="TOC2"/>
        <w:tabs>
          <w:tab w:val="right" w:leader="dot" w:pos="9060"/>
        </w:tabs>
        <w:ind w:left="600" w:firstLine="480"/>
        <w:rPr>
          <w:rFonts w:cs="Times New Roman"/>
          <w:sz w:val="24"/>
          <w:szCs w:val="24"/>
          <w14:ligatures w14:val="standardContextual"/>
        </w:rPr>
      </w:pPr>
      <w:hyperlink w:anchor="_Toc166765837" w:history="1">
        <w:r w:rsidRPr="00F82FBB">
          <w:rPr>
            <w:rStyle w:val="ac"/>
            <w:rFonts w:cs="Times New Roman"/>
            <w:color w:val="auto"/>
            <w:sz w:val="24"/>
            <w:szCs w:val="24"/>
          </w:rPr>
          <w:t>（五）项目资金使用及管理情况</w:t>
        </w:r>
        <w:r w:rsidRPr="00F82FBB">
          <w:rPr>
            <w:rFonts w:cs="Times New Roman"/>
            <w:sz w:val="24"/>
            <w:szCs w:val="24"/>
          </w:rPr>
          <w:tab/>
        </w:r>
        <w:r w:rsidRPr="00F82FBB">
          <w:rPr>
            <w:rFonts w:cs="Times New Roman"/>
            <w:sz w:val="24"/>
            <w:szCs w:val="24"/>
          </w:rPr>
          <w:fldChar w:fldCharType="begin"/>
        </w:r>
        <w:r w:rsidRPr="00F82FBB">
          <w:rPr>
            <w:rFonts w:cs="Times New Roman"/>
            <w:sz w:val="24"/>
            <w:szCs w:val="24"/>
          </w:rPr>
          <w:instrText xml:space="preserve"> PAGEREF _Toc166765837 \h </w:instrText>
        </w:r>
        <w:r w:rsidRPr="00F82FBB">
          <w:rPr>
            <w:rFonts w:cs="Times New Roman"/>
            <w:sz w:val="24"/>
            <w:szCs w:val="24"/>
          </w:rPr>
        </w:r>
        <w:r w:rsidRPr="00F82FBB">
          <w:rPr>
            <w:rFonts w:cs="Times New Roman"/>
            <w:sz w:val="24"/>
            <w:szCs w:val="24"/>
          </w:rPr>
          <w:fldChar w:fldCharType="separate"/>
        </w:r>
        <w:r w:rsidRPr="00F82FBB">
          <w:rPr>
            <w:rFonts w:cs="Times New Roman"/>
            <w:sz w:val="24"/>
            <w:szCs w:val="24"/>
          </w:rPr>
          <w:t>4</w:t>
        </w:r>
        <w:r w:rsidRPr="00F82FBB">
          <w:rPr>
            <w:rFonts w:cs="Times New Roman"/>
            <w:sz w:val="24"/>
            <w:szCs w:val="24"/>
          </w:rPr>
          <w:fldChar w:fldCharType="end"/>
        </w:r>
      </w:hyperlink>
    </w:p>
    <w:p w14:paraId="3805271D" w14:textId="77777777" w:rsidR="009C2E36" w:rsidRPr="00F82FBB" w:rsidRDefault="00000000">
      <w:pPr>
        <w:pStyle w:val="TOC1"/>
        <w:tabs>
          <w:tab w:val="right" w:leader="dot" w:pos="9060"/>
        </w:tabs>
        <w:ind w:firstLine="480"/>
        <w:rPr>
          <w:rFonts w:eastAsia="黑体" w:cs="Times New Roman"/>
          <w:sz w:val="24"/>
          <w:szCs w:val="24"/>
          <w14:ligatures w14:val="standardContextual"/>
        </w:rPr>
      </w:pPr>
      <w:hyperlink w:anchor="_Toc166765838" w:history="1">
        <w:r w:rsidRPr="00F82FBB">
          <w:rPr>
            <w:rStyle w:val="ac"/>
            <w:rFonts w:eastAsia="黑体" w:cs="Times New Roman"/>
            <w:color w:val="auto"/>
            <w:sz w:val="24"/>
            <w:szCs w:val="24"/>
          </w:rPr>
          <w:t>二、绩效评价工作情况</w:t>
        </w:r>
        <w:r w:rsidRPr="00F82FBB">
          <w:rPr>
            <w:rFonts w:eastAsia="黑体" w:cs="Times New Roman"/>
            <w:sz w:val="24"/>
            <w:szCs w:val="24"/>
          </w:rPr>
          <w:tab/>
        </w:r>
        <w:r w:rsidRPr="00F82FBB">
          <w:rPr>
            <w:rFonts w:eastAsia="黑体" w:cs="Times New Roman"/>
            <w:sz w:val="24"/>
            <w:szCs w:val="24"/>
          </w:rPr>
          <w:fldChar w:fldCharType="begin"/>
        </w:r>
        <w:r w:rsidRPr="00F82FBB">
          <w:rPr>
            <w:rFonts w:eastAsia="黑体" w:cs="Times New Roman"/>
            <w:sz w:val="24"/>
            <w:szCs w:val="24"/>
          </w:rPr>
          <w:instrText xml:space="preserve"> PAGEREF _Toc166765838 \h </w:instrText>
        </w:r>
        <w:r w:rsidRPr="00F82FBB">
          <w:rPr>
            <w:rFonts w:eastAsia="黑体" w:cs="Times New Roman"/>
            <w:sz w:val="24"/>
            <w:szCs w:val="24"/>
          </w:rPr>
        </w:r>
        <w:r w:rsidRPr="00F82FBB">
          <w:rPr>
            <w:rFonts w:eastAsia="黑体" w:cs="Times New Roman"/>
            <w:sz w:val="24"/>
            <w:szCs w:val="24"/>
          </w:rPr>
          <w:fldChar w:fldCharType="separate"/>
        </w:r>
        <w:r w:rsidRPr="00F82FBB">
          <w:rPr>
            <w:rFonts w:eastAsia="黑体" w:cs="Times New Roman"/>
            <w:sz w:val="24"/>
            <w:szCs w:val="24"/>
          </w:rPr>
          <w:t>5</w:t>
        </w:r>
        <w:r w:rsidRPr="00F82FBB">
          <w:rPr>
            <w:rFonts w:eastAsia="黑体" w:cs="Times New Roman"/>
            <w:sz w:val="24"/>
            <w:szCs w:val="24"/>
          </w:rPr>
          <w:fldChar w:fldCharType="end"/>
        </w:r>
      </w:hyperlink>
    </w:p>
    <w:p w14:paraId="38BA4D44" w14:textId="77777777" w:rsidR="009C2E36" w:rsidRPr="00F82FBB" w:rsidRDefault="00000000">
      <w:pPr>
        <w:pStyle w:val="TOC2"/>
        <w:tabs>
          <w:tab w:val="right" w:leader="dot" w:pos="9060"/>
        </w:tabs>
        <w:ind w:left="600" w:firstLine="480"/>
        <w:rPr>
          <w:rFonts w:cs="Times New Roman"/>
          <w:sz w:val="24"/>
          <w:szCs w:val="24"/>
          <w14:ligatures w14:val="standardContextual"/>
        </w:rPr>
      </w:pPr>
      <w:hyperlink w:anchor="_Toc166765839" w:history="1">
        <w:r w:rsidRPr="00F82FBB">
          <w:rPr>
            <w:rStyle w:val="ac"/>
            <w:rFonts w:cs="Times New Roman"/>
            <w:color w:val="auto"/>
            <w:sz w:val="24"/>
            <w:szCs w:val="24"/>
          </w:rPr>
          <w:t>（一）绩效评价组织情况</w:t>
        </w:r>
        <w:r w:rsidRPr="00F82FBB">
          <w:rPr>
            <w:rFonts w:cs="Times New Roman"/>
            <w:sz w:val="24"/>
            <w:szCs w:val="24"/>
          </w:rPr>
          <w:tab/>
        </w:r>
        <w:r w:rsidRPr="00F82FBB">
          <w:rPr>
            <w:rFonts w:cs="Times New Roman"/>
            <w:sz w:val="24"/>
            <w:szCs w:val="24"/>
          </w:rPr>
          <w:fldChar w:fldCharType="begin"/>
        </w:r>
        <w:r w:rsidRPr="00F82FBB">
          <w:rPr>
            <w:rFonts w:cs="Times New Roman"/>
            <w:sz w:val="24"/>
            <w:szCs w:val="24"/>
          </w:rPr>
          <w:instrText xml:space="preserve"> PAGEREF _Toc166765839 \h </w:instrText>
        </w:r>
        <w:r w:rsidRPr="00F82FBB">
          <w:rPr>
            <w:rFonts w:cs="Times New Roman"/>
            <w:sz w:val="24"/>
            <w:szCs w:val="24"/>
          </w:rPr>
        </w:r>
        <w:r w:rsidRPr="00F82FBB">
          <w:rPr>
            <w:rFonts w:cs="Times New Roman"/>
            <w:sz w:val="24"/>
            <w:szCs w:val="24"/>
          </w:rPr>
          <w:fldChar w:fldCharType="separate"/>
        </w:r>
        <w:r w:rsidRPr="00F82FBB">
          <w:rPr>
            <w:rFonts w:cs="Times New Roman"/>
            <w:sz w:val="24"/>
            <w:szCs w:val="24"/>
          </w:rPr>
          <w:t>5</w:t>
        </w:r>
        <w:r w:rsidRPr="00F82FBB">
          <w:rPr>
            <w:rFonts w:cs="Times New Roman"/>
            <w:sz w:val="24"/>
            <w:szCs w:val="24"/>
          </w:rPr>
          <w:fldChar w:fldCharType="end"/>
        </w:r>
      </w:hyperlink>
    </w:p>
    <w:p w14:paraId="5E32F95A" w14:textId="77777777" w:rsidR="009C2E36" w:rsidRPr="00F82FBB" w:rsidRDefault="00000000">
      <w:pPr>
        <w:pStyle w:val="TOC2"/>
        <w:tabs>
          <w:tab w:val="right" w:leader="dot" w:pos="9060"/>
        </w:tabs>
        <w:ind w:left="600" w:firstLine="480"/>
        <w:rPr>
          <w:rFonts w:cs="Times New Roman"/>
          <w:sz w:val="24"/>
          <w:szCs w:val="24"/>
          <w14:ligatures w14:val="standardContextual"/>
        </w:rPr>
      </w:pPr>
      <w:hyperlink w:anchor="_Toc166765840" w:history="1">
        <w:r w:rsidRPr="00F82FBB">
          <w:rPr>
            <w:rStyle w:val="ac"/>
            <w:rFonts w:cs="Times New Roman"/>
            <w:color w:val="auto"/>
            <w:sz w:val="24"/>
            <w:szCs w:val="24"/>
          </w:rPr>
          <w:t>（二）绩效评价工作过程</w:t>
        </w:r>
        <w:r w:rsidRPr="00F82FBB">
          <w:rPr>
            <w:rFonts w:cs="Times New Roman"/>
            <w:sz w:val="24"/>
            <w:szCs w:val="24"/>
          </w:rPr>
          <w:tab/>
        </w:r>
        <w:r w:rsidRPr="00F82FBB">
          <w:rPr>
            <w:rFonts w:cs="Times New Roman"/>
            <w:sz w:val="24"/>
            <w:szCs w:val="24"/>
          </w:rPr>
          <w:fldChar w:fldCharType="begin"/>
        </w:r>
        <w:r w:rsidRPr="00F82FBB">
          <w:rPr>
            <w:rFonts w:cs="Times New Roman"/>
            <w:sz w:val="24"/>
            <w:szCs w:val="24"/>
          </w:rPr>
          <w:instrText xml:space="preserve"> PAGEREF _Toc166765840 \h </w:instrText>
        </w:r>
        <w:r w:rsidRPr="00F82FBB">
          <w:rPr>
            <w:rFonts w:cs="Times New Roman"/>
            <w:sz w:val="24"/>
            <w:szCs w:val="24"/>
          </w:rPr>
        </w:r>
        <w:r w:rsidRPr="00F82FBB">
          <w:rPr>
            <w:rFonts w:cs="Times New Roman"/>
            <w:sz w:val="24"/>
            <w:szCs w:val="24"/>
          </w:rPr>
          <w:fldChar w:fldCharType="separate"/>
        </w:r>
        <w:r w:rsidRPr="00F82FBB">
          <w:rPr>
            <w:rFonts w:cs="Times New Roman"/>
            <w:sz w:val="24"/>
            <w:szCs w:val="24"/>
          </w:rPr>
          <w:t>6</w:t>
        </w:r>
        <w:r w:rsidRPr="00F82FBB">
          <w:rPr>
            <w:rFonts w:cs="Times New Roman"/>
            <w:sz w:val="24"/>
            <w:szCs w:val="24"/>
          </w:rPr>
          <w:fldChar w:fldCharType="end"/>
        </w:r>
      </w:hyperlink>
    </w:p>
    <w:p w14:paraId="6494CEC1" w14:textId="77777777" w:rsidR="009C2E36" w:rsidRPr="00F82FBB" w:rsidRDefault="00000000">
      <w:pPr>
        <w:pStyle w:val="TOC1"/>
        <w:tabs>
          <w:tab w:val="right" w:leader="dot" w:pos="9060"/>
        </w:tabs>
        <w:ind w:firstLine="480"/>
        <w:rPr>
          <w:rFonts w:eastAsia="黑体" w:cs="Times New Roman"/>
          <w:sz w:val="24"/>
          <w:szCs w:val="24"/>
          <w14:ligatures w14:val="standardContextual"/>
        </w:rPr>
      </w:pPr>
      <w:hyperlink w:anchor="_Toc166765841" w:history="1">
        <w:r w:rsidRPr="00F82FBB">
          <w:rPr>
            <w:rStyle w:val="ac"/>
            <w:rFonts w:eastAsia="黑体" w:cs="Times New Roman"/>
            <w:color w:val="auto"/>
            <w:sz w:val="24"/>
            <w:szCs w:val="24"/>
          </w:rPr>
          <w:t>三</w:t>
        </w:r>
        <w:r w:rsidRPr="00F82FBB">
          <w:rPr>
            <w:rStyle w:val="ac"/>
            <w:rFonts w:eastAsia="黑体" w:cs="Times New Roman"/>
            <w:color w:val="auto"/>
            <w:kern w:val="0"/>
            <w:sz w:val="24"/>
            <w:szCs w:val="24"/>
          </w:rPr>
          <w:t>、</w:t>
        </w:r>
        <w:r w:rsidRPr="00F82FBB">
          <w:rPr>
            <w:rStyle w:val="ac"/>
            <w:rFonts w:eastAsia="黑体" w:cs="Times New Roman"/>
            <w:color w:val="auto"/>
            <w:sz w:val="24"/>
            <w:szCs w:val="24"/>
          </w:rPr>
          <w:t>绩效目标完成情况</w:t>
        </w:r>
        <w:r w:rsidRPr="00F82FBB">
          <w:rPr>
            <w:rStyle w:val="ac"/>
            <w:rFonts w:eastAsia="黑体" w:cs="Times New Roman"/>
            <w:color w:val="auto"/>
            <w:kern w:val="0"/>
            <w:sz w:val="24"/>
            <w:szCs w:val="24"/>
          </w:rPr>
          <w:t>及评价结论</w:t>
        </w:r>
        <w:r w:rsidRPr="00F82FBB">
          <w:rPr>
            <w:rFonts w:eastAsia="黑体" w:cs="Times New Roman"/>
            <w:sz w:val="24"/>
            <w:szCs w:val="24"/>
          </w:rPr>
          <w:tab/>
        </w:r>
        <w:r w:rsidRPr="00F82FBB">
          <w:rPr>
            <w:rFonts w:eastAsia="黑体" w:cs="Times New Roman"/>
            <w:sz w:val="24"/>
            <w:szCs w:val="24"/>
          </w:rPr>
          <w:fldChar w:fldCharType="begin"/>
        </w:r>
        <w:r w:rsidRPr="00F82FBB">
          <w:rPr>
            <w:rFonts w:eastAsia="黑体" w:cs="Times New Roman"/>
            <w:sz w:val="24"/>
            <w:szCs w:val="24"/>
          </w:rPr>
          <w:instrText xml:space="preserve"> PAGEREF _Toc166765841 \h </w:instrText>
        </w:r>
        <w:r w:rsidRPr="00F82FBB">
          <w:rPr>
            <w:rFonts w:eastAsia="黑体" w:cs="Times New Roman"/>
            <w:sz w:val="24"/>
            <w:szCs w:val="24"/>
          </w:rPr>
        </w:r>
        <w:r w:rsidRPr="00F82FBB">
          <w:rPr>
            <w:rFonts w:eastAsia="黑体" w:cs="Times New Roman"/>
            <w:sz w:val="24"/>
            <w:szCs w:val="24"/>
          </w:rPr>
          <w:fldChar w:fldCharType="separate"/>
        </w:r>
        <w:r w:rsidRPr="00F82FBB">
          <w:rPr>
            <w:rFonts w:eastAsia="黑体" w:cs="Times New Roman"/>
            <w:sz w:val="24"/>
            <w:szCs w:val="24"/>
          </w:rPr>
          <w:t>7</w:t>
        </w:r>
        <w:r w:rsidRPr="00F82FBB">
          <w:rPr>
            <w:rFonts w:eastAsia="黑体" w:cs="Times New Roman"/>
            <w:sz w:val="24"/>
            <w:szCs w:val="24"/>
          </w:rPr>
          <w:fldChar w:fldCharType="end"/>
        </w:r>
      </w:hyperlink>
    </w:p>
    <w:p w14:paraId="3BCCB2E2" w14:textId="77777777" w:rsidR="009C2E36" w:rsidRPr="00F82FBB" w:rsidRDefault="00000000">
      <w:pPr>
        <w:pStyle w:val="TOC2"/>
        <w:tabs>
          <w:tab w:val="right" w:leader="dot" w:pos="9060"/>
        </w:tabs>
        <w:ind w:left="600" w:firstLine="480"/>
        <w:rPr>
          <w:rFonts w:cs="Times New Roman"/>
          <w:sz w:val="24"/>
          <w:szCs w:val="24"/>
          <w14:ligatures w14:val="standardContextual"/>
        </w:rPr>
      </w:pPr>
      <w:hyperlink w:anchor="_Toc166765842" w:history="1">
        <w:r w:rsidRPr="00F82FBB">
          <w:rPr>
            <w:rStyle w:val="ac"/>
            <w:rFonts w:cs="Times New Roman"/>
            <w:color w:val="auto"/>
            <w:sz w:val="24"/>
            <w:szCs w:val="24"/>
          </w:rPr>
          <w:t>（一）总体绩效目标完成情况</w:t>
        </w:r>
        <w:r w:rsidRPr="00F82FBB">
          <w:rPr>
            <w:rFonts w:cs="Times New Roman"/>
            <w:sz w:val="24"/>
            <w:szCs w:val="24"/>
          </w:rPr>
          <w:tab/>
        </w:r>
        <w:r w:rsidRPr="00F82FBB">
          <w:rPr>
            <w:rFonts w:cs="Times New Roman"/>
            <w:sz w:val="24"/>
            <w:szCs w:val="24"/>
          </w:rPr>
          <w:fldChar w:fldCharType="begin"/>
        </w:r>
        <w:r w:rsidRPr="00F82FBB">
          <w:rPr>
            <w:rFonts w:cs="Times New Roman"/>
            <w:sz w:val="24"/>
            <w:szCs w:val="24"/>
          </w:rPr>
          <w:instrText xml:space="preserve"> PAGEREF _Toc166765842 \h </w:instrText>
        </w:r>
        <w:r w:rsidRPr="00F82FBB">
          <w:rPr>
            <w:rFonts w:cs="Times New Roman"/>
            <w:sz w:val="24"/>
            <w:szCs w:val="24"/>
          </w:rPr>
        </w:r>
        <w:r w:rsidRPr="00F82FBB">
          <w:rPr>
            <w:rFonts w:cs="Times New Roman"/>
            <w:sz w:val="24"/>
            <w:szCs w:val="24"/>
          </w:rPr>
          <w:fldChar w:fldCharType="separate"/>
        </w:r>
        <w:r w:rsidRPr="00F82FBB">
          <w:rPr>
            <w:rFonts w:cs="Times New Roman"/>
            <w:sz w:val="24"/>
            <w:szCs w:val="24"/>
          </w:rPr>
          <w:t>7</w:t>
        </w:r>
        <w:r w:rsidRPr="00F82FBB">
          <w:rPr>
            <w:rFonts w:cs="Times New Roman"/>
            <w:sz w:val="24"/>
            <w:szCs w:val="24"/>
          </w:rPr>
          <w:fldChar w:fldCharType="end"/>
        </w:r>
      </w:hyperlink>
    </w:p>
    <w:p w14:paraId="36F749BD" w14:textId="77777777" w:rsidR="009C2E36" w:rsidRPr="00F82FBB" w:rsidRDefault="00000000">
      <w:pPr>
        <w:pStyle w:val="TOC2"/>
        <w:tabs>
          <w:tab w:val="right" w:leader="dot" w:pos="9060"/>
        </w:tabs>
        <w:ind w:left="600" w:firstLine="480"/>
        <w:rPr>
          <w:rFonts w:cs="Times New Roman"/>
          <w:sz w:val="24"/>
          <w:szCs w:val="24"/>
          <w14:ligatures w14:val="standardContextual"/>
        </w:rPr>
      </w:pPr>
      <w:hyperlink w:anchor="_Toc166765843" w:history="1">
        <w:r w:rsidRPr="00F82FBB">
          <w:rPr>
            <w:rStyle w:val="ac"/>
            <w:rFonts w:cs="Times New Roman"/>
            <w:color w:val="auto"/>
            <w:sz w:val="24"/>
            <w:szCs w:val="24"/>
          </w:rPr>
          <w:t>（二）绩效评分情况</w:t>
        </w:r>
        <w:r w:rsidRPr="00F82FBB">
          <w:rPr>
            <w:rFonts w:cs="Times New Roman"/>
            <w:sz w:val="24"/>
            <w:szCs w:val="24"/>
          </w:rPr>
          <w:tab/>
        </w:r>
        <w:r w:rsidRPr="00F82FBB">
          <w:rPr>
            <w:rFonts w:cs="Times New Roman"/>
            <w:sz w:val="24"/>
            <w:szCs w:val="24"/>
          </w:rPr>
          <w:fldChar w:fldCharType="begin"/>
        </w:r>
        <w:r w:rsidRPr="00F82FBB">
          <w:rPr>
            <w:rFonts w:cs="Times New Roman"/>
            <w:sz w:val="24"/>
            <w:szCs w:val="24"/>
          </w:rPr>
          <w:instrText xml:space="preserve"> PAGEREF _Toc166765843 \h </w:instrText>
        </w:r>
        <w:r w:rsidRPr="00F82FBB">
          <w:rPr>
            <w:rFonts w:cs="Times New Roman"/>
            <w:sz w:val="24"/>
            <w:szCs w:val="24"/>
          </w:rPr>
        </w:r>
        <w:r w:rsidRPr="00F82FBB">
          <w:rPr>
            <w:rFonts w:cs="Times New Roman"/>
            <w:sz w:val="24"/>
            <w:szCs w:val="24"/>
          </w:rPr>
          <w:fldChar w:fldCharType="separate"/>
        </w:r>
        <w:r w:rsidRPr="00F82FBB">
          <w:rPr>
            <w:rFonts w:cs="Times New Roman"/>
            <w:sz w:val="24"/>
            <w:szCs w:val="24"/>
          </w:rPr>
          <w:t>7</w:t>
        </w:r>
        <w:r w:rsidRPr="00F82FBB">
          <w:rPr>
            <w:rFonts w:cs="Times New Roman"/>
            <w:sz w:val="24"/>
            <w:szCs w:val="24"/>
          </w:rPr>
          <w:fldChar w:fldCharType="end"/>
        </w:r>
      </w:hyperlink>
    </w:p>
    <w:p w14:paraId="47D4B5FF" w14:textId="77777777" w:rsidR="009C2E36" w:rsidRPr="00F82FBB" w:rsidRDefault="00000000">
      <w:pPr>
        <w:pStyle w:val="TOC2"/>
        <w:tabs>
          <w:tab w:val="right" w:leader="dot" w:pos="9060"/>
        </w:tabs>
        <w:ind w:left="600" w:firstLine="480"/>
        <w:rPr>
          <w:rFonts w:cs="Times New Roman"/>
          <w:sz w:val="24"/>
          <w:szCs w:val="24"/>
          <w14:ligatures w14:val="standardContextual"/>
        </w:rPr>
      </w:pPr>
      <w:hyperlink w:anchor="_Toc166765844" w:history="1">
        <w:r w:rsidRPr="00F82FBB">
          <w:rPr>
            <w:rStyle w:val="ac"/>
            <w:rFonts w:cs="Times New Roman"/>
            <w:color w:val="auto"/>
            <w:sz w:val="24"/>
            <w:szCs w:val="24"/>
          </w:rPr>
          <w:t>（三）绩效指标完成情况及偏差原因分析</w:t>
        </w:r>
        <w:r w:rsidRPr="00F82FBB">
          <w:rPr>
            <w:rFonts w:cs="Times New Roman"/>
            <w:sz w:val="24"/>
            <w:szCs w:val="24"/>
          </w:rPr>
          <w:tab/>
        </w:r>
        <w:r w:rsidRPr="00F82FBB">
          <w:rPr>
            <w:rFonts w:cs="Times New Roman"/>
            <w:sz w:val="24"/>
            <w:szCs w:val="24"/>
          </w:rPr>
          <w:fldChar w:fldCharType="begin"/>
        </w:r>
        <w:r w:rsidRPr="00F82FBB">
          <w:rPr>
            <w:rFonts w:cs="Times New Roman"/>
            <w:sz w:val="24"/>
            <w:szCs w:val="24"/>
          </w:rPr>
          <w:instrText xml:space="preserve"> PAGEREF _Toc166765844 \h </w:instrText>
        </w:r>
        <w:r w:rsidRPr="00F82FBB">
          <w:rPr>
            <w:rFonts w:cs="Times New Roman"/>
            <w:sz w:val="24"/>
            <w:szCs w:val="24"/>
          </w:rPr>
        </w:r>
        <w:r w:rsidRPr="00F82FBB">
          <w:rPr>
            <w:rFonts w:cs="Times New Roman"/>
            <w:sz w:val="24"/>
            <w:szCs w:val="24"/>
          </w:rPr>
          <w:fldChar w:fldCharType="separate"/>
        </w:r>
        <w:r w:rsidRPr="00F82FBB">
          <w:rPr>
            <w:rFonts w:cs="Times New Roman"/>
            <w:sz w:val="24"/>
            <w:szCs w:val="24"/>
          </w:rPr>
          <w:t>8</w:t>
        </w:r>
        <w:r w:rsidRPr="00F82FBB">
          <w:rPr>
            <w:rFonts w:cs="Times New Roman"/>
            <w:sz w:val="24"/>
            <w:szCs w:val="24"/>
          </w:rPr>
          <w:fldChar w:fldCharType="end"/>
        </w:r>
      </w:hyperlink>
    </w:p>
    <w:p w14:paraId="4656C56A" w14:textId="77777777" w:rsidR="009C2E36" w:rsidRPr="00F82FBB" w:rsidRDefault="00000000">
      <w:pPr>
        <w:pStyle w:val="TOC1"/>
        <w:tabs>
          <w:tab w:val="right" w:leader="dot" w:pos="9060"/>
        </w:tabs>
        <w:ind w:firstLine="480"/>
        <w:rPr>
          <w:rFonts w:eastAsia="黑体" w:cs="Times New Roman"/>
          <w:sz w:val="24"/>
          <w:szCs w:val="24"/>
          <w14:ligatures w14:val="standardContextual"/>
        </w:rPr>
      </w:pPr>
      <w:hyperlink w:anchor="_Toc166765845" w:history="1">
        <w:r w:rsidRPr="00F82FBB">
          <w:rPr>
            <w:rStyle w:val="ac"/>
            <w:rFonts w:eastAsia="黑体" w:cs="Times New Roman"/>
            <w:color w:val="auto"/>
            <w:sz w:val="24"/>
            <w:szCs w:val="24"/>
          </w:rPr>
          <w:t>四、存在的问题及原因分析</w:t>
        </w:r>
        <w:r w:rsidRPr="00F82FBB">
          <w:rPr>
            <w:rFonts w:eastAsia="黑体" w:cs="Times New Roman"/>
            <w:sz w:val="24"/>
            <w:szCs w:val="24"/>
          </w:rPr>
          <w:tab/>
        </w:r>
        <w:r w:rsidRPr="00F82FBB">
          <w:rPr>
            <w:rFonts w:eastAsia="黑体" w:cs="Times New Roman"/>
            <w:sz w:val="24"/>
            <w:szCs w:val="24"/>
          </w:rPr>
          <w:fldChar w:fldCharType="begin"/>
        </w:r>
        <w:r w:rsidRPr="00F82FBB">
          <w:rPr>
            <w:rFonts w:eastAsia="黑体" w:cs="Times New Roman"/>
            <w:sz w:val="24"/>
            <w:szCs w:val="24"/>
          </w:rPr>
          <w:instrText xml:space="preserve"> PAGEREF _Toc166765845 \h </w:instrText>
        </w:r>
        <w:r w:rsidRPr="00F82FBB">
          <w:rPr>
            <w:rFonts w:eastAsia="黑体" w:cs="Times New Roman"/>
            <w:sz w:val="24"/>
            <w:szCs w:val="24"/>
          </w:rPr>
        </w:r>
        <w:r w:rsidRPr="00F82FBB">
          <w:rPr>
            <w:rFonts w:eastAsia="黑体" w:cs="Times New Roman"/>
            <w:sz w:val="24"/>
            <w:szCs w:val="24"/>
          </w:rPr>
          <w:fldChar w:fldCharType="separate"/>
        </w:r>
        <w:r w:rsidRPr="00F82FBB">
          <w:rPr>
            <w:rFonts w:eastAsia="黑体" w:cs="Times New Roman"/>
            <w:sz w:val="24"/>
            <w:szCs w:val="24"/>
          </w:rPr>
          <w:t>11</w:t>
        </w:r>
        <w:r w:rsidRPr="00F82FBB">
          <w:rPr>
            <w:rFonts w:eastAsia="黑体" w:cs="Times New Roman"/>
            <w:sz w:val="24"/>
            <w:szCs w:val="24"/>
          </w:rPr>
          <w:fldChar w:fldCharType="end"/>
        </w:r>
      </w:hyperlink>
    </w:p>
    <w:p w14:paraId="09E03BD1" w14:textId="77777777" w:rsidR="009C2E36" w:rsidRPr="00F82FBB" w:rsidRDefault="00000000">
      <w:pPr>
        <w:pStyle w:val="TOC1"/>
        <w:tabs>
          <w:tab w:val="right" w:leader="dot" w:pos="9060"/>
        </w:tabs>
        <w:ind w:firstLine="480"/>
        <w:rPr>
          <w:rFonts w:eastAsia="黑体" w:cs="Times New Roman"/>
          <w:sz w:val="32"/>
          <w:szCs w:val="32"/>
          <w14:ligatures w14:val="standardContextual"/>
        </w:rPr>
      </w:pPr>
      <w:hyperlink w:anchor="_Toc166765846" w:history="1">
        <w:r w:rsidRPr="00F82FBB">
          <w:rPr>
            <w:rStyle w:val="ac"/>
            <w:rFonts w:eastAsia="黑体" w:cs="Times New Roman"/>
            <w:color w:val="auto"/>
            <w:sz w:val="24"/>
            <w:szCs w:val="24"/>
          </w:rPr>
          <w:t>五、有关建议</w:t>
        </w:r>
        <w:r w:rsidRPr="00F82FBB">
          <w:rPr>
            <w:rFonts w:eastAsia="黑体" w:cs="Times New Roman"/>
            <w:sz w:val="24"/>
            <w:szCs w:val="24"/>
          </w:rPr>
          <w:tab/>
        </w:r>
        <w:r w:rsidRPr="00F82FBB">
          <w:rPr>
            <w:rFonts w:eastAsia="黑体" w:cs="Times New Roman"/>
            <w:sz w:val="24"/>
            <w:szCs w:val="24"/>
          </w:rPr>
          <w:fldChar w:fldCharType="begin"/>
        </w:r>
        <w:r w:rsidRPr="00F82FBB">
          <w:rPr>
            <w:rFonts w:eastAsia="黑体" w:cs="Times New Roman"/>
            <w:sz w:val="24"/>
            <w:szCs w:val="24"/>
          </w:rPr>
          <w:instrText xml:space="preserve"> PAGEREF _Toc166765846 \h </w:instrText>
        </w:r>
        <w:r w:rsidRPr="00F82FBB">
          <w:rPr>
            <w:rFonts w:eastAsia="黑体" w:cs="Times New Roman"/>
            <w:sz w:val="24"/>
            <w:szCs w:val="24"/>
          </w:rPr>
        </w:r>
        <w:r w:rsidRPr="00F82FBB">
          <w:rPr>
            <w:rFonts w:eastAsia="黑体" w:cs="Times New Roman"/>
            <w:sz w:val="24"/>
            <w:szCs w:val="24"/>
          </w:rPr>
          <w:fldChar w:fldCharType="separate"/>
        </w:r>
        <w:r w:rsidRPr="00F82FBB">
          <w:rPr>
            <w:rFonts w:eastAsia="黑体" w:cs="Times New Roman"/>
            <w:sz w:val="24"/>
            <w:szCs w:val="24"/>
          </w:rPr>
          <w:t>12</w:t>
        </w:r>
        <w:r w:rsidRPr="00F82FBB">
          <w:rPr>
            <w:rFonts w:eastAsia="黑体" w:cs="Times New Roman"/>
            <w:sz w:val="24"/>
            <w:szCs w:val="24"/>
          </w:rPr>
          <w:fldChar w:fldCharType="end"/>
        </w:r>
      </w:hyperlink>
    </w:p>
    <w:p w14:paraId="7A637F43" w14:textId="77777777" w:rsidR="009C2E36" w:rsidRPr="00F82FBB" w:rsidRDefault="00000000">
      <w:pPr>
        <w:pStyle w:val="TOC1"/>
        <w:tabs>
          <w:tab w:val="right" w:leader="dot" w:pos="9060"/>
        </w:tabs>
        <w:ind w:firstLine="480"/>
        <w:rPr>
          <w:rFonts w:eastAsia="黑体" w:cs="Times New Roman"/>
          <w:sz w:val="24"/>
          <w:szCs w:val="24"/>
          <w14:ligatures w14:val="standardContextual"/>
        </w:rPr>
      </w:pPr>
      <w:hyperlink w:anchor="_Toc166765847" w:history="1">
        <w:r w:rsidRPr="00F82FBB">
          <w:rPr>
            <w:rStyle w:val="ac"/>
            <w:rFonts w:eastAsia="黑体" w:cs="Times New Roman"/>
            <w:color w:val="auto"/>
            <w:sz w:val="24"/>
            <w:szCs w:val="24"/>
          </w:rPr>
          <w:t>六、其他需要说明的问题</w:t>
        </w:r>
        <w:r w:rsidRPr="00F82FBB">
          <w:rPr>
            <w:rFonts w:eastAsia="黑体" w:cs="Times New Roman"/>
            <w:sz w:val="24"/>
            <w:szCs w:val="24"/>
          </w:rPr>
          <w:tab/>
        </w:r>
        <w:r w:rsidRPr="00F82FBB">
          <w:rPr>
            <w:rFonts w:eastAsia="黑体" w:cs="Times New Roman"/>
            <w:sz w:val="24"/>
            <w:szCs w:val="24"/>
          </w:rPr>
          <w:fldChar w:fldCharType="begin"/>
        </w:r>
        <w:r w:rsidRPr="00F82FBB">
          <w:rPr>
            <w:rFonts w:eastAsia="黑体" w:cs="Times New Roman"/>
            <w:sz w:val="24"/>
            <w:szCs w:val="24"/>
          </w:rPr>
          <w:instrText xml:space="preserve"> PAGEREF _Toc166765847 \h </w:instrText>
        </w:r>
        <w:r w:rsidRPr="00F82FBB">
          <w:rPr>
            <w:rFonts w:eastAsia="黑体" w:cs="Times New Roman"/>
            <w:sz w:val="24"/>
            <w:szCs w:val="24"/>
          </w:rPr>
        </w:r>
        <w:r w:rsidRPr="00F82FBB">
          <w:rPr>
            <w:rFonts w:eastAsia="黑体" w:cs="Times New Roman"/>
            <w:sz w:val="24"/>
            <w:szCs w:val="24"/>
          </w:rPr>
          <w:fldChar w:fldCharType="separate"/>
        </w:r>
        <w:r w:rsidRPr="00F82FBB">
          <w:rPr>
            <w:rFonts w:eastAsia="黑体" w:cs="Times New Roman"/>
            <w:sz w:val="24"/>
            <w:szCs w:val="24"/>
          </w:rPr>
          <w:t>12</w:t>
        </w:r>
        <w:r w:rsidRPr="00F82FBB">
          <w:rPr>
            <w:rFonts w:eastAsia="黑体" w:cs="Times New Roman"/>
            <w:sz w:val="24"/>
            <w:szCs w:val="24"/>
          </w:rPr>
          <w:fldChar w:fldCharType="end"/>
        </w:r>
      </w:hyperlink>
    </w:p>
    <w:p w14:paraId="56163256" w14:textId="77777777" w:rsidR="009C2E36" w:rsidRPr="00AE1BCD" w:rsidRDefault="00000000">
      <w:pPr>
        <w:ind w:firstLine="640"/>
        <w:rPr>
          <w:rFonts w:cs="Times New Roman"/>
          <w:sz w:val="32"/>
          <w:szCs w:val="32"/>
        </w:rPr>
      </w:pPr>
      <w:r w:rsidRPr="00AE1BCD">
        <w:rPr>
          <w:rFonts w:cs="Times New Roman"/>
          <w:sz w:val="32"/>
          <w:szCs w:val="32"/>
        </w:rPr>
        <w:fldChar w:fldCharType="end"/>
      </w:r>
    </w:p>
    <w:p w14:paraId="2C95F6F8" w14:textId="77777777" w:rsidR="009C2E36" w:rsidRPr="00AE1BCD" w:rsidRDefault="009C2E36">
      <w:pPr>
        <w:pStyle w:val="BodyText1I"/>
        <w:ind w:firstLine="320"/>
        <w:rPr>
          <w:rFonts w:ascii="Nimbus Roman No9 L" w:eastAsia="黑体" w:hAnsi="Nimbus Roman No9 L" w:cs="Nimbus Roman No9 L"/>
          <w:sz w:val="32"/>
          <w:szCs w:val="32"/>
        </w:rPr>
      </w:pPr>
    </w:p>
    <w:p w14:paraId="103046E3" w14:textId="77777777" w:rsidR="009C2E36" w:rsidRPr="00AE1BCD" w:rsidRDefault="009C2E36">
      <w:pPr>
        <w:pStyle w:val="BodyText1I"/>
        <w:ind w:firstLine="320"/>
        <w:rPr>
          <w:rFonts w:ascii="Nimbus Roman No9 L" w:eastAsia="黑体" w:hAnsi="Nimbus Roman No9 L" w:cs="Nimbus Roman No9 L"/>
          <w:sz w:val="32"/>
          <w:szCs w:val="32"/>
        </w:rPr>
        <w:sectPr w:rsidR="009C2E36" w:rsidRPr="00AE1BCD">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1418" w:gutter="0"/>
          <w:pgNumType w:fmt="numberInDash"/>
          <w:cols w:space="720"/>
          <w:docGrid w:type="lines" w:linePitch="312"/>
        </w:sectPr>
      </w:pPr>
    </w:p>
    <w:p w14:paraId="271C2E2F" w14:textId="77777777" w:rsidR="009C2E36" w:rsidRPr="00AE1BCD" w:rsidRDefault="009C2E36">
      <w:pPr>
        <w:pStyle w:val="a3"/>
        <w:ind w:firstLineChars="0" w:firstLine="0"/>
        <w:rPr>
          <w:rFonts w:ascii="Nimbus Roman No9 L" w:hAnsi="Nimbus Roman No9 L" w:cs="Nimbus Roman No9 L"/>
          <w:szCs w:val="30"/>
        </w:rPr>
      </w:pPr>
    </w:p>
    <w:p w14:paraId="7F2491FE" w14:textId="77777777" w:rsidR="009C2E36" w:rsidRPr="00AE1BCD" w:rsidRDefault="00000000">
      <w:pPr>
        <w:spacing w:line="600" w:lineRule="exact"/>
        <w:ind w:firstLineChars="0" w:firstLine="0"/>
        <w:jc w:val="center"/>
        <w:rPr>
          <w:rFonts w:eastAsia="方正小标宋简体" w:cs="Times New Roman"/>
          <w:bCs/>
          <w:kern w:val="0"/>
          <w:sz w:val="48"/>
          <w:szCs w:val="44"/>
        </w:rPr>
      </w:pPr>
      <w:r w:rsidRPr="00AE1BCD">
        <w:rPr>
          <w:rFonts w:eastAsia="方正小标宋简体" w:cs="Times New Roman" w:hint="eastAsia"/>
          <w:bCs/>
          <w:kern w:val="0"/>
          <w:sz w:val="48"/>
          <w:szCs w:val="44"/>
        </w:rPr>
        <w:t>2023</w:t>
      </w:r>
      <w:r w:rsidRPr="00AE1BCD">
        <w:rPr>
          <w:rFonts w:eastAsia="方正小标宋简体" w:cs="Times New Roman" w:hint="eastAsia"/>
          <w:bCs/>
          <w:kern w:val="0"/>
          <w:sz w:val="48"/>
          <w:szCs w:val="44"/>
        </w:rPr>
        <w:t>年度省级计划生育服务专项资金</w:t>
      </w:r>
    </w:p>
    <w:p w14:paraId="3901C412" w14:textId="77777777" w:rsidR="009C2E36" w:rsidRPr="00AE1BCD" w:rsidRDefault="00000000">
      <w:pPr>
        <w:spacing w:line="600" w:lineRule="exact"/>
        <w:ind w:firstLineChars="0" w:firstLine="0"/>
        <w:jc w:val="center"/>
        <w:rPr>
          <w:rFonts w:eastAsia="方正小标宋简体" w:cs="Times New Roman"/>
          <w:bCs/>
          <w:kern w:val="0"/>
          <w:sz w:val="48"/>
          <w:szCs w:val="44"/>
        </w:rPr>
      </w:pPr>
      <w:r w:rsidRPr="00AE1BCD">
        <w:rPr>
          <w:rFonts w:eastAsia="方正小标宋简体" w:cs="Times New Roman" w:hint="eastAsia"/>
          <w:bCs/>
          <w:kern w:val="0"/>
          <w:sz w:val="48"/>
          <w:szCs w:val="44"/>
        </w:rPr>
        <w:t>部门绩效评价报告</w:t>
      </w:r>
    </w:p>
    <w:p w14:paraId="13CBB7B0" w14:textId="77777777" w:rsidR="009C2E36" w:rsidRPr="00AE1BCD" w:rsidRDefault="009C2E36">
      <w:pPr>
        <w:ind w:firstLine="600"/>
        <w:jc w:val="center"/>
        <w:rPr>
          <w:rFonts w:ascii="Nimbus Roman No9 L" w:hAnsi="Nimbus Roman No9 L" w:cs="Nimbus Roman No9 L"/>
          <w:szCs w:val="30"/>
        </w:rPr>
      </w:pPr>
    </w:p>
    <w:p w14:paraId="0952A9EA" w14:textId="77777777" w:rsidR="009C2E36" w:rsidRPr="00AE1BCD" w:rsidRDefault="009C2E36">
      <w:pPr>
        <w:pStyle w:val="BodyText1I"/>
        <w:ind w:firstLine="280"/>
      </w:pPr>
    </w:p>
    <w:p w14:paraId="434D3AB8" w14:textId="77777777" w:rsidR="009C2E36" w:rsidRPr="00AE1BCD" w:rsidRDefault="00000000">
      <w:pPr>
        <w:spacing w:line="600" w:lineRule="exact"/>
        <w:ind w:firstLine="640"/>
        <w:rPr>
          <w:rFonts w:eastAsia="黑体" w:cs="Nimbus Roman No9 L"/>
          <w:kern w:val="0"/>
          <w:sz w:val="32"/>
          <w:szCs w:val="32"/>
        </w:rPr>
      </w:pPr>
      <w:r w:rsidRPr="00AE1BCD">
        <w:rPr>
          <w:rFonts w:eastAsia="仿宋" w:cs="Nimbus Roman No9 L" w:hint="eastAsia"/>
          <w:kern w:val="0"/>
          <w:sz w:val="32"/>
          <w:szCs w:val="28"/>
        </w:rPr>
        <w:t>根据</w:t>
      </w:r>
      <w:r w:rsidRPr="00AE1BCD">
        <w:rPr>
          <w:rFonts w:eastAsia="仿宋" w:cs="Nimbus Roman No9 L"/>
          <w:kern w:val="0"/>
          <w:sz w:val="32"/>
          <w:szCs w:val="28"/>
        </w:rPr>
        <w:t>《湖南省财政厅关于开展</w:t>
      </w:r>
      <w:r w:rsidRPr="00AE1BCD">
        <w:rPr>
          <w:rFonts w:eastAsia="仿宋" w:cs="Nimbus Roman No9 L"/>
          <w:kern w:val="0"/>
          <w:sz w:val="32"/>
          <w:szCs w:val="28"/>
        </w:rPr>
        <w:t>202</w:t>
      </w:r>
      <w:r w:rsidRPr="00AE1BCD">
        <w:rPr>
          <w:rFonts w:eastAsia="仿宋" w:cs="Nimbus Roman No9 L" w:hint="eastAsia"/>
          <w:kern w:val="0"/>
          <w:sz w:val="32"/>
          <w:szCs w:val="28"/>
        </w:rPr>
        <w:t>3</w:t>
      </w:r>
      <w:r w:rsidRPr="00AE1BCD">
        <w:rPr>
          <w:rFonts w:eastAsia="仿宋" w:cs="Nimbus Roman No9 L"/>
          <w:kern w:val="0"/>
          <w:sz w:val="32"/>
          <w:szCs w:val="28"/>
        </w:rPr>
        <w:t>年度</w:t>
      </w:r>
      <w:r w:rsidRPr="00AE1BCD">
        <w:rPr>
          <w:rFonts w:eastAsia="仿宋" w:cs="Nimbus Roman No9 L" w:hint="eastAsia"/>
          <w:kern w:val="0"/>
          <w:sz w:val="32"/>
          <w:szCs w:val="28"/>
        </w:rPr>
        <w:t>省级预算部门绩效自评和部门评价</w:t>
      </w:r>
      <w:r w:rsidRPr="00AE1BCD">
        <w:rPr>
          <w:rFonts w:eastAsia="仿宋" w:cs="Nimbus Roman No9 L"/>
          <w:kern w:val="0"/>
          <w:sz w:val="32"/>
          <w:szCs w:val="28"/>
        </w:rPr>
        <w:t>的通知》（</w:t>
      </w:r>
      <w:proofErr w:type="gramStart"/>
      <w:r w:rsidRPr="00AE1BCD">
        <w:rPr>
          <w:rFonts w:eastAsia="仿宋" w:cs="Nimbus Roman No9 L"/>
          <w:kern w:val="0"/>
          <w:sz w:val="32"/>
          <w:szCs w:val="28"/>
        </w:rPr>
        <w:t>湘财绩〔</w:t>
      </w:r>
      <w:r w:rsidRPr="00AE1BCD">
        <w:rPr>
          <w:rFonts w:eastAsia="仿宋" w:cs="Nimbus Roman No9 L"/>
          <w:kern w:val="0"/>
          <w:sz w:val="32"/>
          <w:szCs w:val="28"/>
        </w:rPr>
        <w:t>202</w:t>
      </w:r>
      <w:r w:rsidRPr="00AE1BCD">
        <w:rPr>
          <w:rFonts w:eastAsia="仿宋" w:cs="Nimbus Roman No9 L" w:hint="eastAsia"/>
          <w:kern w:val="0"/>
          <w:sz w:val="32"/>
          <w:szCs w:val="28"/>
        </w:rPr>
        <w:t>4</w:t>
      </w:r>
      <w:r w:rsidRPr="00AE1BCD">
        <w:rPr>
          <w:rFonts w:eastAsia="仿宋" w:cs="Nimbus Roman No9 L"/>
          <w:kern w:val="0"/>
          <w:sz w:val="32"/>
          <w:szCs w:val="28"/>
        </w:rPr>
        <w:t>〕</w:t>
      </w:r>
      <w:proofErr w:type="gramEnd"/>
      <w:r w:rsidRPr="00AE1BCD">
        <w:rPr>
          <w:rFonts w:eastAsia="仿宋" w:cs="Nimbus Roman No9 L"/>
          <w:kern w:val="0"/>
          <w:sz w:val="32"/>
          <w:szCs w:val="28"/>
        </w:rPr>
        <w:t>1</w:t>
      </w:r>
      <w:r w:rsidRPr="00AE1BCD">
        <w:rPr>
          <w:rFonts w:eastAsia="仿宋" w:cs="Nimbus Roman No9 L"/>
          <w:kern w:val="0"/>
          <w:sz w:val="32"/>
          <w:szCs w:val="28"/>
        </w:rPr>
        <w:t>号）要求，根据《中共中央</w:t>
      </w:r>
      <w:r w:rsidRPr="00AE1BCD">
        <w:rPr>
          <w:rFonts w:eastAsia="仿宋" w:cs="Nimbus Roman No9 L"/>
          <w:kern w:val="0"/>
          <w:sz w:val="32"/>
          <w:szCs w:val="28"/>
        </w:rPr>
        <w:t xml:space="preserve"> </w:t>
      </w:r>
      <w:r w:rsidRPr="00AE1BCD">
        <w:rPr>
          <w:rFonts w:eastAsia="仿宋" w:cs="Nimbus Roman No9 L"/>
          <w:kern w:val="0"/>
          <w:sz w:val="32"/>
          <w:szCs w:val="28"/>
        </w:rPr>
        <w:t>国务院关于全面实施预算绩效管理的意见》（中发〔</w:t>
      </w:r>
      <w:r w:rsidRPr="00AE1BCD">
        <w:rPr>
          <w:rFonts w:eastAsia="仿宋" w:cs="Nimbus Roman No9 L"/>
          <w:kern w:val="0"/>
          <w:sz w:val="32"/>
          <w:szCs w:val="28"/>
        </w:rPr>
        <w:t>2018</w:t>
      </w:r>
      <w:r w:rsidRPr="00AE1BCD">
        <w:rPr>
          <w:rFonts w:eastAsia="仿宋" w:cs="Nimbus Roman No9 L"/>
          <w:kern w:val="0"/>
          <w:sz w:val="32"/>
          <w:szCs w:val="28"/>
        </w:rPr>
        <w:t>〕</w:t>
      </w:r>
      <w:r w:rsidRPr="00AE1BCD">
        <w:rPr>
          <w:rFonts w:eastAsia="仿宋" w:cs="Nimbus Roman No9 L"/>
          <w:kern w:val="0"/>
          <w:sz w:val="32"/>
          <w:szCs w:val="28"/>
        </w:rPr>
        <w:t>34</w:t>
      </w:r>
      <w:r w:rsidRPr="00AE1BCD">
        <w:rPr>
          <w:rFonts w:eastAsia="仿宋" w:cs="Nimbus Roman No9 L"/>
          <w:kern w:val="0"/>
          <w:sz w:val="32"/>
          <w:szCs w:val="28"/>
        </w:rPr>
        <w:t>号）、《中共湖南省委办公厅</w:t>
      </w:r>
      <w:r w:rsidRPr="00AE1BCD">
        <w:rPr>
          <w:rFonts w:eastAsia="仿宋" w:cs="Nimbus Roman No9 L"/>
          <w:kern w:val="0"/>
          <w:sz w:val="32"/>
          <w:szCs w:val="28"/>
        </w:rPr>
        <w:t xml:space="preserve"> </w:t>
      </w:r>
      <w:r w:rsidRPr="00AE1BCD">
        <w:rPr>
          <w:rFonts w:eastAsia="仿宋" w:cs="Nimbus Roman No9 L"/>
          <w:kern w:val="0"/>
          <w:sz w:val="32"/>
          <w:szCs w:val="28"/>
        </w:rPr>
        <w:t>湖南省人民政府办公厅关于全面实施预算管理的实施意见》（</w:t>
      </w:r>
      <w:proofErr w:type="gramStart"/>
      <w:r w:rsidRPr="00AE1BCD">
        <w:rPr>
          <w:rFonts w:eastAsia="仿宋" w:cs="Nimbus Roman No9 L"/>
          <w:kern w:val="0"/>
          <w:sz w:val="32"/>
          <w:szCs w:val="28"/>
        </w:rPr>
        <w:t>湘办发</w:t>
      </w:r>
      <w:proofErr w:type="gramEnd"/>
      <w:r w:rsidRPr="00AE1BCD">
        <w:rPr>
          <w:rFonts w:eastAsia="仿宋" w:cs="Nimbus Roman No9 L"/>
          <w:kern w:val="0"/>
          <w:sz w:val="32"/>
          <w:szCs w:val="28"/>
        </w:rPr>
        <w:t>〔</w:t>
      </w:r>
      <w:r w:rsidRPr="00AE1BCD">
        <w:rPr>
          <w:rFonts w:eastAsia="仿宋" w:cs="Nimbus Roman No9 L"/>
          <w:kern w:val="0"/>
          <w:sz w:val="32"/>
          <w:szCs w:val="28"/>
        </w:rPr>
        <w:t>2019</w:t>
      </w:r>
      <w:r w:rsidRPr="00AE1BCD">
        <w:rPr>
          <w:rFonts w:eastAsia="仿宋" w:cs="Nimbus Roman No9 L"/>
          <w:kern w:val="0"/>
          <w:sz w:val="32"/>
          <w:szCs w:val="28"/>
        </w:rPr>
        <w:t>〕</w:t>
      </w:r>
      <w:r w:rsidRPr="00AE1BCD">
        <w:rPr>
          <w:rFonts w:eastAsia="仿宋" w:cs="Nimbus Roman No9 L"/>
          <w:kern w:val="0"/>
          <w:sz w:val="32"/>
          <w:szCs w:val="28"/>
        </w:rPr>
        <w:t>10</w:t>
      </w:r>
      <w:r w:rsidRPr="00AE1BCD">
        <w:rPr>
          <w:rFonts w:eastAsia="仿宋" w:cs="Nimbus Roman No9 L"/>
          <w:kern w:val="0"/>
          <w:sz w:val="32"/>
          <w:szCs w:val="28"/>
        </w:rPr>
        <w:t>号）、财政部《项目支出绩效评价管理办法》（财预〔</w:t>
      </w:r>
      <w:r w:rsidRPr="00AE1BCD">
        <w:rPr>
          <w:rFonts w:eastAsia="仿宋" w:cs="Nimbus Roman No9 L"/>
          <w:kern w:val="0"/>
          <w:sz w:val="32"/>
          <w:szCs w:val="28"/>
        </w:rPr>
        <w:t>2020</w:t>
      </w:r>
      <w:r w:rsidRPr="00AE1BCD">
        <w:rPr>
          <w:rFonts w:eastAsia="仿宋" w:cs="Nimbus Roman No9 L"/>
          <w:kern w:val="0"/>
          <w:sz w:val="32"/>
          <w:szCs w:val="28"/>
        </w:rPr>
        <w:t>〕</w:t>
      </w:r>
      <w:r w:rsidRPr="00AE1BCD">
        <w:rPr>
          <w:rFonts w:eastAsia="仿宋" w:cs="Nimbus Roman No9 L"/>
          <w:kern w:val="0"/>
          <w:sz w:val="32"/>
          <w:szCs w:val="28"/>
        </w:rPr>
        <w:t>10</w:t>
      </w:r>
      <w:r w:rsidRPr="00AE1BCD">
        <w:rPr>
          <w:rFonts w:eastAsia="仿宋" w:cs="Nimbus Roman No9 L"/>
          <w:kern w:val="0"/>
          <w:sz w:val="32"/>
          <w:szCs w:val="28"/>
        </w:rPr>
        <w:t>号）精神，</w:t>
      </w:r>
      <w:r w:rsidRPr="00AE1BCD">
        <w:rPr>
          <w:rFonts w:eastAsia="仿宋" w:cs="Nimbus Roman No9 L"/>
          <w:sz w:val="32"/>
          <w:szCs w:val="32"/>
        </w:rPr>
        <w:t>我</w:t>
      </w:r>
      <w:r w:rsidRPr="00AE1BCD">
        <w:rPr>
          <w:rFonts w:eastAsia="仿宋" w:cs="Nimbus Roman No9 L"/>
          <w:kern w:val="0"/>
          <w:sz w:val="32"/>
          <w:szCs w:val="28"/>
        </w:rPr>
        <w:t>委制定并下发了《</w:t>
      </w:r>
      <w:r w:rsidRPr="00AE1BCD">
        <w:rPr>
          <w:rFonts w:eastAsia="仿宋" w:cs="Nimbus Roman No9 L"/>
          <w:kern w:val="0"/>
          <w:sz w:val="32"/>
          <w:szCs w:val="28"/>
          <w:lang w:val="en"/>
        </w:rPr>
        <w:t>湖南省卫生健康委关于开展</w:t>
      </w:r>
      <w:r w:rsidRPr="00AE1BCD">
        <w:rPr>
          <w:rFonts w:eastAsia="仿宋" w:cs="Nimbus Roman No9 L"/>
          <w:kern w:val="0"/>
          <w:sz w:val="32"/>
          <w:szCs w:val="28"/>
        </w:rPr>
        <w:t>202</w:t>
      </w:r>
      <w:r w:rsidRPr="00AE1BCD">
        <w:rPr>
          <w:rFonts w:eastAsia="仿宋" w:cs="Nimbus Roman No9 L" w:hint="eastAsia"/>
          <w:kern w:val="0"/>
          <w:sz w:val="32"/>
          <w:szCs w:val="28"/>
        </w:rPr>
        <w:t>3</w:t>
      </w:r>
      <w:r w:rsidRPr="00AE1BCD">
        <w:rPr>
          <w:rFonts w:eastAsia="仿宋" w:cs="Nimbus Roman No9 L"/>
          <w:kern w:val="0"/>
          <w:sz w:val="32"/>
          <w:szCs w:val="28"/>
        </w:rPr>
        <w:t>年度中央、省级财政资金绩效评价和部门整体支出绩效评价工作的通知》（</w:t>
      </w:r>
      <w:proofErr w:type="gramStart"/>
      <w:r w:rsidRPr="00AE1BCD">
        <w:rPr>
          <w:rFonts w:eastAsia="仿宋" w:cs="Nimbus Roman No9 L"/>
          <w:kern w:val="0"/>
          <w:sz w:val="32"/>
          <w:szCs w:val="28"/>
        </w:rPr>
        <w:t>湘卫函〔</w:t>
      </w:r>
      <w:r w:rsidRPr="00AE1BCD">
        <w:rPr>
          <w:rFonts w:eastAsia="仿宋" w:cs="Nimbus Roman No9 L"/>
          <w:kern w:val="0"/>
          <w:sz w:val="32"/>
          <w:szCs w:val="28"/>
        </w:rPr>
        <w:t>202</w:t>
      </w:r>
      <w:r w:rsidRPr="00AE1BCD">
        <w:rPr>
          <w:rFonts w:eastAsia="仿宋" w:cs="Nimbus Roman No9 L" w:hint="eastAsia"/>
          <w:kern w:val="0"/>
          <w:sz w:val="32"/>
          <w:szCs w:val="28"/>
          <w:lang w:val="en"/>
        </w:rPr>
        <w:t>4</w:t>
      </w:r>
      <w:r w:rsidRPr="00AE1BCD">
        <w:rPr>
          <w:rFonts w:eastAsia="仿宋" w:cs="Nimbus Roman No9 L"/>
          <w:kern w:val="0"/>
          <w:sz w:val="32"/>
          <w:szCs w:val="28"/>
        </w:rPr>
        <w:t>〕</w:t>
      </w:r>
      <w:proofErr w:type="gramEnd"/>
      <w:r w:rsidRPr="00AE1BCD">
        <w:rPr>
          <w:rFonts w:eastAsia="仿宋" w:cs="Nimbus Roman No9 L" w:hint="eastAsia"/>
          <w:kern w:val="0"/>
          <w:sz w:val="32"/>
          <w:szCs w:val="28"/>
          <w:lang w:val="en"/>
        </w:rPr>
        <w:t>44</w:t>
      </w:r>
      <w:r w:rsidRPr="00AE1BCD">
        <w:rPr>
          <w:rFonts w:eastAsia="仿宋" w:cs="Nimbus Roman No9 L"/>
          <w:kern w:val="0"/>
          <w:sz w:val="32"/>
          <w:szCs w:val="28"/>
        </w:rPr>
        <w:t>号），于</w:t>
      </w:r>
      <w:r w:rsidRPr="00AE1BCD">
        <w:rPr>
          <w:rFonts w:eastAsia="仿宋" w:cs="Nimbus Roman No9 L"/>
          <w:kern w:val="0"/>
          <w:sz w:val="32"/>
          <w:szCs w:val="28"/>
        </w:rPr>
        <w:t>202</w:t>
      </w:r>
      <w:r w:rsidRPr="00AE1BCD">
        <w:rPr>
          <w:rFonts w:eastAsia="仿宋" w:cs="Nimbus Roman No9 L" w:hint="eastAsia"/>
          <w:kern w:val="0"/>
          <w:sz w:val="32"/>
          <w:szCs w:val="28"/>
        </w:rPr>
        <w:t>4</w:t>
      </w:r>
      <w:r w:rsidRPr="00AE1BCD">
        <w:rPr>
          <w:rFonts w:eastAsia="仿宋" w:cs="Nimbus Roman No9 L"/>
          <w:kern w:val="0"/>
          <w:sz w:val="32"/>
          <w:szCs w:val="28"/>
        </w:rPr>
        <w:t>年</w:t>
      </w:r>
      <w:r w:rsidRPr="00AE1BCD">
        <w:rPr>
          <w:rFonts w:eastAsia="仿宋" w:cs="Nimbus Roman No9 L"/>
          <w:kern w:val="0"/>
          <w:sz w:val="32"/>
          <w:szCs w:val="28"/>
        </w:rPr>
        <w:t>3</w:t>
      </w:r>
      <w:r w:rsidRPr="00AE1BCD">
        <w:rPr>
          <w:rFonts w:eastAsia="仿宋" w:cs="Nimbus Roman No9 L"/>
          <w:kern w:val="0"/>
          <w:sz w:val="32"/>
          <w:szCs w:val="28"/>
        </w:rPr>
        <w:t>月至</w:t>
      </w:r>
      <w:r w:rsidRPr="00AE1BCD">
        <w:rPr>
          <w:rFonts w:eastAsia="仿宋" w:cs="Nimbus Roman No9 L"/>
          <w:kern w:val="0"/>
          <w:sz w:val="32"/>
          <w:szCs w:val="28"/>
        </w:rPr>
        <w:t>5</w:t>
      </w:r>
      <w:r w:rsidRPr="00AE1BCD">
        <w:rPr>
          <w:rFonts w:eastAsia="仿宋" w:cs="Nimbus Roman No9 L"/>
          <w:kern w:val="0"/>
          <w:sz w:val="32"/>
          <w:szCs w:val="28"/>
        </w:rPr>
        <w:t>月组织开展了</w:t>
      </w:r>
      <w:r w:rsidRPr="00AE1BCD">
        <w:rPr>
          <w:rFonts w:eastAsia="仿宋" w:cs="Nimbus Roman No9 L"/>
          <w:kern w:val="0"/>
          <w:sz w:val="32"/>
          <w:szCs w:val="28"/>
        </w:rPr>
        <w:t>202</w:t>
      </w:r>
      <w:r w:rsidRPr="00AE1BCD">
        <w:rPr>
          <w:rFonts w:eastAsia="仿宋" w:cs="Nimbus Roman No9 L" w:hint="eastAsia"/>
          <w:kern w:val="0"/>
          <w:sz w:val="32"/>
          <w:szCs w:val="28"/>
        </w:rPr>
        <w:t>3</w:t>
      </w:r>
      <w:r w:rsidRPr="00AE1BCD">
        <w:rPr>
          <w:rFonts w:eastAsia="仿宋" w:cs="Nimbus Roman No9 L"/>
          <w:kern w:val="0"/>
          <w:sz w:val="32"/>
          <w:szCs w:val="28"/>
        </w:rPr>
        <w:t>年度计划生育服务专项省级财政资金绩效评价工作，</w:t>
      </w:r>
      <w:r w:rsidRPr="00AE1BCD">
        <w:rPr>
          <w:rFonts w:eastAsia="仿宋" w:cs="Nimbus Roman No9 L"/>
          <w:sz w:val="32"/>
          <w:szCs w:val="32"/>
        </w:rPr>
        <w:t>现将绩效评价情况报告如下：</w:t>
      </w:r>
    </w:p>
    <w:p w14:paraId="04D26DFA" w14:textId="77777777" w:rsidR="009C2E36" w:rsidRPr="00AE1BCD" w:rsidRDefault="00000000">
      <w:pPr>
        <w:pStyle w:val="1"/>
        <w:ind w:firstLine="640"/>
      </w:pPr>
      <w:bookmarkStart w:id="0" w:name="_Toc166765832"/>
      <w:r w:rsidRPr="00AE1BCD">
        <w:t>一、计划生育专项</w:t>
      </w:r>
      <w:r w:rsidRPr="00AE1BCD">
        <w:rPr>
          <w:rFonts w:hint="eastAsia"/>
        </w:rPr>
        <w:t>资金</w:t>
      </w:r>
      <w:r w:rsidRPr="00AE1BCD">
        <w:t>基本情况</w:t>
      </w:r>
      <w:bookmarkEnd w:id="0"/>
    </w:p>
    <w:p w14:paraId="17D1CE17" w14:textId="77777777" w:rsidR="009C2E36" w:rsidRPr="00AE1BCD" w:rsidRDefault="00000000">
      <w:pPr>
        <w:pStyle w:val="2"/>
        <w:ind w:firstLine="602"/>
      </w:pPr>
      <w:bookmarkStart w:id="1" w:name="_Toc166765833"/>
      <w:r w:rsidRPr="00AE1BCD">
        <w:t>（一）专项资金政策情况</w:t>
      </w:r>
      <w:bookmarkEnd w:id="1"/>
    </w:p>
    <w:p w14:paraId="66DBF9A8" w14:textId="77777777" w:rsidR="009C2E36" w:rsidRPr="00AE1BCD" w:rsidRDefault="00000000">
      <w:pPr>
        <w:ind w:firstLine="600"/>
      </w:pPr>
      <w:r w:rsidRPr="00AE1BCD">
        <w:rPr>
          <w:rFonts w:hint="eastAsia"/>
        </w:rPr>
        <w:t>1</w:t>
      </w:r>
      <w:r w:rsidRPr="00AE1BCD">
        <w:rPr>
          <w:rFonts w:hint="eastAsia"/>
        </w:rPr>
        <w:t>．独生子女保健费</w:t>
      </w:r>
    </w:p>
    <w:p w14:paraId="20058FCE" w14:textId="77777777" w:rsidR="009C2E36" w:rsidRPr="00AE1BCD" w:rsidRDefault="00000000">
      <w:pPr>
        <w:ind w:firstLine="600"/>
      </w:pPr>
      <w:r w:rsidRPr="00AE1BCD">
        <w:t>独生子女保健费是根据《湖南省人口与计划生育条例》规定，在国家提倡一对夫妻生育一个子女期间，夫妻自愿终身只生育一个子女并持有《独生子女父母光荣证》的从领证之月起到子女十四周岁止，每月发给五至二十元的独生子女保健费。夫妻双方均有工作单位的，由双</w:t>
      </w:r>
      <w:r w:rsidRPr="00AE1BCD">
        <w:lastRenderedPageBreak/>
        <w:t>方工作单位各负担一半；一方有工作单位，另一方没有工作单位的，由有工作单位一方的工作单位支付，夫妻双方均无工作单位的由户籍所在地乡（镇）人民政府或者街道办事处支付，所需费用由各级计划生育经费分担。</w:t>
      </w:r>
    </w:p>
    <w:p w14:paraId="106A8949" w14:textId="77777777" w:rsidR="009C2E36" w:rsidRPr="00AE1BCD" w:rsidRDefault="00000000">
      <w:pPr>
        <w:ind w:firstLine="600"/>
      </w:pPr>
      <w:r w:rsidRPr="00AE1BCD">
        <w:t>根据</w:t>
      </w:r>
      <w:r w:rsidRPr="00AE1BCD">
        <w:t>2013</w:t>
      </w:r>
      <w:r w:rsidRPr="00AE1BCD">
        <w:t>年省财政厅、省人口和计划生育委员会《关于完善人口和计划生育投入保障机制的实施意见》（</w:t>
      </w:r>
      <w:proofErr w:type="gramStart"/>
      <w:r w:rsidRPr="00AE1BCD">
        <w:t>湘财教〔</w:t>
      </w:r>
      <w:r w:rsidRPr="00AE1BCD">
        <w:t>2013</w:t>
      </w:r>
      <w:r w:rsidRPr="00AE1BCD">
        <w:t>〕</w:t>
      </w:r>
      <w:proofErr w:type="gramEnd"/>
      <w:r w:rsidRPr="00AE1BCD">
        <w:t>56</w:t>
      </w:r>
      <w:r w:rsidRPr="00AE1BCD">
        <w:t>号）规定，独生子女保健费按每人每月</w:t>
      </w:r>
      <w:r w:rsidRPr="00AE1BCD">
        <w:t>10</w:t>
      </w:r>
      <w:r w:rsidRPr="00AE1BCD">
        <w:t>元的标准由各级财政共同负担。其中，省直管县由省级财政负担</w:t>
      </w:r>
      <w:r w:rsidRPr="00AE1BCD">
        <w:t>60%</w:t>
      </w:r>
      <w:r w:rsidRPr="00AE1BCD">
        <w:t>（即每人每月</w:t>
      </w:r>
      <w:r w:rsidRPr="00AE1BCD">
        <w:t>6</w:t>
      </w:r>
      <w:r w:rsidRPr="00AE1BCD">
        <w:t>元）；非省直管县由省级财政负担</w:t>
      </w:r>
      <w:r w:rsidRPr="00AE1BCD">
        <w:t>50%</w:t>
      </w:r>
      <w:r w:rsidRPr="00AE1BCD">
        <w:t>（即每人每月</w:t>
      </w:r>
      <w:r w:rsidRPr="00AE1BCD">
        <w:t>5</w:t>
      </w:r>
      <w:r w:rsidRPr="00AE1BCD">
        <w:t>元）。</w:t>
      </w:r>
    </w:p>
    <w:p w14:paraId="622178E1" w14:textId="77777777" w:rsidR="009C2E36" w:rsidRPr="00AE1BCD" w:rsidRDefault="00000000">
      <w:pPr>
        <w:ind w:firstLine="600"/>
      </w:pPr>
      <w:r w:rsidRPr="00AE1BCD">
        <w:rPr>
          <w:rFonts w:hint="eastAsia"/>
        </w:rPr>
        <w:t>2</w:t>
      </w:r>
      <w:r w:rsidRPr="00AE1BCD">
        <w:rPr>
          <w:rFonts w:hint="eastAsia"/>
        </w:rPr>
        <w:t>．爱心助孕</w:t>
      </w:r>
    </w:p>
    <w:p w14:paraId="392734E4" w14:textId="77777777" w:rsidR="009C2E36" w:rsidRPr="00AE1BCD" w:rsidRDefault="00000000">
      <w:pPr>
        <w:ind w:firstLine="600"/>
      </w:pPr>
      <w:r w:rsidRPr="00AE1BCD">
        <w:rPr>
          <w:rFonts w:hint="eastAsia"/>
        </w:rPr>
        <w:t>爱心助</w:t>
      </w:r>
      <w:proofErr w:type="gramStart"/>
      <w:r w:rsidRPr="00AE1BCD">
        <w:rPr>
          <w:rFonts w:hint="eastAsia"/>
        </w:rPr>
        <w:t>孕项目</w:t>
      </w:r>
      <w:proofErr w:type="gramEnd"/>
      <w:r w:rsidRPr="00AE1BCD">
        <w:rPr>
          <w:rFonts w:hint="eastAsia"/>
        </w:rPr>
        <w:t>是为帮助计划生育特殊家庭合法生育子女，建立计划生育特殊家庭再生育援助机制。</w:t>
      </w:r>
      <w:r w:rsidRPr="00AE1BCD">
        <w:rPr>
          <w:rFonts w:hint="eastAsia"/>
        </w:rPr>
        <w:t>2013</w:t>
      </w:r>
      <w:r w:rsidRPr="00AE1BCD">
        <w:rPr>
          <w:rFonts w:hint="eastAsia"/>
        </w:rPr>
        <w:t>年，我省在娄底市</w:t>
      </w:r>
      <w:r w:rsidRPr="00AE1BCD">
        <w:rPr>
          <w:rFonts w:hint="eastAsia"/>
        </w:rPr>
        <w:t>5</w:t>
      </w:r>
      <w:r w:rsidRPr="00AE1BCD">
        <w:rPr>
          <w:rFonts w:hint="eastAsia"/>
        </w:rPr>
        <w:t>个县市区启动了爱心助</w:t>
      </w:r>
      <w:proofErr w:type="gramStart"/>
      <w:r w:rsidRPr="00AE1BCD">
        <w:rPr>
          <w:rFonts w:hint="eastAsia"/>
        </w:rPr>
        <w:t>孕特别</w:t>
      </w:r>
      <w:proofErr w:type="gramEnd"/>
      <w:r w:rsidRPr="00AE1BCD">
        <w:rPr>
          <w:rFonts w:hint="eastAsia"/>
        </w:rPr>
        <w:t>行动试点工作，</w:t>
      </w:r>
      <w:r w:rsidRPr="00AE1BCD">
        <w:rPr>
          <w:rFonts w:hint="eastAsia"/>
        </w:rPr>
        <w:t>2014</w:t>
      </w:r>
      <w:r w:rsidRPr="00AE1BCD">
        <w:rPr>
          <w:rFonts w:hint="eastAsia"/>
        </w:rPr>
        <w:t>年试点范围扩大到长沙市、株洲市、湘潭市、邵阳市、永州市、娄底市</w:t>
      </w:r>
      <w:r w:rsidRPr="00AE1BCD">
        <w:rPr>
          <w:rFonts w:hint="eastAsia"/>
        </w:rPr>
        <w:t>6</w:t>
      </w:r>
      <w:r w:rsidRPr="00AE1BCD">
        <w:rPr>
          <w:rFonts w:hint="eastAsia"/>
        </w:rPr>
        <w:t>个市</w:t>
      </w:r>
      <w:r w:rsidRPr="00AE1BCD">
        <w:rPr>
          <w:rFonts w:hint="eastAsia"/>
        </w:rPr>
        <w:t>55</w:t>
      </w:r>
      <w:r w:rsidRPr="00AE1BCD">
        <w:rPr>
          <w:rFonts w:hint="eastAsia"/>
        </w:rPr>
        <w:t>个县市区，</w:t>
      </w:r>
      <w:r w:rsidRPr="00AE1BCD">
        <w:rPr>
          <w:rFonts w:hint="eastAsia"/>
        </w:rPr>
        <w:t>2015</w:t>
      </w:r>
      <w:r w:rsidRPr="00AE1BCD">
        <w:rPr>
          <w:rFonts w:hint="eastAsia"/>
        </w:rPr>
        <w:t>年覆盖到全省</w:t>
      </w:r>
      <w:r w:rsidRPr="00AE1BCD">
        <w:rPr>
          <w:rFonts w:hint="eastAsia"/>
        </w:rPr>
        <w:t>123</w:t>
      </w:r>
      <w:r w:rsidRPr="00AE1BCD">
        <w:rPr>
          <w:rFonts w:hint="eastAsia"/>
        </w:rPr>
        <w:t>个县市区。</w:t>
      </w:r>
      <w:r w:rsidRPr="00AE1BCD">
        <w:rPr>
          <w:rFonts w:hint="eastAsia"/>
        </w:rPr>
        <w:t>2017</w:t>
      </w:r>
      <w:r w:rsidRPr="00AE1BCD">
        <w:rPr>
          <w:rFonts w:hint="eastAsia"/>
        </w:rPr>
        <w:t>年，我委与省财政厅联合下发《关于全面实施“计划生育爱心助孕特别行动”项目的通知》（湘卫妇幼发〔</w:t>
      </w:r>
      <w:r w:rsidRPr="00AE1BCD">
        <w:rPr>
          <w:rFonts w:hint="eastAsia"/>
        </w:rPr>
        <w:t>2017</w:t>
      </w:r>
      <w:r w:rsidRPr="00AE1BCD">
        <w:rPr>
          <w:rFonts w:hint="eastAsia"/>
        </w:rPr>
        <w:t>〕</w:t>
      </w:r>
      <w:r w:rsidRPr="00AE1BCD">
        <w:rPr>
          <w:rFonts w:hint="eastAsia"/>
        </w:rPr>
        <w:t>2</w:t>
      </w:r>
      <w:r w:rsidRPr="00AE1BCD">
        <w:rPr>
          <w:rFonts w:hint="eastAsia"/>
        </w:rPr>
        <w:t>号），在全省全面实施爱心助孕行动。截至</w:t>
      </w:r>
      <w:r w:rsidRPr="00AE1BCD">
        <w:rPr>
          <w:rFonts w:hint="eastAsia"/>
        </w:rPr>
        <w:t>2023</w:t>
      </w:r>
      <w:r w:rsidRPr="00AE1BCD">
        <w:rPr>
          <w:rFonts w:hint="eastAsia"/>
        </w:rPr>
        <w:t>年，全省累计为</w:t>
      </w:r>
      <w:r w:rsidRPr="00AE1BCD">
        <w:rPr>
          <w:rFonts w:hint="eastAsia"/>
        </w:rPr>
        <w:t>1141</w:t>
      </w:r>
      <w:r w:rsidRPr="00AE1BCD">
        <w:rPr>
          <w:rFonts w:hint="eastAsia"/>
        </w:rPr>
        <w:t>个计划生育特殊家庭提供了免费助孕服务，帮助其再圆了“完整家庭梦”，赢得了群众对计划生育工作的理解和支持，受到社会广泛赞誉。</w:t>
      </w:r>
    </w:p>
    <w:p w14:paraId="3024F0E9" w14:textId="77777777" w:rsidR="009C2E36" w:rsidRPr="00AE1BCD" w:rsidRDefault="00000000">
      <w:pPr>
        <w:pStyle w:val="2"/>
        <w:ind w:firstLine="602"/>
        <w:rPr>
          <w:b w:val="0"/>
        </w:rPr>
      </w:pPr>
      <w:bookmarkStart w:id="2" w:name="_Toc166765834"/>
      <w:r w:rsidRPr="00AE1BCD">
        <w:t>（二）项目实施与管理情况</w:t>
      </w:r>
      <w:bookmarkEnd w:id="2"/>
    </w:p>
    <w:p w14:paraId="143AEB92" w14:textId="77777777" w:rsidR="009C2E36" w:rsidRPr="00AE1BCD" w:rsidRDefault="00000000">
      <w:pPr>
        <w:ind w:firstLine="600"/>
        <w:rPr>
          <w:kern w:val="28"/>
        </w:rPr>
      </w:pPr>
      <w:r w:rsidRPr="00AE1BCD">
        <w:rPr>
          <w:rFonts w:hint="eastAsia"/>
        </w:rPr>
        <w:t>1</w:t>
      </w:r>
      <w:r w:rsidRPr="00AE1BCD">
        <w:rPr>
          <w:rFonts w:hint="eastAsia"/>
        </w:rPr>
        <w:t>．独生子女保健费</w:t>
      </w:r>
      <w:r w:rsidRPr="00AE1BCD">
        <w:rPr>
          <w:rFonts w:hint="eastAsia"/>
          <w:kern w:val="28"/>
        </w:rPr>
        <w:t>项目。我委</w:t>
      </w:r>
      <w:r w:rsidRPr="00AE1BCD">
        <w:rPr>
          <w:kern w:val="0"/>
        </w:rPr>
        <w:t>根据市州上报对象名册，及时测算省级预算资金。同时督促各地市、县两级积极落实配套资金，由代理发放机构负责一次性直接打卡发放到对象本人，保障按计划使用资金，</w:t>
      </w:r>
      <w:r w:rsidRPr="00AE1BCD">
        <w:rPr>
          <w:kern w:val="0"/>
        </w:rPr>
        <w:lastRenderedPageBreak/>
        <w:t>按时、按质、按量完成项目目标任务，做到专款专</w:t>
      </w:r>
      <w:r w:rsidRPr="00AE1BCD">
        <w:rPr>
          <w:kern w:val="28"/>
        </w:rPr>
        <w:t>用，坚决杜绝挪用、截留、挤占、虚列资金现象。</w:t>
      </w:r>
    </w:p>
    <w:p w14:paraId="336BFA1C" w14:textId="77777777" w:rsidR="009C2E36" w:rsidRPr="00AE1BCD" w:rsidRDefault="00000000">
      <w:pPr>
        <w:ind w:firstLine="600"/>
        <w:rPr>
          <w:rFonts w:ascii="Nimbus Roman No9 L" w:hAnsi="Nimbus Roman No9 L" w:cs="Times New Roman"/>
          <w:kern w:val="28"/>
          <w:sz w:val="32"/>
          <w:szCs w:val="32"/>
        </w:rPr>
      </w:pPr>
      <w:r w:rsidRPr="00AE1BCD">
        <w:rPr>
          <w:rFonts w:hint="eastAsia"/>
        </w:rPr>
        <w:t>2</w:t>
      </w:r>
      <w:r w:rsidRPr="00AE1BCD">
        <w:rPr>
          <w:rFonts w:hint="eastAsia"/>
        </w:rPr>
        <w:t>．爱心助孕项目</w:t>
      </w:r>
      <w:r w:rsidRPr="00AE1BCD">
        <w:t>。</w:t>
      </w:r>
      <w:r w:rsidRPr="00AE1BCD">
        <w:rPr>
          <w:rFonts w:hint="eastAsia"/>
        </w:rPr>
        <w:t>各级各部门高度重视爱心助</w:t>
      </w:r>
      <w:proofErr w:type="gramStart"/>
      <w:r w:rsidRPr="00AE1BCD">
        <w:rPr>
          <w:rFonts w:hint="eastAsia"/>
        </w:rPr>
        <w:t>孕项目</w:t>
      </w:r>
      <w:proofErr w:type="gramEnd"/>
      <w:r w:rsidRPr="00AE1BCD">
        <w:rPr>
          <w:rFonts w:hint="eastAsia"/>
        </w:rPr>
        <w:t>工作，确立了“政府主导、政策推动、社会参与、项目运作”的总体工作思路，制订了“目标明确、职责明晰、操作性强、科学有效”的工作方案，建立了“政府主导、部门协作、专家支撑、群众参与”的工作机制、“人员分级培训、全程质量监控、定期评估指导”的质控机制和“资格确认、免费服务、按例结算、监督检查”的保障机制。</w:t>
      </w:r>
    </w:p>
    <w:p w14:paraId="5066D53E" w14:textId="77777777" w:rsidR="009C2E36" w:rsidRPr="00AE1BCD" w:rsidRDefault="00000000">
      <w:pPr>
        <w:pStyle w:val="2"/>
        <w:ind w:firstLine="602"/>
        <w:rPr>
          <w:b w:val="0"/>
        </w:rPr>
      </w:pPr>
      <w:bookmarkStart w:id="3" w:name="_Toc166765835"/>
      <w:r w:rsidRPr="00AE1BCD">
        <w:t>（三）专项资金投入与分配情况</w:t>
      </w:r>
      <w:bookmarkEnd w:id="3"/>
    </w:p>
    <w:p w14:paraId="140F99E5" w14:textId="77777777" w:rsidR="009C2E36" w:rsidRPr="00AE1BCD" w:rsidRDefault="00000000">
      <w:pPr>
        <w:ind w:firstLine="600"/>
      </w:pPr>
      <w:r w:rsidRPr="00AE1BCD">
        <w:t>202</w:t>
      </w:r>
      <w:r w:rsidRPr="00AE1BCD">
        <w:rPr>
          <w:rFonts w:hint="eastAsia"/>
        </w:rPr>
        <w:t>3</w:t>
      </w:r>
      <w:r w:rsidRPr="00AE1BCD">
        <w:t>年度计划生育服务专项</w:t>
      </w:r>
      <w:r w:rsidRPr="00AE1BCD">
        <w:rPr>
          <w:rFonts w:hint="eastAsia"/>
        </w:rPr>
        <w:t>预算数</w:t>
      </w:r>
      <w:r w:rsidRPr="00AE1BCD">
        <w:rPr>
          <w:rFonts w:hint="eastAsia"/>
        </w:rPr>
        <w:t>1,335</w:t>
      </w:r>
      <w:r w:rsidRPr="00AE1BCD">
        <w:rPr>
          <w:rFonts w:hint="eastAsia"/>
        </w:rPr>
        <w:t>万元，其中独生子女保健费项目预算数</w:t>
      </w:r>
      <w:r w:rsidRPr="00AE1BCD">
        <w:rPr>
          <w:rFonts w:hint="eastAsia"/>
        </w:rPr>
        <w:t>735</w:t>
      </w:r>
      <w:r w:rsidRPr="00AE1BCD">
        <w:rPr>
          <w:rFonts w:hint="eastAsia"/>
        </w:rPr>
        <w:t>万元，爱心助</w:t>
      </w:r>
      <w:proofErr w:type="gramStart"/>
      <w:r w:rsidRPr="00AE1BCD">
        <w:rPr>
          <w:rFonts w:hint="eastAsia"/>
        </w:rPr>
        <w:t>孕项目</w:t>
      </w:r>
      <w:proofErr w:type="gramEnd"/>
      <w:r w:rsidRPr="00AE1BCD">
        <w:rPr>
          <w:rFonts w:hint="eastAsia"/>
        </w:rPr>
        <w:t>预算数</w:t>
      </w:r>
      <w:r w:rsidRPr="00AE1BCD">
        <w:rPr>
          <w:rFonts w:hint="eastAsia"/>
        </w:rPr>
        <w:t>600</w:t>
      </w:r>
      <w:r w:rsidRPr="00AE1BCD">
        <w:rPr>
          <w:rFonts w:hint="eastAsia"/>
        </w:rPr>
        <w:t>万元。</w:t>
      </w:r>
    </w:p>
    <w:p w14:paraId="358FAF06" w14:textId="77777777" w:rsidR="009C2E36" w:rsidRPr="00AE1BCD" w:rsidRDefault="00000000">
      <w:pPr>
        <w:ind w:firstLine="600"/>
      </w:pPr>
      <w:r w:rsidRPr="00AE1BCD">
        <w:t>202</w:t>
      </w:r>
      <w:r w:rsidRPr="00AE1BCD">
        <w:rPr>
          <w:rFonts w:hint="eastAsia"/>
        </w:rPr>
        <w:t>3</w:t>
      </w:r>
      <w:r w:rsidRPr="00AE1BCD">
        <w:t>年度</w:t>
      </w:r>
      <w:r w:rsidRPr="00AE1BCD">
        <w:rPr>
          <w:rFonts w:hint="eastAsia"/>
        </w:rPr>
        <w:t>独生子女保健费项目</w:t>
      </w:r>
      <w:r w:rsidRPr="00AE1BCD">
        <w:t>安排省级财政专项资金</w:t>
      </w:r>
      <w:r w:rsidRPr="00AE1BCD">
        <w:rPr>
          <w:rFonts w:hint="eastAsia"/>
          <w:szCs w:val="32"/>
          <w:lang w:val="en"/>
        </w:rPr>
        <w:t>575.58</w:t>
      </w:r>
      <w:r w:rsidRPr="00AE1BCD">
        <w:t>万元</w:t>
      </w:r>
      <w:r w:rsidRPr="00AE1BCD">
        <w:rPr>
          <w:rFonts w:hint="eastAsia"/>
        </w:rPr>
        <w:t>，</w:t>
      </w:r>
      <w:r w:rsidRPr="00AE1BCD">
        <w:rPr>
          <w:szCs w:val="32"/>
        </w:rPr>
        <w:t>各市州专项资金分配情况，详见附件</w:t>
      </w:r>
      <w:r w:rsidRPr="00AE1BCD">
        <w:rPr>
          <w:szCs w:val="32"/>
        </w:rPr>
        <w:t>1</w:t>
      </w:r>
      <w:r w:rsidRPr="00AE1BCD">
        <w:rPr>
          <w:szCs w:val="32"/>
        </w:rPr>
        <w:t>。</w:t>
      </w:r>
      <w:r w:rsidRPr="00AE1BCD">
        <w:rPr>
          <w:rFonts w:hint="eastAsia"/>
          <w:szCs w:val="32"/>
        </w:rPr>
        <w:t>2023</w:t>
      </w:r>
      <w:r w:rsidRPr="00AE1BCD">
        <w:rPr>
          <w:rFonts w:hint="eastAsia"/>
          <w:szCs w:val="32"/>
        </w:rPr>
        <w:t>年度爱心助</w:t>
      </w:r>
      <w:proofErr w:type="gramStart"/>
      <w:r w:rsidRPr="00AE1BCD">
        <w:rPr>
          <w:rFonts w:hint="eastAsia"/>
          <w:szCs w:val="32"/>
        </w:rPr>
        <w:t>孕项目</w:t>
      </w:r>
      <w:proofErr w:type="gramEnd"/>
      <w:r w:rsidRPr="00AE1BCD">
        <w:rPr>
          <w:rFonts w:hint="eastAsia"/>
          <w:szCs w:val="32"/>
        </w:rPr>
        <w:t>省级财政下拨经费</w:t>
      </w:r>
      <w:r w:rsidRPr="00AE1BCD">
        <w:rPr>
          <w:rFonts w:hint="eastAsia"/>
          <w:szCs w:val="32"/>
        </w:rPr>
        <w:t>0</w:t>
      </w:r>
      <w:r w:rsidRPr="00AE1BCD">
        <w:rPr>
          <w:rFonts w:hint="eastAsia"/>
          <w:szCs w:val="32"/>
        </w:rPr>
        <w:t>万元，</w:t>
      </w:r>
      <w:r w:rsidRPr="00AE1BCD">
        <w:rPr>
          <w:rFonts w:hint="eastAsia"/>
          <w:szCs w:val="32"/>
        </w:rPr>
        <w:t>2022</w:t>
      </w:r>
      <w:r w:rsidRPr="00AE1BCD">
        <w:rPr>
          <w:rFonts w:hint="eastAsia"/>
          <w:szCs w:val="32"/>
        </w:rPr>
        <w:t>年转结余</w:t>
      </w:r>
      <w:r w:rsidRPr="00AE1BCD">
        <w:rPr>
          <w:rFonts w:hint="eastAsia"/>
          <w:szCs w:val="32"/>
        </w:rPr>
        <w:t>1,094.63</w:t>
      </w:r>
      <w:r w:rsidRPr="00AE1BCD">
        <w:rPr>
          <w:rFonts w:hint="eastAsia"/>
          <w:szCs w:val="32"/>
        </w:rPr>
        <w:t>万元。</w:t>
      </w:r>
      <w:r w:rsidRPr="00AE1BCD">
        <w:rPr>
          <w:rFonts w:hint="eastAsia"/>
          <w:szCs w:val="32"/>
        </w:rPr>
        <w:t xml:space="preserve">                                                                                                      </w:t>
      </w:r>
    </w:p>
    <w:p w14:paraId="643A41EF" w14:textId="77777777" w:rsidR="009C2E36" w:rsidRPr="00AE1BCD" w:rsidRDefault="00000000">
      <w:pPr>
        <w:pStyle w:val="2"/>
        <w:ind w:firstLine="602"/>
        <w:rPr>
          <w:b w:val="0"/>
        </w:rPr>
      </w:pPr>
      <w:bookmarkStart w:id="4" w:name="_Toc166765836"/>
      <w:r w:rsidRPr="00AE1BCD">
        <w:t>（四）项目绩效目标情况</w:t>
      </w:r>
      <w:bookmarkEnd w:id="4"/>
    </w:p>
    <w:p w14:paraId="2A0055FA" w14:textId="77777777" w:rsidR="009C2E36" w:rsidRPr="00AE1BCD" w:rsidRDefault="00000000">
      <w:pPr>
        <w:ind w:firstLine="600"/>
        <w:rPr>
          <w:shd w:val="clear" w:color="auto" w:fill="FFFFFF"/>
        </w:rPr>
      </w:pPr>
      <w:r w:rsidRPr="00AE1BCD">
        <w:rPr>
          <w:rFonts w:hint="eastAsia"/>
          <w:shd w:val="clear" w:color="auto" w:fill="FFFFFF"/>
        </w:rPr>
        <w:t>1</w:t>
      </w:r>
      <w:r w:rsidRPr="00AE1BCD">
        <w:rPr>
          <w:rFonts w:hint="eastAsia"/>
          <w:shd w:val="clear" w:color="auto" w:fill="FFFFFF"/>
        </w:rPr>
        <w:t>．独生子女保健费</w:t>
      </w:r>
      <w:r w:rsidRPr="00AE1BCD">
        <w:rPr>
          <w:rFonts w:hint="eastAsia"/>
          <w:shd w:val="clear" w:color="auto" w:fill="FFFFFF"/>
        </w:rPr>
        <w:t xml:space="preserve">                                                                                                                                                                                                                                                                                                                                                                                                                                                                                                                                                                                                                                                                                                            </w:t>
      </w:r>
    </w:p>
    <w:p w14:paraId="69EF1DBA" w14:textId="77777777" w:rsidR="009C2E36" w:rsidRPr="00AE1BCD" w:rsidRDefault="00000000">
      <w:pPr>
        <w:ind w:firstLine="600"/>
        <w:rPr>
          <w:shd w:val="clear" w:color="auto" w:fill="FFFFFF"/>
        </w:rPr>
      </w:pPr>
      <w:r w:rsidRPr="00AE1BCD">
        <w:rPr>
          <w:shd w:val="clear" w:color="auto" w:fill="FFFFFF"/>
        </w:rPr>
        <w:t>根据《湖南省独生子女保健费发放对象确认办法》（</w:t>
      </w:r>
      <w:proofErr w:type="gramStart"/>
      <w:r w:rsidRPr="00AE1BCD">
        <w:rPr>
          <w:shd w:val="clear" w:color="auto" w:fill="FFFFFF"/>
        </w:rPr>
        <w:t>湘人口发</w:t>
      </w:r>
      <w:proofErr w:type="gramEnd"/>
      <w:r w:rsidRPr="00AE1BCD">
        <w:rPr>
          <w:shd w:val="clear" w:color="auto" w:fill="FFFFFF"/>
        </w:rPr>
        <w:t>〔</w:t>
      </w:r>
      <w:r w:rsidRPr="00AE1BCD">
        <w:rPr>
          <w:shd w:val="clear" w:color="auto" w:fill="FFFFFF"/>
        </w:rPr>
        <w:t>2011</w:t>
      </w:r>
      <w:r w:rsidRPr="00AE1BCD">
        <w:rPr>
          <w:shd w:val="clear" w:color="auto" w:fill="FFFFFF"/>
        </w:rPr>
        <w:t>〕</w:t>
      </w:r>
      <w:r w:rsidRPr="00AE1BCD">
        <w:rPr>
          <w:shd w:val="clear" w:color="auto" w:fill="FFFFFF"/>
        </w:rPr>
        <w:t>7</w:t>
      </w:r>
      <w:r w:rsidRPr="00AE1BCD">
        <w:rPr>
          <w:shd w:val="clear" w:color="auto" w:fill="FFFFFF"/>
        </w:rPr>
        <w:t>号）文件要求，独生子女保健费严格执行发放对象确认程序，符合条件申报对象覆盖率达</w:t>
      </w:r>
      <w:r w:rsidRPr="00AE1BCD">
        <w:rPr>
          <w:shd w:val="clear" w:color="auto" w:fill="FFFFFF"/>
        </w:rPr>
        <w:t>100%</w:t>
      </w:r>
      <w:r w:rsidRPr="00AE1BCD">
        <w:rPr>
          <w:shd w:val="clear" w:color="auto" w:fill="FFFFFF"/>
        </w:rPr>
        <w:t>，</w:t>
      </w:r>
      <w:r w:rsidRPr="00AE1BCD">
        <w:rPr>
          <w:rFonts w:hint="eastAsia"/>
          <w:shd w:val="clear" w:color="auto" w:fill="FFFFFF"/>
        </w:rPr>
        <w:t>申报</w:t>
      </w:r>
      <w:r w:rsidRPr="00AE1BCD">
        <w:rPr>
          <w:shd w:val="clear" w:color="auto" w:fill="FFFFFF"/>
        </w:rPr>
        <w:t>对象准确率达</w:t>
      </w:r>
      <w:r w:rsidRPr="00AE1BCD">
        <w:rPr>
          <w:rFonts w:hint="eastAsia"/>
          <w:shd w:val="clear" w:color="auto" w:fill="FFFFFF"/>
        </w:rPr>
        <w:t>99</w:t>
      </w:r>
      <w:r w:rsidRPr="00AE1BCD">
        <w:rPr>
          <w:shd w:val="clear" w:color="auto" w:fill="FFFFFF"/>
        </w:rPr>
        <w:t>%</w:t>
      </w:r>
      <w:r w:rsidRPr="00AE1BCD">
        <w:rPr>
          <w:shd w:val="clear" w:color="auto" w:fill="FFFFFF"/>
        </w:rPr>
        <w:t>，项目资金到位率达</w:t>
      </w:r>
      <w:r w:rsidRPr="00AE1BCD">
        <w:rPr>
          <w:rFonts w:hint="eastAsia"/>
          <w:shd w:val="clear" w:color="auto" w:fill="FFFFFF"/>
        </w:rPr>
        <w:t>99</w:t>
      </w:r>
      <w:r w:rsidRPr="00AE1BCD">
        <w:rPr>
          <w:shd w:val="clear" w:color="auto" w:fill="FFFFFF"/>
        </w:rPr>
        <w:t>%</w:t>
      </w:r>
      <w:r w:rsidRPr="00AE1BCD">
        <w:rPr>
          <w:rFonts w:hint="eastAsia"/>
          <w:shd w:val="clear" w:color="auto" w:fill="FFFFFF"/>
        </w:rPr>
        <w:t>；独生子女保健费发放标准</w:t>
      </w:r>
      <w:r w:rsidRPr="00AE1BCD">
        <w:rPr>
          <w:rFonts w:hint="eastAsia"/>
          <w:shd w:val="clear" w:color="auto" w:fill="FFFFFF"/>
        </w:rPr>
        <w:t>120</w:t>
      </w:r>
      <w:r w:rsidRPr="00AE1BCD">
        <w:rPr>
          <w:rFonts w:hint="eastAsia"/>
          <w:shd w:val="clear" w:color="auto" w:fill="FFFFFF"/>
        </w:rPr>
        <w:t>元</w:t>
      </w:r>
      <w:r w:rsidRPr="00AE1BCD">
        <w:rPr>
          <w:rFonts w:hint="eastAsia"/>
          <w:shd w:val="clear" w:color="auto" w:fill="FFFFFF"/>
        </w:rPr>
        <w:t>/</w:t>
      </w:r>
      <w:r w:rsidRPr="00AE1BCD">
        <w:rPr>
          <w:rFonts w:hint="eastAsia"/>
          <w:shd w:val="clear" w:color="auto" w:fill="FFFFFF"/>
        </w:rPr>
        <w:t>人</w:t>
      </w:r>
      <w:r w:rsidRPr="00AE1BCD">
        <w:rPr>
          <w:rFonts w:hint="eastAsia"/>
          <w:shd w:val="clear" w:color="auto" w:fill="FFFFFF"/>
        </w:rPr>
        <w:t>/</w:t>
      </w:r>
      <w:r w:rsidRPr="00AE1BCD">
        <w:rPr>
          <w:rFonts w:hint="eastAsia"/>
          <w:shd w:val="clear" w:color="auto" w:fill="FFFFFF"/>
        </w:rPr>
        <w:t>年</w:t>
      </w:r>
      <w:r w:rsidRPr="00AE1BCD">
        <w:rPr>
          <w:shd w:val="clear" w:color="auto" w:fill="FFFFFF"/>
        </w:rPr>
        <w:t>。确保法定奖励政策落实到位，有效保障计划生育家庭的合法权益。</w:t>
      </w:r>
      <w:r w:rsidRPr="00AE1BCD">
        <w:rPr>
          <w:rFonts w:hint="eastAsia"/>
          <w:shd w:val="clear" w:color="auto" w:fill="FFFFFF"/>
        </w:rPr>
        <w:t>具体目标如下：</w:t>
      </w:r>
    </w:p>
    <w:tbl>
      <w:tblPr>
        <w:tblW w:w="90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77"/>
        <w:gridCol w:w="1843"/>
        <w:gridCol w:w="2709"/>
        <w:gridCol w:w="2551"/>
      </w:tblGrid>
      <w:tr w:rsidR="00AE1BCD" w:rsidRPr="00AE1BCD" w14:paraId="07E1855A" w14:textId="77777777">
        <w:trPr>
          <w:trHeight w:val="420"/>
          <w:tblHeader/>
          <w:jc w:val="center"/>
        </w:trPr>
        <w:tc>
          <w:tcPr>
            <w:tcW w:w="1977" w:type="dxa"/>
            <w:tcBorders>
              <w:top w:val="single" w:sz="6" w:space="0" w:color="auto"/>
              <w:left w:val="single" w:sz="6" w:space="0" w:color="auto"/>
              <w:bottom w:val="single" w:sz="6" w:space="0" w:color="auto"/>
              <w:right w:val="single" w:sz="6" w:space="0" w:color="auto"/>
            </w:tcBorders>
            <w:vAlign w:val="center"/>
          </w:tcPr>
          <w:p w14:paraId="15545478" w14:textId="77777777" w:rsidR="009C2E36" w:rsidRPr="00AE1BCD" w:rsidRDefault="00000000">
            <w:pPr>
              <w:pStyle w:val="TableParagraph"/>
              <w:spacing w:line="240" w:lineRule="exact"/>
              <w:ind w:firstLine="200"/>
              <w:jc w:val="center"/>
              <w:rPr>
                <w:rFonts w:ascii="Times New Roman" w:eastAsia="仿宋_GB2312" w:hAnsi="Times New Roman" w:cs="Times New Roman"/>
                <w:b/>
                <w:bCs/>
                <w:sz w:val="21"/>
                <w:szCs w:val="21"/>
              </w:rPr>
            </w:pPr>
            <w:r w:rsidRPr="00AE1BCD">
              <w:rPr>
                <w:rFonts w:ascii="Times New Roman" w:eastAsia="仿宋_GB2312" w:hAnsi="Times New Roman" w:cs="Times New Roman" w:hint="eastAsia"/>
                <w:b/>
                <w:bCs/>
                <w:sz w:val="21"/>
                <w:szCs w:val="21"/>
              </w:rPr>
              <w:t>一级指标</w:t>
            </w:r>
          </w:p>
        </w:tc>
        <w:tc>
          <w:tcPr>
            <w:tcW w:w="1843" w:type="dxa"/>
            <w:tcBorders>
              <w:top w:val="single" w:sz="6" w:space="0" w:color="auto"/>
              <w:left w:val="single" w:sz="6" w:space="0" w:color="auto"/>
              <w:bottom w:val="single" w:sz="6" w:space="0" w:color="auto"/>
              <w:right w:val="single" w:sz="6" w:space="0" w:color="auto"/>
            </w:tcBorders>
            <w:vAlign w:val="center"/>
          </w:tcPr>
          <w:p w14:paraId="5F3948A6" w14:textId="77777777" w:rsidR="009C2E36" w:rsidRPr="00AE1BCD" w:rsidRDefault="00000000">
            <w:pPr>
              <w:pStyle w:val="TableParagraph"/>
              <w:spacing w:line="240" w:lineRule="exact"/>
              <w:ind w:firstLine="200"/>
              <w:jc w:val="center"/>
              <w:rPr>
                <w:rFonts w:ascii="Times New Roman" w:eastAsia="仿宋_GB2312" w:hAnsi="Times New Roman" w:cs="Times New Roman"/>
                <w:b/>
                <w:bCs/>
                <w:sz w:val="21"/>
                <w:szCs w:val="21"/>
              </w:rPr>
            </w:pPr>
            <w:r w:rsidRPr="00AE1BCD">
              <w:rPr>
                <w:rFonts w:ascii="Times New Roman" w:eastAsia="仿宋_GB2312" w:hAnsi="Times New Roman" w:cs="Times New Roman" w:hint="eastAsia"/>
                <w:b/>
                <w:bCs/>
                <w:sz w:val="21"/>
                <w:szCs w:val="21"/>
              </w:rPr>
              <w:t>二级指标</w:t>
            </w:r>
          </w:p>
        </w:tc>
        <w:tc>
          <w:tcPr>
            <w:tcW w:w="2709" w:type="dxa"/>
            <w:tcBorders>
              <w:top w:val="single" w:sz="6" w:space="0" w:color="auto"/>
              <w:left w:val="single" w:sz="6" w:space="0" w:color="auto"/>
              <w:bottom w:val="single" w:sz="6" w:space="0" w:color="auto"/>
              <w:right w:val="single" w:sz="6" w:space="0" w:color="auto"/>
            </w:tcBorders>
            <w:vAlign w:val="center"/>
          </w:tcPr>
          <w:p w14:paraId="33A4E5F7" w14:textId="77777777" w:rsidR="009C2E36" w:rsidRPr="00AE1BCD" w:rsidRDefault="00000000">
            <w:pPr>
              <w:pStyle w:val="TableParagraph"/>
              <w:spacing w:line="240" w:lineRule="exact"/>
              <w:ind w:firstLine="200"/>
              <w:jc w:val="center"/>
              <w:rPr>
                <w:rFonts w:ascii="Times New Roman" w:eastAsia="仿宋_GB2312" w:hAnsi="Times New Roman" w:cs="Times New Roman"/>
                <w:b/>
                <w:bCs/>
                <w:sz w:val="21"/>
                <w:szCs w:val="21"/>
              </w:rPr>
            </w:pPr>
            <w:r w:rsidRPr="00AE1BCD">
              <w:rPr>
                <w:rFonts w:ascii="Times New Roman" w:eastAsia="仿宋_GB2312" w:hAnsi="Times New Roman" w:cs="Times New Roman" w:hint="eastAsia"/>
                <w:b/>
                <w:bCs/>
                <w:sz w:val="21"/>
                <w:szCs w:val="21"/>
              </w:rPr>
              <w:t>三级指标</w:t>
            </w:r>
          </w:p>
        </w:tc>
        <w:tc>
          <w:tcPr>
            <w:tcW w:w="2551" w:type="dxa"/>
            <w:tcBorders>
              <w:top w:val="single" w:sz="6" w:space="0" w:color="auto"/>
              <w:left w:val="single" w:sz="6" w:space="0" w:color="auto"/>
              <w:bottom w:val="single" w:sz="6" w:space="0" w:color="auto"/>
              <w:right w:val="single" w:sz="6" w:space="0" w:color="auto"/>
            </w:tcBorders>
            <w:vAlign w:val="center"/>
          </w:tcPr>
          <w:p w14:paraId="58171084" w14:textId="77777777" w:rsidR="009C2E36" w:rsidRPr="00AE1BCD" w:rsidRDefault="00000000">
            <w:pPr>
              <w:pStyle w:val="TableParagraph"/>
              <w:spacing w:line="240" w:lineRule="exact"/>
              <w:ind w:firstLine="200"/>
              <w:jc w:val="center"/>
              <w:rPr>
                <w:rFonts w:ascii="Times New Roman" w:eastAsia="仿宋_GB2312" w:hAnsi="Times New Roman" w:cs="Times New Roman"/>
                <w:b/>
                <w:bCs/>
                <w:sz w:val="21"/>
                <w:szCs w:val="21"/>
              </w:rPr>
            </w:pPr>
            <w:r w:rsidRPr="00AE1BCD">
              <w:rPr>
                <w:rFonts w:ascii="Times New Roman" w:eastAsia="仿宋_GB2312" w:hAnsi="Times New Roman" w:cs="Times New Roman" w:hint="eastAsia"/>
                <w:b/>
                <w:bCs/>
                <w:sz w:val="21"/>
                <w:szCs w:val="21"/>
              </w:rPr>
              <w:t>年度指标值</w:t>
            </w:r>
          </w:p>
        </w:tc>
      </w:tr>
      <w:tr w:rsidR="00AE1BCD" w:rsidRPr="00AE1BCD" w14:paraId="486C6C4D" w14:textId="77777777">
        <w:trPr>
          <w:trHeight w:val="688"/>
          <w:jc w:val="center"/>
        </w:trPr>
        <w:tc>
          <w:tcPr>
            <w:tcW w:w="1977" w:type="dxa"/>
            <w:tcBorders>
              <w:top w:val="nil"/>
              <w:left w:val="single" w:sz="6" w:space="0" w:color="auto"/>
              <w:bottom w:val="single" w:sz="6" w:space="0" w:color="auto"/>
              <w:right w:val="single" w:sz="6" w:space="0" w:color="auto"/>
            </w:tcBorders>
            <w:vAlign w:val="center"/>
          </w:tcPr>
          <w:p w14:paraId="71C588A9" w14:textId="77777777" w:rsidR="009C2E36" w:rsidRPr="00AE1BCD" w:rsidRDefault="00000000">
            <w:pPr>
              <w:spacing w:line="240" w:lineRule="exact"/>
              <w:ind w:firstLine="420"/>
              <w:jc w:val="center"/>
              <w:rPr>
                <w:sz w:val="21"/>
                <w:szCs w:val="21"/>
              </w:rPr>
            </w:pPr>
            <w:r w:rsidRPr="00AE1BCD">
              <w:rPr>
                <w:rFonts w:hint="eastAsia"/>
                <w:sz w:val="21"/>
                <w:szCs w:val="21"/>
              </w:rPr>
              <w:t>成本指标</w:t>
            </w:r>
          </w:p>
        </w:tc>
        <w:tc>
          <w:tcPr>
            <w:tcW w:w="1843" w:type="dxa"/>
            <w:tcBorders>
              <w:top w:val="nil"/>
              <w:left w:val="single" w:sz="6" w:space="0" w:color="auto"/>
              <w:bottom w:val="single" w:sz="6" w:space="0" w:color="auto"/>
              <w:right w:val="single" w:sz="6" w:space="0" w:color="auto"/>
            </w:tcBorders>
            <w:vAlign w:val="center"/>
          </w:tcPr>
          <w:p w14:paraId="4218B9B9" w14:textId="77777777" w:rsidR="009C2E36" w:rsidRPr="00AE1BCD" w:rsidRDefault="00000000">
            <w:pPr>
              <w:spacing w:line="240" w:lineRule="exact"/>
              <w:ind w:firstLine="420"/>
              <w:jc w:val="center"/>
              <w:rPr>
                <w:sz w:val="21"/>
                <w:szCs w:val="21"/>
              </w:rPr>
            </w:pPr>
            <w:r w:rsidRPr="00AE1BCD">
              <w:rPr>
                <w:rFonts w:hint="eastAsia"/>
                <w:sz w:val="21"/>
                <w:szCs w:val="21"/>
              </w:rPr>
              <w:t>经济成本指标</w:t>
            </w:r>
          </w:p>
        </w:tc>
        <w:tc>
          <w:tcPr>
            <w:tcW w:w="2709" w:type="dxa"/>
            <w:tcBorders>
              <w:top w:val="nil"/>
              <w:left w:val="single" w:sz="6" w:space="0" w:color="auto"/>
              <w:bottom w:val="single" w:sz="6" w:space="0" w:color="auto"/>
              <w:right w:val="single" w:sz="6" w:space="0" w:color="auto"/>
            </w:tcBorders>
            <w:vAlign w:val="center"/>
          </w:tcPr>
          <w:p w14:paraId="4999D1A3" w14:textId="77777777" w:rsidR="009C2E36" w:rsidRPr="00AE1BCD" w:rsidRDefault="00000000">
            <w:pPr>
              <w:spacing w:line="240" w:lineRule="exact"/>
              <w:ind w:firstLine="420"/>
              <w:jc w:val="center"/>
              <w:rPr>
                <w:kern w:val="0"/>
                <w:sz w:val="21"/>
                <w:szCs w:val="21"/>
              </w:rPr>
            </w:pPr>
            <w:r w:rsidRPr="00AE1BCD">
              <w:rPr>
                <w:rFonts w:hint="eastAsia"/>
                <w:kern w:val="0"/>
                <w:sz w:val="21"/>
                <w:szCs w:val="21"/>
              </w:rPr>
              <w:t>独生子女保健费发放标准</w:t>
            </w:r>
          </w:p>
        </w:tc>
        <w:tc>
          <w:tcPr>
            <w:tcW w:w="2551" w:type="dxa"/>
            <w:tcBorders>
              <w:top w:val="nil"/>
              <w:left w:val="single" w:sz="6" w:space="0" w:color="auto"/>
              <w:bottom w:val="single" w:sz="6" w:space="0" w:color="auto"/>
              <w:right w:val="single" w:sz="6" w:space="0" w:color="auto"/>
            </w:tcBorders>
            <w:vAlign w:val="center"/>
          </w:tcPr>
          <w:p w14:paraId="2D0C357B" w14:textId="77777777" w:rsidR="009C2E36" w:rsidRPr="00AE1BCD" w:rsidRDefault="00000000">
            <w:pPr>
              <w:spacing w:line="240" w:lineRule="exact"/>
              <w:ind w:firstLine="420"/>
              <w:jc w:val="center"/>
              <w:rPr>
                <w:sz w:val="21"/>
                <w:szCs w:val="21"/>
              </w:rPr>
            </w:pPr>
            <w:r w:rsidRPr="00AE1BCD">
              <w:rPr>
                <w:rFonts w:hint="eastAsia"/>
                <w:sz w:val="21"/>
                <w:szCs w:val="21"/>
              </w:rPr>
              <w:t>120</w:t>
            </w:r>
            <w:r w:rsidRPr="00AE1BCD">
              <w:rPr>
                <w:rFonts w:hint="eastAsia"/>
                <w:sz w:val="21"/>
                <w:szCs w:val="21"/>
              </w:rPr>
              <w:t>元</w:t>
            </w:r>
            <w:r w:rsidRPr="00AE1BCD">
              <w:rPr>
                <w:rFonts w:hint="eastAsia"/>
                <w:sz w:val="21"/>
                <w:szCs w:val="21"/>
              </w:rPr>
              <w:t>/</w:t>
            </w:r>
            <w:r w:rsidRPr="00AE1BCD">
              <w:rPr>
                <w:rFonts w:hint="eastAsia"/>
                <w:sz w:val="21"/>
                <w:szCs w:val="21"/>
              </w:rPr>
              <w:t>人</w:t>
            </w:r>
            <w:r w:rsidRPr="00AE1BCD">
              <w:rPr>
                <w:rFonts w:hint="eastAsia"/>
                <w:sz w:val="21"/>
                <w:szCs w:val="21"/>
              </w:rPr>
              <w:t>/</w:t>
            </w:r>
            <w:r w:rsidRPr="00AE1BCD">
              <w:rPr>
                <w:rFonts w:hint="eastAsia"/>
                <w:sz w:val="21"/>
                <w:szCs w:val="21"/>
              </w:rPr>
              <w:t>年</w:t>
            </w:r>
          </w:p>
        </w:tc>
      </w:tr>
      <w:tr w:rsidR="00AE1BCD" w:rsidRPr="00AE1BCD" w14:paraId="559238D8" w14:textId="77777777">
        <w:trPr>
          <w:trHeight w:val="556"/>
          <w:jc w:val="center"/>
        </w:trPr>
        <w:tc>
          <w:tcPr>
            <w:tcW w:w="1977" w:type="dxa"/>
            <w:vMerge w:val="restart"/>
            <w:tcBorders>
              <w:top w:val="single" w:sz="6" w:space="0" w:color="auto"/>
              <w:left w:val="single" w:sz="6" w:space="0" w:color="auto"/>
              <w:right w:val="single" w:sz="6" w:space="0" w:color="auto"/>
            </w:tcBorders>
            <w:vAlign w:val="center"/>
          </w:tcPr>
          <w:p w14:paraId="02839DCB"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hint="eastAsia"/>
                <w:sz w:val="21"/>
                <w:szCs w:val="21"/>
              </w:rPr>
              <w:t>产出指标</w:t>
            </w:r>
          </w:p>
        </w:tc>
        <w:tc>
          <w:tcPr>
            <w:tcW w:w="1843" w:type="dxa"/>
            <w:tcBorders>
              <w:top w:val="single" w:sz="6" w:space="0" w:color="auto"/>
              <w:left w:val="single" w:sz="6" w:space="0" w:color="auto"/>
              <w:bottom w:val="single" w:sz="6" w:space="0" w:color="auto"/>
              <w:right w:val="single" w:sz="6" w:space="0" w:color="auto"/>
            </w:tcBorders>
            <w:vAlign w:val="center"/>
          </w:tcPr>
          <w:p w14:paraId="0E4923BB"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hint="eastAsia"/>
                <w:sz w:val="21"/>
                <w:szCs w:val="21"/>
              </w:rPr>
              <w:t>数量指标</w:t>
            </w:r>
          </w:p>
        </w:tc>
        <w:tc>
          <w:tcPr>
            <w:tcW w:w="2709" w:type="dxa"/>
            <w:tcBorders>
              <w:top w:val="single" w:sz="6" w:space="0" w:color="auto"/>
              <w:left w:val="single" w:sz="6" w:space="0" w:color="auto"/>
              <w:bottom w:val="single" w:sz="6" w:space="0" w:color="auto"/>
              <w:right w:val="single" w:sz="6" w:space="0" w:color="auto"/>
            </w:tcBorders>
            <w:vAlign w:val="center"/>
          </w:tcPr>
          <w:p w14:paraId="26EC6C25"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hint="eastAsia"/>
                <w:sz w:val="21"/>
                <w:szCs w:val="21"/>
              </w:rPr>
              <w:t>符合条件申报对象覆盖率</w:t>
            </w:r>
          </w:p>
        </w:tc>
        <w:tc>
          <w:tcPr>
            <w:tcW w:w="2551" w:type="dxa"/>
            <w:tcBorders>
              <w:top w:val="single" w:sz="6" w:space="0" w:color="auto"/>
              <w:left w:val="single" w:sz="6" w:space="0" w:color="auto"/>
              <w:bottom w:val="single" w:sz="6" w:space="0" w:color="auto"/>
              <w:right w:val="single" w:sz="6" w:space="0" w:color="auto"/>
            </w:tcBorders>
            <w:vAlign w:val="center"/>
          </w:tcPr>
          <w:p w14:paraId="56FD7C31"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hint="eastAsia"/>
                <w:sz w:val="21"/>
                <w:szCs w:val="21"/>
              </w:rPr>
              <w:t>100%</w:t>
            </w:r>
          </w:p>
        </w:tc>
      </w:tr>
      <w:tr w:rsidR="00AE1BCD" w:rsidRPr="00AE1BCD" w14:paraId="6AEABBE5" w14:textId="77777777">
        <w:trPr>
          <w:trHeight w:val="550"/>
          <w:jc w:val="center"/>
        </w:trPr>
        <w:tc>
          <w:tcPr>
            <w:tcW w:w="1977" w:type="dxa"/>
            <w:vMerge/>
            <w:tcBorders>
              <w:left w:val="single" w:sz="6" w:space="0" w:color="auto"/>
              <w:right w:val="single" w:sz="6" w:space="0" w:color="auto"/>
            </w:tcBorders>
            <w:vAlign w:val="center"/>
          </w:tcPr>
          <w:p w14:paraId="659B9686" w14:textId="77777777" w:rsidR="009C2E36" w:rsidRPr="00AE1BCD" w:rsidRDefault="009C2E36">
            <w:pPr>
              <w:spacing w:line="240" w:lineRule="exact"/>
              <w:ind w:firstLine="420"/>
              <w:jc w:val="center"/>
              <w:rPr>
                <w:rFonts w:cs="Times New Roman"/>
                <w:sz w:val="21"/>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1CEA8DA4"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hint="eastAsia"/>
                <w:sz w:val="21"/>
                <w:szCs w:val="21"/>
              </w:rPr>
              <w:t>质量指标</w:t>
            </w:r>
          </w:p>
        </w:tc>
        <w:tc>
          <w:tcPr>
            <w:tcW w:w="2709" w:type="dxa"/>
            <w:tcBorders>
              <w:top w:val="single" w:sz="6" w:space="0" w:color="auto"/>
              <w:left w:val="single" w:sz="6" w:space="0" w:color="auto"/>
              <w:bottom w:val="single" w:sz="6" w:space="0" w:color="auto"/>
              <w:right w:val="single" w:sz="6" w:space="0" w:color="auto"/>
            </w:tcBorders>
            <w:vAlign w:val="center"/>
          </w:tcPr>
          <w:p w14:paraId="6D4882D3"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hint="eastAsia"/>
                <w:sz w:val="21"/>
                <w:szCs w:val="21"/>
              </w:rPr>
              <w:t>符合条件申报对象准确率</w:t>
            </w:r>
          </w:p>
        </w:tc>
        <w:tc>
          <w:tcPr>
            <w:tcW w:w="2551" w:type="dxa"/>
            <w:tcBorders>
              <w:top w:val="single" w:sz="6" w:space="0" w:color="auto"/>
              <w:left w:val="single" w:sz="6" w:space="0" w:color="auto"/>
              <w:bottom w:val="single" w:sz="6" w:space="0" w:color="auto"/>
              <w:right w:val="single" w:sz="6" w:space="0" w:color="auto"/>
            </w:tcBorders>
            <w:vAlign w:val="center"/>
          </w:tcPr>
          <w:p w14:paraId="11CFC5FA"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hint="eastAsia"/>
                <w:sz w:val="21"/>
                <w:szCs w:val="21"/>
              </w:rPr>
              <w:t>99%</w:t>
            </w:r>
          </w:p>
        </w:tc>
      </w:tr>
      <w:tr w:rsidR="00AE1BCD" w:rsidRPr="00AE1BCD" w14:paraId="1DA9E206" w14:textId="77777777">
        <w:trPr>
          <w:trHeight w:val="558"/>
          <w:jc w:val="center"/>
        </w:trPr>
        <w:tc>
          <w:tcPr>
            <w:tcW w:w="1977" w:type="dxa"/>
            <w:vMerge/>
            <w:tcBorders>
              <w:left w:val="single" w:sz="6" w:space="0" w:color="auto"/>
              <w:bottom w:val="single" w:sz="6" w:space="0" w:color="auto"/>
              <w:right w:val="single" w:sz="6" w:space="0" w:color="auto"/>
            </w:tcBorders>
            <w:vAlign w:val="center"/>
          </w:tcPr>
          <w:p w14:paraId="4A37233F" w14:textId="77777777" w:rsidR="009C2E36" w:rsidRPr="00AE1BCD" w:rsidRDefault="009C2E36">
            <w:pPr>
              <w:spacing w:line="240" w:lineRule="exact"/>
              <w:ind w:firstLine="420"/>
              <w:jc w:val="center"/>
              <w:rPr>
                <w:rFonts w:cs="Times New Roman"/>
                <w:sz w:val="21"/>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405006D2"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hint="eastAsia"/>
                <w:sz w:val="21"/>
                <w:szCs w:val="21"/>
              </w:rPr>
              <w:t>时效指标</w:t>
            </w:r>
          </w:p>
        </w:tc>
        <w:tc>
          <w:tcPr>
            <w:tcW w:w="2709" w:type="dxa"/>
            <w:tcBorders>
              <w:top w:val="single" w:sz="6" w:space="0" w:color="auto"/>
              <w:left w:val="single" w:sz="6" w:space="0" w:color="auto"/>
              <w:bottom w:val="single" w:sz="6" w:space="0" w:color="auto"/>
              <w:right w:val="single" w:sz="6" w:space="0" w:color="auto"/>
            </w:tcBorders>
            <w:vAlign w:val="center"/>
          </w:tcPr>
          <w:p w14:paraId="59228572"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hint="eastAsia"/>
                <w:sz w:val="21"/>
                <w:szCs w:val="21"/>
              </w:rPr>
              <w:t>奖励资金及时到位率</w:t>
            </w:r>
          </w:p>
        </w:tc>
        <w:tc>
          <w:tcPr>
            <w:tcW w:w="2551" w:type="dxa"/>
            <w:tcBorders>
              <w:top w:val="single" w:sz="6" w:space="0" w:color="auto"/>
              <w:left w:val="single" w:sz="6" w:space="0" w:color="auto"/>
              <w:bottom w:val="single" w:sz="6" w:space="0" w:color="auto"/>
              <w:right w:val="single" w:sz="6" w:space="0" w:color="auto"/>
            </w:tcBorders>
            <w:vAlign w:val="center"/>
          </w:tcPr>
          <w:p w14:paraId="1C665A7B"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hint="eastAsia"/>
                <w:sz w:val="21"/>
                <w:szCs w:val="21"/>
              </w:rPr>
              <w:t>99%</w:t>
            </w:r>
          </w:p>
        </w:tc>
      </w:tr>
      <w:tr w:rsidR="00AE1BCD" w:rsidRPr="00AE1BCD" w14:paraId="7A27D4A6" w14:textId="77777777">
        <w:trPr>
          <w:trHeight w:val="68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950C2A5"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hint="eastAsia"/>
                <w:sz w:val="21"/>
                <w:szCs w:val="21"/>
              </w:rPr>
              <w:t>效益指标</w:t>
            </w:r>
          </w:p>
        </w:tc>
        <w:tc>
          <w:tcPr>
            <w:tcW w:w="1843" w:type="dxa"/>
            <w:tcBorders>
              <w:top w:val="single" w:sz="6" w:space="0" w:color="auto"/>
              <w:left w:val="single" w:sz="6" w:space="0" w:color="auto"/>
              <w:bottom w:val="single" w:sz="6" w:space="0" w:color="auto"/>
              <w:right w:val="single" w:sz="6" w:space="0" w:color="auto"/>
            </w:tcBorders>
            <w:vAlign w:val="center"/>
          </w:tcPr>
          <w:p w14:paraId="4A47EBD6"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hint="eastAsia"/>
                <w:sz w:val="21"/>
                <w:szCs w:val="21"/>
              </w:rPr>
              <w:t>社会效益指标</w:t>
            </w:r>
          </w:p>
        </w:tc>
        <w:tc>
          <w:tcPr>
            <w:tcW w:w="2709" w:type="dxa"/>
            <w:tcBorders>
              <w:top w:val="single" w:sz="6" w:space="0" w:color="auto"/>
              <w:left w:val="single" w:sz="6" w:space="0" w:color="auto"/>
              <w:bottom w:val="single" w:sz="6" w:space="0" w:color="auto"/>
              <w:right w:val="single" w:sz="6" w:space="0" w:color="auto"/>
            </w:tcBorders>
            <w:vAlign w:val="center"/>
          </w:tcPr>
          <w:p w14:paraId="442F5DEA"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hint="eastAsia"/>
                <w:sz w:val="21"/>
                <w:szCs w:val="21"/>
              </w:rPr>
              <w:t>维护对象合法权益，促进社会和谐稳定</w:t>
            </w:r>
          </w:p>
        </w:tc>
        <w:tc>
          <w:tcPr>
            <w:tcW w:w="2551" w:type="dxa"/>
            <w:tcBorders>
              <w:top w:val="single" w:sz="6" w:space="0" w:color="auto"/>
              <w:left w:val="single" w:sz="6" w:space="0" w:color="auto"/>
              <w:bottom w:val="single" w:sz="6" w:space="0" w:color="auto"/>
              <w:right w:val="single" w:sz="6" w:space="0" w:color="auto"/>
            </w:tcBorders>
            <w:vAlign w:val="center"/>
          </w:tcPr>
          <w:p w14:paraId="6832A66F" w14:textId="77777777" w:rsidR="009C2E36" w:rsidRPr="00AE1BCD" w:rsidRDefault="00000000">
            <w:pPr>
              <w:pStyle w:val="TableParagraph"/>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hint="eastAsia"/>
                <w:sz w:val="21"/>
                <w:szCs w:val="21"/>
              </w:rPr>
              <w:t>年内未发生群众信访事件</w:t>
            </w:r>
          </w:p>
        </w:tc>
      </w:tr>
      <w:tr w:rsidR="00AE1BCD" w:rsidRPr="00AE1BCD" w14:paraId="5DBA2D31" w14:textId="77777777">
        <w:trPr>
          <w:trHeight w:val="555"/>
          <w:jc w:val="center"/>
        </w:trPr>
        <w:tc>
          <w:tcPr>
            <w:tcW w:w="1977" w:type="dxa"/>
            <w:tcBorders>
              <w:top w:val="single" w:sz="6" w:space="0" w:color="auto"/>
              <w:left w:val="single" w:sz="6" w:space="0" w:color="auto"/>
              <w:bottom w:val="single" w:sz="6" w:space="0" w:color="auto"/>
              <w:right w:val="single" w:sz="6" w:space="0" w:color="auto"/>
            </w:tcBorders>
            <w:vAlign w:val="center"/>
          </w:tcPr>
          <w:p w14:paraId="6515ECD2"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hint="eastAsia"/>
                <w:sz w:val="21"/>
                <w:szCs w:val="21"/>
              </w:rPr>
              <w:t>满意度指标</w:t>
            </w:r>
          </w:p>
        </w:tc>
        <w:tc>
          <w:tcPr>
            <w:tcW w:w="1843" w:type="dxa"/>
            <w:tcBorders>
              <w:top w:val="single" w:sz="6" w:space="0" w:color="auto"/>
              <w:left w:val="single" w:sz="6" w:space="0" w:color="auto"/>
              <w:bottom w:val="single" w:sz="6" w:space="0" w:color="auto"/>
              <w:right w:val="single" w:sz="6" w:space="0" w:color="auto"/>
            </w:tcBorders>
            <w:vAlign w:val="center"/>
          </w:tcPr>
          <w:p w14:paraId="152B32B2"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hint="eastAsia"/>
                <w:sz w:val="21"/>
                <w:szCs w:val="21"/>
              </w:rPr>
              <w:t>服务对象满意度指标</w:t>
            </w:r>
          </w:p>
        </w:tc>
        <w:tc>
          <w:tcPr>
            <w:tcW w:w="2709" w:type="dxa"/>
            <w:tcBorders>
              <w:top w:val="single" w:sz="6" w:space="0" w:color="auto"/>
              <w:left w:val="single" w:sz="6" w:space="0" w:color="auto"/>
              <w:bottom w:val="single" w:sz="6" w:space="0" w:color="auto"/>
              <w:right w:val="single" w:sz="6" w:space="0" w:color="auto"/>
            </w:tcBorders>
            <w:vAlign w:val="center"/>
          </w:tcPr>
          <w:p w14:paraId="35449A8D"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hint="eastAsia"/>
                <w:sz w:val="21"/>
                <w:szCs w:val="21"/>
              </w:rPr>
              <w:t>对象满意度</w:t>
            </w:r>
          </w:p>
        </w:tc>
        <w:tc>
          <w:tcPr>
            <w:tcW w:w="2551" w:type="dxa"/>
            <w:tcBorders>
              <w:top w:val="single" w:sz="6" w:space="0" w:color="auto"/>
              <w:left w:val="single" w:sz="6" w:space="0" w:color="auto"/>
              <w:bottom w:val="single" w:sz="6" w:space="0" w:color="auto"/>
              <w:right w:val="single" w:sz="6" w:space="0" w:color="auto"/>
            </w:tcBorders>
            <w:vAlign w:val="center"/>
          </w:tcPr>
          <w:p w14:paraId="23E9DC6E" w14:textId="77777777" w:rsidR="009C2E36" w:rsidRPr="00AE1BCD" w:rsidRDefault="00000000">
            <w:pPr>
              <w:pStyle w:val="TableParagraph"/>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hint="eastAsia"/>
                <w:sz w:val="21"/>
                <w:szCs w:val="21"/>
              </w:rPr>
              <w:t>95%</w:t>
            </w:r>
            <w:r w:rsidRPr="00AE1BCD">
              <w:rPr>
                <w:rFonts w:ascii="Times New Roman" w:eastAsia="仿宋_GB2312" w:hAnsi="Times New Roman" w:cs="Times New Roman" w:hint="eastAsia"/>
                <w:sz w:val="21"/>
                <w:szCs w:val="21"/>
              </w:rPr>
              <w:t>以上</w:t>
            </w:r>
          </w:p>
        </w:tc>
      </w:tr>
    </w:tbl>
    <w:p w14:paraId="4A64AAB5" w14:textId="77777777" w:rsidR="009C2E36" w:rsidRPr="00AE1BCD" w:rsidRDefault="00000000">
      <w:pPr>
        <w:ind w:firstLine="600"/>
        <w:rPr>
          <w:rFonts w:cs="Times New Roman"/>
        </w:rPr>
      </w:pPr>
      <w:r w:rsidRPr="00AE1BCD">
        <w:rPr>
          <w:rFonts w:hint="eastAsia"/>
        </w:rPr>
        <w:t>2</w:t>
      </w:r>
      <w:r w:rsidRPr="00AE1BCD">
        <w:rPr>
          <w:rFonts w:hint="eastAsia"/>
        </w:rPr>
        <w:t>．爱心助孕</w:t>
      </w:r>
    </w:p>
    <w:p w14:paraId="12F5CFE7" w14:textId="77777777" w:rsidR="009C2E36" w:rsidRPr="00AE1BCD" w:rsidRDefault="00000000">
      <w:pPr>
        <w:ind w:firstLine="600"/>
      </w:pPr>
      <w:r w:rsidRPr="00AE1BCD">
        <w:rPr>
          <w:shd w:val="clear" w:color="auto" w:fill="FFFFFF"/>
        </w:rPr>
        <w:t>为全省符合条件的计划生育特殊家庭免费提供辅助生殖技术（人工授精或试管婴儿技术）助孕服务，帮助计划生育特殊家庭合法再生育子女。</w:t>
      </w:r>
      <w:r w:rsidRPr="00AE1BCD">
        <w:t>202</w:t>
      </w:r>
      <w:r w:rsidRPr="00AE1BCD">
        <w:rPr>
          <w:rFonts w:hint="eastAsia"/>
        </w:rPr>
        <w:t>3</w:t>
      </w:r>
      <w:r w:rsidRPr="00AE1BCD">
        <w:t>年，</w:t>
      </w:r>
      <w:r w:rsidRPr="00AE1BCD">
        <w:rPr>
          <w:rFonts w:hint="eastAsia"/>
        </w:rPr>
        <w:t>计划</w:t>
      </w:r>
      <w:r w:rsidRPr="00AE1BCD">
        <w:t>为全省</w:t>
      </w:r>
      <w:r w:rsidRPr="00AE1BCD">
        <w:t>50</w:t>
      </w:r>
      <w:r w:rsidRPr="00AE1BCD">
        <w:rPr>
          <w:rFonts w:hint="eastAsia"/>
        </w:rPr>
        <w:t>个</w:t>
      </w:r>
      <w:r w:rsidRPr="00AE1BCD">
        <w:t>计划生育特殊家庭提供免费爱心助孕服务，计划生育爱心助</w:t>
      </w:r>
      <w:proofErr w:type="gramStart"/>
      <w:r w:rsidRPr="00AE1BCD">
        <w:t>孕目标</w:t>
      </w:r>
      <w:proofErr w:type="gramEnd"/>
      <w:r w:rsidRPr="00AE1BCD">
        <w:t>人群覆盖率为</w:t>
      </w:r>
      <w:r w:rsidRPr="00AE1BCD">
        <w:rPr>
          <w:rFonts w:hint="eastAsia"/>
        </w:rPr>
        <w:t>90</w:t>
      </w:r>
      <w:r w:rsidRPr="00AE1BCD">
        <w:t>%</w:t>
      </w:r>
      <w:r w:rsidRPr="00AE1BCD">
        <w:t>。</w:t>
      </w:r>
      <w:r w:rsidRPr="00AE1BCD">
        <w:rPr>
          <w:rFonts w:hint="eastAsia"/>
        </w:rPr>
        <w:t>具体目标如下：</w:t>
      </w: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5"/>
        <w:gridCol w:w="1966"/>
        <w:gridCol w:w="2428"/>
        <w:gridCol w:w="2694"/>
      </w:tblGrid>
      <w:tr w:rsidR="00AE1BCD" w:rsidRPr="00AE1BCD" w14:paraId="1E2F1485" w14:textId="77777777">
        <w:trPr>
          <w:trHeight w:val="427"/>
          <w:jc w:val="center"/>
        </w:trPr>
        <w:tc>
          <w:tcPr>
            <w:tcW w:w="1835" w:type="dxa"/>
            <w:tcBorders>
              <w:top w:val="single" w:sz="6" w:space="0" w:color="auto"/>
              <w:left w:val="single" w:sz="6" w:space="0" w:color="auto"/>
              <w:bottom w:val="single" w:sz="6" w:space="0" w:color="auto"/>
              <w:right w:val="single" w:sz="6" w:space="0" w:color="auto"/>
            </w:tcBorders>
            <w:vAlign w:val="center"/>
          </w:tcPr>
          <w:p w14:paraId="7B3584D7" w14:textId="77777777" w:rsidR="009C2E36" w:rsidRPr="00AE1BCD" w:rsidRDefault="00000000">
            <w:pPr>
              <w:pStyle w:val="TableParagraph"/>
              <w:spacing w:line="240" w:lineRule="exact"/>
              <w:ind w:firstLine="200"/>
              <w:jc w:val="center"/>
              <w:rPr>
                <w:rFonts w:ascii="Times New Roman" w:eastAsia="仿宋_GB2312" w:hAnsi="Times New Roman" w:cs="Times New Roman"/>
                <w:b/>
                <w:bCs/>
                <w:sz w:val="21"/>
                <w:szCs w:val="21"/>
              </w:rPr>
            </w:pPr>
            <w:r w:rsidRPr="00AE1BCD">
              <w:rPr>
                <w:rFonts w:ascii="Times New Roman" w:eastAsia="仿宋_GB2312" w:hAnsi="Times New Roman" w:cs="Times New Roman"/>
                <w:b/>
                <w:bCs/>
                <w:sz w:val="21"/>
                <w:szCs w:val="21"/>
              </w:rPr>
              <w:t>一级指标</w:t>
            </w:r>
          </w:p>
        </w:tc>
        <w:tc>
          <w:tcPr>
            <w:tcW w:w="1966" w:type="dxa"/>
            <w:tcBorders>
              <w:top w:val="single" w:sz="6" w:space="0" w:color="auto"/>
              <w:left w:val="single" w:sz="6" w:space="0" w:color="auto"/>
              <w:bottom w:val="single" w:sz="6" w:space="0" w:color="auto"/>
              <w:right w:val="single" w:sz="6" w:space="0" w:color="auto"/>
            </w:tcBorders>
            <w:vAlign w:val="center"/>
          </w:tcPr>
          <w:p w14:paraId="4F362796" w14:textId="77777777" w:rsidR="009C2E36" w:rsidRPr="00AE1BCD" w:rsidRDefault="00000000">
            <w:pPr>
              <w:pStyle w:val="TableParagraph"/>
              <w:spacing w:line="240" w:lineRule="exact"/>
              <w:ind w:firstLine="200"/>
              <w:jc w:val="center"/>
              <w:rPr>
                <w:rFonts w:ascii="Times New Roman" w:eastAsia="仿宋_GB2312" w:hAnsi="Times New Roman" w:cs="Times New Roman"/>
                <w:b/>
                <w:bCs/>
                <w:sz w:val="21"/>
                <w:szCs w:val="21"/>
              </w:rPr>
            </w:pPr>
            <w:r w:rsidRPr="00AE1BCD">
              <w:rPr>
                <w:rFonts w:ascii="Times New Roman" w:eastAsia="仿宋_GB2312" w:hAnsi="Times New Roman" w:cs="Times New Roman"/>
                <w:b/>
                <w:bCs/>
                <w:sz w:val="21"/>
                <w:szCs w:val="21"/>
              </w:rPr>
              <w:t>二级指标</w:t>
            </w:r>
          </w:p>
        </w:tc>
        <w:tc>
          <w:tcPr>
            <w:tcW w:w="2428" w:type="dxa"/>
            <w:tcBorders>
              <w:top w:val="single" w:sz="6" w:space="0" w:color="auto"/>
              <w:left w:val="single" w:sz="6" w:space="0" w:color="auto"/>
              <w:bottom w:val="single" w:sz="6" w:space="0" w:color="auto"/>
              <w:right w:val="single" w:sz="6" w:space="0" w:color="auto"/>
            </w:tcBorders>
            <w:vAlign w:val="center"/>
          </w:tcPr>
          <w:p w14:paraId="6B998C84" w14:textId="77777777" w:rsidR="009C2E36" w:rsidRPr="00AE1BCD" w:rsidRDefault="00000000">
            <w:pPr>
              <w:pStyle w:val="TableParagraph"/>
              <w:spacing w:line="240" w:lineRule="exact"/>
              <w:ind w:firstLine="200"/>
              <w:jc w:val="center"/>
              <w:rPr>
                <w:rFonts w:ascii="Times New Roman" w:eastAsia="仿宋_GB2312" w:hAnsi="Times New Roman" w:cs="Times New Roman"/>
                <w:b/>
                <w:bCs/>
                <w:sz w:val="21"/>
                <w:szCs w:val="21"/>
              </w:rPr>
            </w:pPr>
            <w:r w:rsidRPr="00AE1BCD">
              <w:rPr>
                <w:rFonts w:ascii="Times New Roman" w:eastAsia="仿宋_GB2312" w:hAnsi="Times New Roman" w:cs="Times New Roman"/>
                <w:b/>
                <w:bCs/>
                <w:sz w:val="21"/>
                <w:szCs w:val="21"/>
              </w:rPr>
              <w:t>三级指标</w:t>
            </w:r>
          </w:p>
        </w:tc>
        <w:tc>
          <w:tcPr>
            <w:tcW w:w="2694" w:type="dxa"/>
            <w:tcBorders>
              <w:top w:val="single" w:sz="6" w:space="0" w:color="auto"/>
              <w:left w:val="single" w:sz="6" w:space="0" w:color="auto"/>
              <w:bottom w:val="single" w:sz="6" w:space="0" w:color="auto"/>
              <w:right w:val="single" w:sz="6" w:space="0" w:color="auto"/>
            </w:tcBorders>
            <w:vAlign w:val="center"/>
          </w:tcPr>
          <w:p w14:paraId="7CB09AC9" w14:textId="77777777" w:rsidR="009C2E36" w:rsidRPr="00AE1BCD" w:rsidRDefault="00000000">
            <w:pPr>
              <w:pStyle w:val="TableParagraph"/>
              <w:spacing w:line="240" w:lineRule="exact"/>
              <w:ind w:firstLine="200"/>
              <w:jc w:val="center"/>
              <w:rPr>
                <w:rFonts w:ascii="Times New Roman" w:eastAsia="仿宋_GB2312" w:hAnsi="Times New Roman" w:cs="Times New Roman"/>
                <w:b/>
                <w:bCs/>
                <w:sz w:val="21"/>
                <w:szCs w:val="21"/>
              </w:rPr>
            </w:pPr>
            <w:r w:rsidRPr="00AE1BCD">
              <w:rPr>
                <w:rFonts w:ascii="Times New Roman" w:eastAsia="仿宋_GB2312" w:hAnsi="Times New Roman" w:cs="Times New Roman"/>
                <w:b/>
                <w:bCs/>
                <w:sz w:val="21"/>
                <w:szCs w:val="21"/>
              </w:rPr>
              <w:t>年度指标值</w:t>
            </w:r>
          </w:p>
        </w:tc>
      </w:tr>
      <w:tr w:rsidR="00AE1BCD" w:rsidRPr="00AE1BCD" w14:paraId="05871A08" w14:textId="77777777">
        <w:trPr>
          <w:trHeight w:val="664"/>
          <w:jc w:val="center"/>
        </w:trPr>
        <w:tc>
          <w:tcPr>
            <w:tcW w:w="1835" w:type="dxa"/>
            <w:vMerge w:val="restart"/>
            <w:tcBorders>
              <w:top w:val="single" w:sz="6" w:space="0" w:color="auto"/>
              <w:left w:val="single" w:sz="6" w:space="0" w:color="auto"/>
              <w:right w:val="single" w:sz="6" w:space="0" w:color="auto"/>
            </w:tcBorders>
            <w:vAlign w:val="center"/>
          </w:tcPr>
          <w:p w14:paraId="0F3303C4"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sz w:val="21"/>
                <w:szCs w:val="21"/>
              </w:rPr>
              <w:t>产出指标</w:t>
            </w:r>
          </w:p>
        </w:tc>
        <w:tc>
          <w:tcPr>
            <w:tcW w:w="1966" w:type="dxa"/>
            <w:tcBorders>
              <w:top w:val="single" w:sz="6" w:space="0" w:color="auto"/>
              <w:left w:val="single" w:sz="6" w:space="0" w:color="auto"/>
              <w:bottom w:val="single" w:sz="6" w:space="0" w:color="auto"/>
              <w:right w:val="single" w:sz="6" w:space="0" w:color="auto"/>
            </w:tcBorders>
            <w:vAlign w:val="center"/>
          </w:tcPr>
          <w:p w14:paraId="33243AB0"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sz w:val="21"/>
                <w:szCs w:val="21"/>
              </w:rPr>
              <w:t>数量指标</w:t>
            </w:r>
          </w:p>
        </w:tc>
        <w:tc>
          <w:tcPr>
            <w:tcW w:w="2428" w:type="dxa"/>
            <w:tcBorders>
              <w:top w:val="single" w:sz="6" w:space="0" w:color="auto"/>
              <w:left w:val="single" w:sz="6" w:space="0" w:color="auto"/>
              <w:bottom w:val="single" w:sz="6" w:space="0" w:color="auto"/>
              <w:right w:val="single" w:sz="6" w:space="0" w:color="auto"/>
            </w:tcBorders>
            <w:vAlign w:val="center"/>
          </w:tcPr>
          <w:p w14:paraId="0FEC4C87"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sz w:val="21"/>
                <w:szCs w:val="21"/>
              </w:rPr>
              <w:t>计划生育爱心助</w:t>
            </w:r>
            <w:proofErr w:type="gramStart"/>
            <w:r w:rsidRPr="00AE1BCD">
              <w:rPr>
                <w:rFonts w:ascii="Times New Roman" w:eastAsia="仿宋_GB2312" w:hAnsi="Times New Roman" w:cs="Times New Roman"/>
                <w:sz w:val="21"/>
                <w:szCs w:val="21"/>
              </w:rPr>
              <w:t>孕目标</w:t>
            </w:r>
            <w:proofErr w:type="gramEnd"/>
            <w:r w:rsidRPr="00AE1BCD">
              <w:rPr>
                <w:rFonts w:ascii="Times New Roman" w:eastAsia="仿宋_GB2312" w:hAnsi="Times New Roman" w:cs="Times New Roman"/>
                <w:sz w:val="21"/>
                <w:szCs w:val="21"/>
              </w:rPr>
              <w:t>人群数</w:t>
            </w:r>
          </w:p>
        </w:tc>
        <w:tc>
          <w:tcPr>
            <w:tcW w:w="2694" w:type="dxa"/>
            <w:tcBorders>
              <w:top w:val="single" w:sz="6" w:space="0" w:color="auto"/>
              <w:left w:val="single" w:sz="6" w:space="0" w:color="auto"/>
              <w:bottom w:val="single" w:sz="6" w:space="0" w:color="auto"/>
              <w:right w:val="single" w:sz="6" w:space="0" w:color="auto"/>
            </w:tcBorders>
            <w:vAlign w:val="center"/>
          </w:tcPr>
          <w:p w14:paraId="7740A1AB"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sz w:val="21"/>
                <w:szCs w:val="21"/>
              </w:rPr>
              <w:t>50</w:t>
            </w:r>
          </w:p>
        </w:tc>
      </w:tr>
      <w:tr w:rsidR="00AE1BCD" w:rsidRPr="00AE1BCD" w14:paraId="4B754646" w14:textId="77777777">
        <w:trPr>
          <w:trHeight w:val="688"/>
          <w:jc w:val="center"/>
        </w:trPr>
        <w:tc>
          <w:tcPr>
            <w:tcW w:w="1835" w:type="dxa"/>
            <w:vMerge/>
            <w:tcBorders>
              <w:left w:val="single" w:sz="6" w:space="0" w:color="auto"/>
              <w:right w:val="single" w:sz="6" w:space="0" w:color="auto"/>
            </w:tcBorders>
            <w:vAlign w:val="center"/>
          </w:tcPr>
          <w:p w14:paraId="2AFE5097" w14:textId="77777777" w:rsidR="009C2E36" w:rsidRPr="00AE1BCD" w:rsidRDefault="009C2E36">
            <w:pPr>
              <w:spacing w:line="240" w:lineRule="exact"/>
              <w:ind w:firstLine="420"/>
              <w:jc w:val="center"/>
              <w:rPr>
                <w:rFonts w:cs="Times New Roman"/>
                <w:sz w:val="21"/>
                <w:szCs w:val="21"/>
              </w:rPr>
            </w:pPr>
          </w:p>
        </w:tc>
        <w:tc>
          <w:tcPr>
            <w:tcW w:w="1966" w:type="dxa"/>
            <w:tcBorders>
              <w:top w:val="single" w:sz="6" w:space="0" w:color="auto"/>
              <w:left w:val="single" w:sz="6" w:space="0" w:color="auto"/>
              <w:bottom w:val="single" w:sz="6" w:space="0" w:color="auto"/>
              <w:right w:val="single" w:sz="6" w:space="0" w:color="auto"/>
            </w:tcBorders>
            <w:vAlign w:val="center"/>
          </w:tcPr>
          <w:p w14:paraId="796686B8"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sz w:val="21"/>
                <w:szCs w:val="21"/>
              </w:rPr>
              <w:t>质量指标</w:t>
            </w:r>
          </w:p>
        </w:tc>
        <w:tc>
          <w:tcPr>
            <w:tcW w:w="2428" w:type="dxa"/>
            <w:tcBorders>
              <w:top w:val="single" w:sz="6" w:space="0" w:color="auto"/>
              <w:left w:val="single" w:sz="6" w:space="0" w:color="auto"/>
              <w:bottom w:val="single" w:sz="6" w:space="0" w:color="auto"/>
              <w:right w:val="single" w:sz="6" w:space="0" w:color="auto"/>
            </w:tcBorders>
            <w:vAlign w:val="center"/>
          </w:tcPr>
          <w:p w14:paraId="6D4B4730"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sz w:val="21"/>
                <w:szCs w:val="21"/>
              </w:rPr>
              <w:t>计划生育爱心助</w:t>
            </w:r>
            <w:proofErr w:type="gramStart"/>
            <w:r w:rsidRPr="00AE1BCD">
              <w:rPr>
                <w:rFonts w:ascii="Times New Roman" w:eastAsia="仿宋_GB2312" w:hAnsi="Times New Roman" w:cs="Times New Roman"/>
                <w:sz w:val="21"/>
                <w:szCs w:val="21"/>
              </w:rPr>
              <w:t>孕目标</w:t>
            </w:r>
            <w:proofErr w:type="gramEnd"/>
            <w:r w:rsidRPr="00AE1BCD">
              <w:rPr>
                <w:rFonts w:ascii="Times New Roman" w:eastAsia="仿宋_GB2312" w:hAnsi="Times New Roman" w:cs="Times New Roman"/>
                <w:sz w:val="21"/>
                <w:szCs w:val="21"/>
              </w:rPr>
              <w:t>人群覆盖率</w:t>
            </w:r>
          </w:p>
        </w:tc>
        <w:tc>
          <w:tcPr>
            <w:tcW w:w="2694" w:type="dxa"/>
            <w:tcBorders>
              <w:top w:val="single" w:sz="6" w:space="0" w:color="auto"/>
              <w:left w:val="single" w:sz="6" w:space="0" w:color="auto"/>
              <w:bottom w:val="single" w:sz="6" w:space="0" w:color="auto"/>
              <w:right w:val="single" w:sz="6" w:space="0" w:color="auto"/>
            </w:tcBorders>
            <w:vAlign w:val="center"/>
          </w:tcPr>
          <w:p w14:paraId="7BF6F080"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sz w:val="21"/>
                <w:szCs w:val="21"/>
              </w:rPr>
              <w:t>≥90%</w:t>
            </w:r>
          </w:p>
        </w:tc>
      </w:tr>
      <w:tr w:rsidR="00AE1BCD" w:rsidRPr="00AE1BCD" w14:paraId="51535562" w14:textId="77777777">
        <w:trPr>
          <w:trHeight w:val="556"/>
          <w:jc w:val="center"/>
        </w:trPr>
        <w:tc>
          <w:tcPr>
            <w:tcW w:w="1835" w:type="dxa"/>
            <w:vMerge/>
            <w:tcBorders>
              <w:left w:val="single" w:sz="6" w:space="0" w:color="auto"/>
              <w:right w:val="single" w:sz="6" w:space="0" w:color="auto"/>
            </w:tcBorders>
            <w:vAlign w:val="center"/>
          </w:tcPr>
          <w:p w14:paraId="6D15DB4C" w14:textId="77777777" w:rsidR="009C2E36" w:rsidRPr="00AE1BCD" w:rsidRDefault="009C2E36">
            <w:pPr>
              <w:spacing w:line="240" w:lineRule="exact"/>
              <w:ind w:firstLine="420"/>
              <w:jc w:val="center"/>
              <w:rPr>
                <w:rFonts w:cs="Times New Roman"/>
                <w:sz w:val="21"/>
                <w:szCs w:val="21"/>
              </w:rPr>
            </w:pPr>
          </w:p>
        </w:tc>
        <w:tc>
          <w:tcPr>
            <w:tcW w:w="1966" w:type="dxa"/>
            <w:tcBorders>
              <w:top w:val="single" w:sz="6" w:space="0" w:color="auto"/>
              <w:left w:val="single" w:sz="6" w:space="0" w:color="auto"/>
              <w:bottom w:val="single" w:sz="6" w:space="0" w:color="auto"/>
              <w:right w:val="single" w:sz="6" w:space="0" w:color="auto"/>
            </w:tcBorders>
            <w:vAlign w:val="center"/>
          </w:tcPr>
          <w:p w14:paraId="7A8AD3B7"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sz w:val="21"/>
                <w:szCs w:val="21"/>
              </w:rPr>
              <w:t>时效指标</w:t>
            </w:r>
          </w:p>
        </w:tc>
        <w:tc>
          <w:tcPr>
            <w:tcW w:w="2428" w:type="dxa"/>
            <w:tcBorders>
              <w:top w:val="single" w:sz="6" w:space="0" w:color="auto"/>
              <w:left w:val="single" w:sz="6" w:space="0" w:color="auto"/>
              <w:bottom w:val="single" w:sz="6" w:space="0" w:color="auto"/>
              <w:right w:val="single" w:sz="6" w:space="0" w:color="auto"/>
            </w:tcBorders>
            <w:vAlign w:val="center"/>
          </w:tcPr>
          <w:p w14:paraId="3AE8FCE8"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sz w:val="21"/>
                <w:szCs w:val="21"/>
              </w:rPr>
              <w:t>项目完成时间</w:t>
            </w:r>
          </w:p>
        </w:tc>
        <w:tc>
          <w:tcPr>
            <w:tcW w:w="2694" w:type="dxa"/>
            <w:tcBorders>
              <w:top w:val="single" w:sz="6" w:space="0" w:color="auto"/>
              <w:left w:val="single" w:sz="6" w:space="0" w:color="auto"/>
              <w:bottom w:val="single" w:sz="6" w:space="0" w:color="auto"/>
              <w:right w:val="single" w:sz="6" w:space="0" w:color="auto"/>
            </w:tcBorders>
            <w:vAlign w:val="center"/>
          </w:tcPr>
          <w:p w14:paraId="173B19A4"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sz w:val="21"/>
                <w:szCs w:val="21"/>
              </w:rPr>
              <w:t>2023</w:t>
            </w:r>
            <w:r w:rsidRPr="00AE1BCD">
              <w:rPr>
                <w:rFonts w:ascii="Times New Roman" w:eastAsia="仿宋_GB2312" w:hAnsi="Times New Roman" w:cs="Times New Roman"/>
                <w:sz w:val="21"/>
                <w:szCs w:val="21"/>
              </w:rPr>
              <w:t>年</w:t>
            </w:r>
            <w:r w:rsidRPr="00AE1BCD">
              <w:rPr>
                <w:rFonts w:ascii="Times New Roman" w:eastAsia="仿宋_GB2312" w:hAnsi="Times New Roman" w:cs="Times New Roman"/>
                <w:sz w:val="21"/>
                <w:szCs w:val="21"/>
              </w:rPr>
              <w:t>12</w:t>
            </w:r>
            <w:r w:rsidRPr="00AE1BCD">
              <w:rPr>
                <w:rFonts w:ascii="Times New Roman" w:eastAsia="仿宋_GB2312" w:hAnsi="Times New Roman" w:cs="Times New Roman"/>
                <w:sz w:val="21"/>
                <w:szCs w:val="21"/>
              </w:rPr>
              <w:t>月</w:t>
            </w:r>
            <w:r w:rsidRPr="00AE1BCD">
              <w:rPr>
                <w:rFonts w:ascii="Times New Roman" w:eastAsia="仿宋_GB2312" w:hAnsi="Times New Roman" w:cs="Times New Roman"/>
                <w:sz w:val="21"/>
                <w:szCs w:val="21"/>
              </w:rPr>
              <w:t>31</w:t>
            </w:r>
            <w:r w:rsidRPr="00AE1BCD">
              <w:rPr>
                <w:rFonts w:ascii="Times New Roman" w:eastAsia="仿宋_GB2312" w:hAnsi="Times New Roman" w:cs="Times New Roman"/>
                <w:sz w:val="21"/>
                <w:szCs w:val="21"/>
              </w:rPr>
              <w:t>日前</w:t>
            </w:r>
          </w:p>
        </w:tc>
      </w:tr>
      <w:tr w:rsidR="00AE1BCD" w:rsidRPr="00AE1BCD" w14:paraId="53193371" w14:textId="77777777">
        <w:trPr>
          <w:trHeight w:val="677"/>
          <w:jc w:val="center"/>
        </w:trPr>
        <w:tc>
          <w:tcPr>
            <w:tcW w:w="1835" w:type="dxa"/>
            <w:vMerge/>
            <w:tcBorders>
              <w:left w:val="single" w:sz="6" w:space="0" w:color="auto"/>
              <w:bottom w:val="single" w:sz="6" w:space="0" w:color="auto"/>
              <w:right w:val="single" w:sz="6" w:space="0" w:color="auto"/>
            </w:tcBorders>
            <w:vAlign w:val="center"/>
          </w:tcPr>
          <w:p w14:paraId="04FF8246" w14:textId="77777777" w:rsidR="009C2E36" w:rsidRPr="00AE1BCD" w:rsidRDefault="009C2E36">
            <w:pPr>
              <w:spacing w:line="240" w:lineRule="exact"/>
              <w:ind w:firstLine="420"/>
              <w:jc w:val="center"/>
              <w:rPr>
                <w:rFonts w:cs="Times New Roman"/>
                <w:sz w:val="21"/>
                <w:szCs w:val="21"/>
              </w:rPr>
            </w:pPr>
          </w:p>
        </w:tc>
        <w:tc>
          <w:tcPr>
            <w:tcW w:w="1966" w:type="dxa"/>
            <w:tcBorders>
              <w:top w:val="single" w:sz="6" w:space="0" w:color="auto"/>
              <w:left w:val="single" w:sz="6" w:space="0" w:color="auto"/>
              <w:bottom w:val="single" w:sz="6" w:space="0" w:color="auto"/>
              <w:right w:val="single" w:sz="6" w:space="0" w:color="auto"/>
            </w:tcBorders>
            <w:vAlign w:val="center"/>
          </w:tcPr>
          <w:p w14:paraId="59355999"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sz w:val="21"/>
                <w:szCs w:val="21"/>
              </w:rPr>
              <w:t>成本指标</w:t>
            </w:r>
          </w:p>
        </w:tc>
        <w:tc>
          <w:tcPr>
            <w:tcW w:w="2428" w:type="dxa"/>
            <w:tcBorders>
              <w:top w:val="single" w:sz="6" w:space="0" w:color="auto"/>
              <w:left w:val="single" w:sz="6" w:space="0" w:color="auto"/>
              <w:bottom w:val="single" w:sz="6" w:space="0" w:color="auto"/>
              <w:right w:val="single" w:sz="6" w:space="0" w:color="auto"/>
            </w:tcBorders>
            <w:vAlign w:val="center"/>
          </w:tcPr>
          <w:p w14:paraId="6EBB15D3"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sz w:val="21"/>
                <w:szCs w:val="21"/>
              </w:rPr>
              <w:t>项目成本</w:t>
            </w:r>
          </w:p>
        </w:tc>
        <w:tc>
          <w:tcPr>
            <w:tcW w:w="2694" w:type="dxa"/>
            <w:tcBorders>
              <w:top w:val="single" w:sz="6" w:space="0" w:color="auto"/>
              <w:left w:val="single" w:sz="6" w:space="0" w:color="auto"/>
              <w:bottom w:val="single" w:sz="6" w:space="0" w:color="auto"/>
              <w:right w:val="single" w:sz="6" w:space="0" w:color="auto"/>
            </w:tcBorders>
            <w:vAlign w:val="center"/>
          </w:tcPr>
          <w:p w14:paraId="1A41384A"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sz w:val="21"/>
                <w:szCs w:val="21"/>
              </w:rPr>
              <w:t>人工授精：</w:t>
            </w:r>
            <w:r w:rsidRPr="00AE1BCD">
              <w:rPr>
                <w:rFonts w:ascii="Times New Roman" w:eastAsia="仿宋_GB2312" w:hAnsi="Times New Roman" w:cs="Times New Roman"/>
                <w:sz w:val="21"/>
                <w:szCs w:val="21"/>
              </w:rPr>
              <w:t>6000</w:t>
            </w:r>
            <w:r w:rsidRPr="00AE1BCD">
              <w:rPr>
                <w:rFonts w:ascii="Times New Roman" w:eastAsia="仿宋_GB2312" w:hAnsi="Times New Roman" w:cs="Times New Roman"/>
                <w:sz w:val="21"/>
                <w:szCs w:val="21"/>
              </w:rPr>
              <w:t>元</w:t>
            </w:r>
            <w:r w:rsidRPr="00AE1BCD">
              <w:rPr>
                <w:rFonts w:ascii="Times New Roman" w:eastAsia="仿宋_GB2312" w:hAnsi="Times New Roman" w:cs="Times New Roman"/>
                <w:sz w:val="21"/>
                <w:szCs w:val="21"/>
              </w:rPr>
              <w:t>/</w:t>
            </w:r>
            <w:r w:rsidRPr="00AE1BCD">
              <w:rPr>
                <w:rFonts w:ascii="Times New Roman" w:eastAsia="仿宋_GB2312" w:hAnsi="Times New Roman" w:cs="Times New Roman"/>
                <w:sz w:val="21"/>
                <w:szCs w:val="21"/>
              </w:rPr>
              <w:t>例；试管婴儿：</w:t>
            </w:r>
            <w:r w:rsidRPr="00AE1BCD">
              <w:rPr>
                <w:rFonts w:ascii="Times New Roman" w:eastAsia="仿宋_GB2312" w:hAnsi="Times New Roman" w:cs="Times New Roman"/>
                <w:sz w:val="21"/>
                <w:szCs w:val="21"/>
              </w:rPr>
              <w:t>4.2</w:t>
            </w:r>
            <w:r w:rsidRPr="00AE1BCD">
              <w:rPr>
                <w:rFonts w:ascii="Times New Roman" w:eastAsia="仿宋_GB2312" w:hAnsi="Times New Roman" w:cs="Times New Roman"/>
                <w:sz w:val="21"/>
                <w:szCs w:val="21"/>
              </w:rPr>
              <w:t>万元</w:t>
            </w:r>
            <w:r w:rsidRPr="00AE1BCD">
              <w:rPr>
                <w:rFonts w:ascii="Times New Roman" w:eastAsia="仿宋_GB2312" w:hAnsi="Times New Roman" w:cs="Times New Roman"/>
                <w:sz w:val="21"/>
                <w:szCs w:val="21"/>
              </w:rPr>
              <w:t>/</w:t>
            </w:r>
            <w:r w:rsidRPr="00AE1BCD">
              <w:rPr>
                <w:rFonts w:ascii="Times New Roman" w:eastAsia="仿宋_GB2312" w:hAnsi="Times New Roman" w:cs="Times New Roman"/>
                <w:sz w:val="21"/>
                <w:szCs w:val="21"/>
              </w:rPr>
              <w:t>例</w:t>
            </w:r>
          </w:p>
        </w:tc>
      </w:tr>
      <w:tr w:rsidR="00AE1BCD" w:rsidRPr="00AE1BCD" w14:paraId="7277EAD8" w14:textId="77777777">
        <w:trPr>
          <w:trHeight w:val="715"/>
          <w:jc w:val="center"/>
        </w:trPr>
        <w:tc>
          <w:tcPr>
            <w:tcW w:w="1835" w:type="dxa"/>
            <w:tcBorders>
              <w:top w:val="nil"/>
              <w:left w:val="single" w:sz="6" w:space="0" w:color="auto"/>
              <w:bottom w:val="single" w:sz="6" w:space="0" w:color="auto"/>
              <w:right w:val="single" w:sz="6" w:space="0" w:color="auto"/>
            </w:tcBorders>
            <w:vAlign w:val="center"/>
          </w:tcPr>
          <w:p w14:paraId="08D7579C" w14:textId="77777777" w:rsidR="009C2E36" w:rsidRPr="00AE1BCD" w:rsidRDefault="00000000">
            <w:pPr>
              <w:spacing w:line="240" w:lineRule="exact"/>
              <w:ind w:firstLine="420"/>
              <w:jc w:val="center"/>
              <w:rPr>
                <w:rFonts w:cs="Times New Roman"/>
                <w:sz w:val="21"/>
                <w:szCs w:val="21"/>
              </w:rPr>
            </w:pPr>
            <w:r w:rsidRPr="00AE1BCD">
              <w:rPr>
                <w:sz w:val="21"/>
                <w:szCs w:val="21"/>
              </w:rPr>
              <w:t>效益指标</w:t>
            </w:r>
          </w:p>
        </w:tc>
        <w:tc>
          <w:tcPr>
            <w:tcW w:w="1966" w:type="dxa"/>
            <w:tcBorders>
              <w:top w:val="single" w:sz="6" w:space="0" w:color="auto"/>
              <w:left w:val="single" w:sz="6" w:space="0" w:color="auto"/>
              <w:bottom w:val="single" w:sz="6" w:space="0" w:color="auto"/>
              <w:right w:val="single" w:sz="6" w:space="0" w:color="auto"/>
            </w:tcBorders>
            <w:vAlign w:val="center"/>
          </w:tcPr>
          <w:p w14:paraId="4848C22E"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sz w:val="21"/>
                <w:szCs w:val="21"/>
              </w:rPr>
              <w:t>社会效益指标</w:t>
            </w:r>
          </w:p>
        </w:tc>
        <w:tc>
          <w:tcPr>
            <w:tcW w:w="2428" w:type="dxa"/>
            <w:tcBorders>
              <w:top w:val="single" w:sz="6" w:space="0" w:color="auto"/>
              <w:left w:val="single" w:sz="6" w:space="0" w:color="auto"/>
              <w:bottom w:val="single" w:sz="6" w:space="0" w:color="auto"/>
              <w:right w:val="single" w:sz="6" w:space="0" w:color="auto"/>
            </w:tcBorders>
            <w:vAlign w:val="center"/>
          </w:tcPr>
          <w:p w14:paraId="2A4E35A1"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sz w:val="21"/>
                <w:szCs w:val="21"/>
              </w:rPr>
              <w:t>爱心助</w:t>
            </w:r>
            <w:proofErr w:type="gramStart"/>
            <w:r w:rsidRPr="00AE1BCD">
              <w:rPr>
                <w:rFonts w:ascii="Times New Roman" w:eastAsia="仿宋_GB2312" w:hAnsi="Times New Roman" w:cs="Times New Roman"/>
                <w:sz w:val="21"/>
                <w:szCs w:val="21"/>
              </w:rPr>
              <w:t>孕项目</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156C2FF1"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sz w:val="21"/>
                <w:szCs w:val="21"/>
              </w:rPr>
              <w:t>帮助计划生育特殊家庭合法再生育子女</w:t>
            </w:r>
          </w:p>
        </w:tc>
      </w:tr>
      <w:tr w:rsidR="00AE1BCD" w:rsidRPr="00AE1BCD" w14:paraId="537DB610" w14:textId="77777777">
        <w:trPr>
          <w:trHeight w:val="637"/>
          <w:jc w:val="center"/>
        </w:trPr>
        <w:tc>
          <w:tcPr>
            <w:tcW w:w="1835" w:type="dxa"/>
            <w:tcBorders>
              <w:top w:val="single" w:sz="6" w:space="0" w:color="auto"/>
              <w:left w:val="single" w:sz="6" w:space="0" w:color="auto"/>
              <w:bottom w:val="single" w:sz="6" w:space="0" w:color="auto"/>
              <w:right w:val="single" w:sz="6" w:space="0" w:color="auto"/>
            </w:tcBorders>
            <w:vAlign w:val="center"/>
          </w:tcPr>
          <w:p w14:paraId="7D794671"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sz w:val="21"/>
                <w:szCs w:val="21"/>
              </w:rPr>
              <w:t>满意度指标</w:t>
            </w:r>
          </w:p>
        </w:tc>
        <w:tc>
          <w:tcPr>
            <w:tcW w:w="1966" w:type="dxa"/>
            <w:tcBorders>
              <w:top w:val="single" w:sz="6" w:space="0" w:color="auto"/>
              <w:left w:val="single" w:sz="6" w:space="0" w:color="auto"/>
              <w:bottom w:val="single" w:sz="6" w:space="0" w:color="auto"/>
              <w:right w:val="single" w:sz="6" w:space="0" w:color="auto"/>
            </w:tcBorders>
            <w:vAlign w:val="center"/>
          </w:tcPr>
          <w:p w14:paraId="3090657F"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sz w:val="21"/>
                <w:szCs w:val="21"/>
              </w:rPr>
              <w:t>社会公众服务对象满意度指标</w:t>
            </w:r>
          </w:p>
        </w:tc>
        <w:tc>
          <w:tcPr>
            <w:tcW w:w="2428" w:type="dxa"/>
            <w:tcBorders>
              <w:top w:val="single" w:sz="6" w:space="0" w:color="auto"/>
              <w:left w:val="single" w:sz="6" w:space="0" w:color="auto"/>
              <w:bottom w:val="single" w:sz="6" w:space="0" w:color="auto"/>
              <w:right w:val="single" w:sz="6" w:space="0" w:color="auto"/>
            </w:tcBorders>
            <w:vAlign w:val="center"/>
          </w:tcPr>
          <w:p w14:paraId="2E928A23"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sz w:val="21"/>
                <w:szCs w:val="21"/>
              </w:rPr>
              <w:t>目标人群满意度</w:t>
            </w:r>
          </w:p>
        </w:tc>
        <w:tc>
          <w:tcPr>
            <w:tcW w:w="2694" w:type="dxa"/>
            <w:tcBorders>
              <w:top w:val="single" w:sz="6" w:space="0" w:color="auto"/>
              <w:left w:val="single" w:sz="6" w:space="0" w:color="auto"/>
              <w:bottom w:val="single" w:sz="6" w:space="0" w:color="auto"/>
              <w:right w:val="single" w:sz="6" w:space="0" w:color="auto"/>
            </w:tcBorders>
            <w:vAlign w:val="center"/>
          </w:tcPr>
          <w:p w14:paraId="46CA21C1" w14:textId="77777777" w:rsidR="009C2E36" w:rsidRPr="00AE1BCD" w:rsidRDefault="00000000">
            <w:pPr>
              <w:pStyle w:val="TableParagraph"/>
              <w:spacing w:line="240" w:lineRule="exact"/>
              <w:ind w:firstLine="200"/>
              <w:jc w:val="center"/>
              <w:rPr>
                <w:rFonts w:ascii="Times New Roman" w:eastAsia="仿宋_GB2312" w:hAnsi="Times New Roman" w:cs="Times New Roman"/>
                <w:sz w:val="21"/>
                <w:szCs w:val="21"/>
              </w:rPr>
            </w:pPr>
            <w:r w:rsidRPr="00AE1BCD">
              <w:rPr>
                <w:rFonts w:ascii="Times New Roman" w:eastAsia="仿宋_GB2312" w:hAnsi="Times New Roman" w:cs="Times New Roman"/>
                <w:sz w:val="21"/>
                <w:szCs w:val="21"/>
              </w:rPr>
              <w:t>≥90%</w:t>
            </w:r>
          </w:p>
        </w:tc>
      </w:tr>
    </w:tbl>
    <w:p w14:paraId="18BE728F" w14:textId="77777777" w:rsidR="009C2E36" w:rsidRPr="00AE1BCD" w:rsidRDefault="00000000">
      <w:pPr>
        <w:pStyle w:val="2"/>
        <w:ind w:firstLine="602"/>
      </w:pPr>
      <w:bookmarkStart w:id="5" w:name="_Toc166765837"/>
      <w:r w:rsidRPr="00AE1BCD">
        <w:t>（五）项目资金使用及管理情况</w:t>
      </w:r>
      <w:bookmarkEnd w:id="5"/>
    </w:p>
    <w:p w14:paraId="5D3D9D42" w14:textId="77777777" w:rsidR="009C2E36" w:rsidRPr="00AE1BCD" w:rsidRDefault="00000000">
      <w:pPr>
        <w:ind w:firstLine="600"/>
      </w:pPr>
      <w:r w:rsidRPr="00AE1BCD">
        <w:rPr>
          <w:rFonts w:hint="eastAsia"/>
        </w:rPr>
        <w:t>1</w:t>
      </w:r>
      <w:r w:rsidRPr="00AE1BCD">
        <w:rPr>
          <w:rFonts w:hint="eastAsia"/>
        </w:rPr>
        <w:t>．项目资金情况分析</w:t>
      </w:r>
    </w:p>
    <w:p w14:paraId="1FC6C77E" w14:textId="77777777" w:rsidR="009C2E36" w:rsidRPr="00AE1BCD" w:rsidRDefault="00000000">
      <w:pPr>
        <w:ind w:firstLine="600"/>
        <w:rPr>
          <w:rFonts w:cs="仿宋_GB2312"/>
          <w:bCs/>
          <w:kern w:val="0"/>
        </w:rPr>
      </w:pPr>
      <w:r w:rsidRPr="00AE1BCD">
        <w:rPr>
          <w:rFonts w:cs="仿宋_GB2312" w:hint="eastAsia"/>
          <w:bCs/>
          <w:kern w:val="0"/>
        </w:rPr>
        <w:t>（</w:t>
      </w:r>
      <w:r w:rsidRPr="00AE1BCD">
        <w:rPr>
          <w:rFonts w:cs="仿宋_GB2312" w:hint="eastAsia"/>
          <w:bCs/>
          <w:kern w:val="0"/>
        </w:rPr>
        <w:t>1</w:t>
      </w:r>
      <w:r w:rsidRPr="00AE1BCD">
        <w:rPr>
          <w:rFonts w:cs="仿宋_GB2312" w:hint="eastAsia"/>
          <w:bCs/>
          <w:kern w:val="0"/>
        </w:rPr>
        <w:t>）资金计划和到位情况</w:t>
      </w:r>
    </w:p>
    <w:p w14:paraId="27DFF06F" w14:textId="77777777" w:rsidR="009C2E36" w:rsidRPr="00AE1BCD" w:rsidRDefault="00000000">
      <w:pPr>
        <w:ind w:firstLine="600"/>
        <w:rPr>
          <w:rFonts w:cs="仿宋_GB2312"/>
        </w:rPr>
      </w:pPr>
      <w:r w:rsidRPr="00AE1BCD">
        <w:rPr>
          <w:rFonts w:cs="仿宋_GB2312" w:hint="eastAsia"/>
          <w:kern w:val="0"/>
        </w:rPr>
        <w:t>全省</w:t>
      </w:r>
      <w:r w:rsidRPr="00AE1BCD">
        <w:rPr>
          <w:rFonts w:cs="仿宋_GB2312" w:hint="eastAsia"/>
          <w:kern w:val="0"/>
        </w:rPr>
        <w:t>2023</w:t>
      </w:r>
      <w:r w:rsidRPr="00AE1BCD">
        <w:rPr>
          <w:rFonts w:cs="仿宋_GB2312" w:hint="eastAsia"/>
          <w:kern w:val="0"/>
        </w:rPr>
        <w:t>年计划生育服务专项年初预算批复资金</w:t>
      </w:r>
      <w:r w:rsidRPr="00AE1BCD">
        <w:rPr>
          <w:rFonts w:hint="eastAsia"/>
        </w:rPr>
        <w:t>1,335</w:t>
      </w:r>
      <w:r w:rsidRPr="00AE1BCD">
        <w:rPr>
          <w:rFonts w:hint="eastAsia"/>
        </w:rPr>
        <w:t>万元，其中独生子女保健费项目预算数</w:t>
      </w:r>
      <w:r w:rsidRPr="00AE1BCD">
        <w:rPr>
          <w:rFonts w:hint="eastAsia"/>
        </w:rPr>
        <w:t>735</w:t>
      </w:r>
      <w:r w:rsidRPr="00AE1BCD">
        <w:rPr>
          <w:rFonts w:hint="eastAsia"/>
        </w:rPr>
        <w:t>万元，爱心助</w:t>
      </w:r>
      <w:proofErr w:type="gramStart"/>
      <w:r w:rsidRPr="00AE1BCD">
        <w:rPr>
          <w:rFonts w:hint="eastAsia"/>
        </w:rPr>
        <w:t>孕项目</w:t>
      </w:r>
      <w:proofErr w:type="gramEnd"/>
      <w:r w:rsidRPr="00AE1BCD">
        <w:rPr>
          <w:rFonts w:hint="eastAsia"/>
        </w:rPr>
        <w:t>预算数</w:t>
      </w:r>
      <w:r w:rsidRPr="00AE1BCD">
        <w:rPr>
          <w:rFonts w:hint="eastAsia"/>
        </w:rPr>
        <w:t>600</w:t>
      </w:r>
      <w:r w:rsidRPr="00AE1BCD">
        <w:rPr>
          <w:rFonts w:hint="eastAsia"/>
        </w:rPr>
        <w:t>万元。年中调减预算</w:t>
      </w:r>
      <w:r w:rsidRPr="00AE1BCD">
        <w:rPr>
          <w:rFonts w:hint="eastAsia"/>
        </w:rPr>
        <w:t>759.42</w:t>
      </w:r>
      <w:r w:rsidRPr="00AE1BCD">
        <w:rPr>
          <w:rFonts w:hint="eastAsia"/>
        </w:rPr>
        <w:t>万元，调整</w:t>
      </w:r>
      <w:proofErr w:type="gramStart"/>
      <w:r w:rsidRPr="00AE1BCD">
        <w:rPr>
          <w:rFonts w:hint="eastAsia"/>
        </w:rPr>
        <w:t>后预算</w:t>
      </w:r>
      <w:proofErr w:type="gramEnd"/>
      <w:r w:rsidRPr="00AE1BCD">
        <w:rPr>
          <w:rFonts w:hint="eastAsia"/>
        </w:rPr>
        <w:t>资金</w:t>
      </w:r>
      <w:r w:rsidRPr="00AE1BCD">
        <w:rPr>
          <w:rFonts w:hint="eastAsia"/>
        </w:rPr>
        <w:t>575.58</w:t>
      </w:r>
      <w:r w:rsidRPr="00AE1BCD">
        <w:rPr>
          <w:rFonts w:hint="eastAsia"/>
        </w:rPr>
        <w:t>万元，均为</w:t>
      </w:r>
      <w:r w:rsidRPr="00AE1BCD">
        <w:rPr>
          <w:rFonts w:cs="仿宋_GB2312" w:hint="eastAsia"/>
        </w:rPr>
        <w:t>独</w:t>
      </w:r>
      <w:r w:rsidRPr="00AE1BCD">
        <w:rPr>
          <w:rFonts w:cs="仿宋_GB2312" w:hint="eastAsia"/>
        </w:rPr>
        <w:lastRenderedPageBreak/>
        <w:t>生子女保健费。</w:t>
      </w:r>
    </w:p>
    <w:p w14:paraId="5517ACFD" w14:textId="77777777" w:rsidR="009C2E36" w:rsidRPr="00AE1BCD" w:rsidRDefault="00000000">
      <w:pPr>
        <w:ind w:firstLine="600"/>
        <w:rPr>
          <w:rFonts w:cs="仿宋_GB2312"/>
          <w:kern w:val="0"/>
        </w:rPr>
      </w:pPr>
      <w:r w:rsidRPr="00AE1BCD">
        <w:rPr>
          <w:rFonts w:cs="仿宋_GB2312" w:hint="eastAsia"/>
          <w:kern w:val="0"/>
        </w:rPr>
        <w:t>截至</w:t>
      </w:r>
      <w:r w:rsidRPr="00AE1BCD">
        <w:rPr>
          <w:rFonts w:cs="仿宋_GB2312" w:hint="eastAsia"/>
          <w:kern w:val="0"/>
        </w:rPr>
        <w:t>2023</w:t>
      </w:r>
      <w:r w:rsidRPr="00AE1BCD">
        <w:rPr>
          <w:rFonts w:cs="仿宋_GB2312" w:hint="eastAsia"/>
          <w:kern w:val="0"/>
        </w:rPr>
        <w:t>年</w:t>
      </w:r>
      <w:r w:rsidRPr="00AE1BCD">
        <w:rPr>
          <w:rFonts w:cs="仿宋_GB2312" w:hint="eastAsia"/>
          <w:kern w:val="0"/>
        </w:rPr>
        <w:t>12</w:t>
      </w:r>
      <w:r w:rsidRPr="00AE1BCD">
        <w:rPr>
          <w:rFonts w:cs="仿宋_GB2312" w:hint="eastAsia"/>
          <w:kern w:val="0"/>
        </w:rPr>
        <w:t>月</w:t>
      </w:r>
      <w:r w:rsidRPr="00AE1BCD">
        <w:rPr>
          <w:rFonts w:cs="仿宋_GB2312" w:hint="eastAsia"/>
          <w:kern w:val="0"/>
        </w:rPr>
        <w:t>31</w:t>
      </w:r>
      <w:r w:rsidRPr="00AE1BCD">
        <w:rPr>
          <w:rFonts w:cs="仿宋_GB2312" w:hint="eastAsia"/>
          <w:kern w:val="0"/>
        </w:rPr>
        <w:t>日，全省</w:t>
      </w:r>
      <w:r w:rsidRPr="00AE1BCD">
        <w:rPr>
          <w:rFonts w:cs="仿宋_GB2312" w:hint="eastAsia"/>
          <w:kern w:val="0"/>
        </w:rPr>
        <w:t>2023</w:t>
      </w:r>
      <w:r w:rsidRPr="00AE1BCD">
        <w:rPr>
          <w:rFonts w:cs="仿宋_GB2312" w:hint="eastAsia"/>
          <w:kern w:val="0"/>
        </w:rPr>
        <w:t>年度计划生育服务专项实际到位资金</w:t>
      </w:r>
      <w:r w:rsidRPr="00AE1BCD">
        <w:rPr>
          <w:rFonts w:cs="仿宋_GB2312" w:hint="eastAsia"/>
          <w:lang w:val="en"/>
        </w:rPr>
        <w:t>575.58</w:t>
      </w:r>
      <w:r w:rsidRPr="00AE1BCD">
        <w:rPr>
          <w:rFonts w:cs="仿宋_GB2312" w:hint="eastAsia"/>
          <w:kern w:val="0"/>
        </w:rPr>
        <w:t>万元，省级财政专项资金到位率为</w:t>
      </w:r>
      <w:r w:rsidRPr="00AE1BCD">
        <w:rPr>
          <w:rFonts w:cs="仿宋_GB2312" w:hint="eastAsia"/>
          <w:kern w:val="0"/>
        </w:rPr>
        <w:t>100.00%</w:t>
      </w:r>
      <w:r w:rsidRPr="00AE1BCD">
        <w:rPr>
          <w:rFonts w:cs="仿宋_GB2312" w:hint="eastAsia"/>
          <w:kern w:val="0"/>
        </w:rPr>
        <w:t>（详见附件</w:t>
      </w:r>
      <w:r w:rsidRPr="00AE1BCD">
        <w:rPr>
          <w:rFonts w:cs="仿宋_GB2312" w:hint="eastAsia"/>
          <w:kern w:val="0"/>
        </w:rPr>
        <w:t>1</w:t>
      </w:r>
      <w:r w:rsidRPr="00AE1BCD">
        <w:rPr>
          <w:rFonts w:cs="仿宋_GB2312" w:hint="eastAsia"/>
          <w:kern w:val="0"/>
        </w:rPr>
        <w:t>）。</w:t>
      </w:r>
    </w:p>
    <w:p w14:paraId="08543783" w14:textId="77777777" w:rsidR="009C2E36" w:rsidRPr="00AE1BCD" w:rsidRDefault="00000000">
      <w:pPr>
        <w:ind w:firstLine="600"/>
        <w:rPr>
          <w:rFonts w:cs="仿宋_GB2312"/>
          <w:bCs/>
          <w:kern w:val="0"/>
        </w:rPr>
      </w:pPr>
      <w:r w:rsidRPr="00AE1BCD">
        <w:rPr>
          <w:rFonts w:cs="仿宋_GB2312" w:hint="eastAsia"/>
          <w:bCs/>
          <w:kern w:val="0"/>
        </w:rPr>
        <w:t>（</w:t>
      </w:r>
      <w:r w:rsidRPr="00AE1BCD">
        <w:rPr>
          <w:rFonts w:cs="仿宋_GB2312" w:hint="eastAsia"/>
          <w:bCs/>
          <w:kern w:val="0"/>
        </w:rPr>
        <w:t>2</w:t>
      </w:r>
      <w:r w:rsidRPr="00AE1BCD">
        <w:rPr>
          <w:rFonts w:cs="仿宋_GB2312" w:hint="eastAsia"/>
          <w:bCs/>
          <w:kern w:val="0"/>
        </w:rPr>
        <w:t>）资金使用情况</w:t>
      </w:r>
    </w:p>
    <w:p w14:paraId="21E248A6" w14:textId="77777777" w:rsidR="009C2E36" w:rsidRPr="00AE1BCD" w:rsidRDefault="00000000">
      <w:pPr>
        <w:ind w:firstLine="600"/>
        <w:rPr>
          <w:rFonts w:cs="仿宋_GB2312"/>
          <w:spacing w:val="-6"/>
          <w:kern w:val="0"/>
        </w:rPr>
      </w:pPr>
      <w:r w:rsidRPr="00AE1BCD">
        <w:rPr>
          <w:rFonts w:cs="仿宋_GB2312" w:hint="eastAsia"/>
          <w:kern w:val="0"/>
        </w:rPr>
        <w:t>截至</w:t>
      </w:r>
      <w:r w:rsidRPr="00AE1BCD">
        <w:rPr>
          <w:rFonts w:cs="仿宋_GB2312" w:hint="eastAsia"/>
          <w:kern w:val="0"/>
        </w:rPr>
        <w:t>2023</w:t>
      </w:r>
      <w:r w:rsidRPr="00AE1BCD">
        <w:rPr>
          <w:rFonts w:cs="仿宋_GB2312" w:hint="eastAsia"/>
          <w:kern w:val="0"/>
        </w:rPr>
        <w:t>年</w:t>
      </w:r>
      <w:r w:rsidRPr="00AE1BCD">
        <w:rPr>
          <w:rFonts w:cs="仿宋_GB2312" w:hint="eastAsia"/>
          <w:kern w:val="0"/>
        </w:rPr>
        <w:t>12</w:t>
      </w:r>
      <w:r w:rsidRPr="00AE1BCD">
        <w:rPr>
          <w:rFonts w:cs="仿宋_GB2312" w:hint="eastAsia"/>
          <w:kern w:val="0"/>
        </w:rPr>
        <w:t>月</w:t>
      </w:r>
      <w:r w:rsidRPr="00AE1BCD">
        <w:rPr>
          <w:rFonts w:cs="仿宋_GB2312" w:hint="eastAsia"/>
          <w:kern w:val="0"/>
        </w:rPr>
        <w:t>31</w:t>
      </w:r>
      <w:r w:rsidRPr="00AE1BCD">
        <w:rPr>
          <w:rFonts w:cs="仿宋_GB2312" w:hint="eastAsia"/>
          <w:kern w:val="0"/>
        </w:rPr>
        <w:t>日，全省</w:t>
      </w:r>
      <w:r w:rsidRPr="00AE1BCD">
        <w:rPr>
          <w:rFonts w:cs="仿宋_GB2312" w:hint="eastAsia"/>
          <w:kern w:val="0"/>
        </w:rPr>
        <w:t>2023</w:t>
      </w:r>
      <w:r w:rsidRPr="00AE1BCD">
        <w:rPr>
          <w:rFonts w:cs="仿宋_GB2312" w:hint="eastAsia"/>
          <w:kern w:val="0"/>
        </w:rPr>
        <w:t>年度计划生育服务专项实际到位资金为</w:t>
      </w:r>
      <w:r w:rsidRPr="00AE1BCD">
        <w:rPr>
          <w:rFonts w:cs="仿宋_GB2312" w:hint="eastAsia"/>
          <w:lang w:val="en"/>
        </w:rPr>
        <w:t>575.58</w:t>
      </w:r>
      <w:r w:rsidRPr="00AE1BCD">
        <w:rPr>
          <w:rFonts w:cs="仿宋_GB2312" w:hint="eastAsia"/>
          <w:kern w:val="0"/>
        </w:rPr>
        <w:t>万元，实际使用资金</w:t>
      </w:r>
      <w:r w:rsidRPr="00AE1BCD">
        <w:rPr>
          <w:rFonts w:cs="仿宋_GB2312" w:hint="eastAsia"/>
          <w:lang w:val="en"/>
        </w:rPr>
        <w:t>570.28</w:t>
      </w:r>
      <w:r w:rsidRPr="00AE1BCD">
        <w:rPr>
          <w:rFonts w:cs="仿宋_GB2312" w:hint="eastAsia"/>
          <w:kern w:val="0"/>
        </w:rPr>
        <w:t>万元，</w:t>
      </w:r>
      <w:r w:rsidRPr="00AE1BCD">
        <w:rPr>
          <w:rFonts w:cs="仿宋_GB2312" w:hint="eastAsia"/>
          <w:spacing w:val="-6"/>
          <w:kern w:val="0"/>
        </w:rPr>
        <w:t>计划生育服务专项资金预算执行率</w:t>
      </w:r>
      <w:r w:rsidRPr="00AE1BCD">
        <w:rPr>
          <w:rFonts w:cs="仿宋_GB2312" w:hint="eastAsia"/>
          <w:spacing w:val="-6"/>
          <w:kern w:val="0"/>
        </w:rPr>
        <w:t>99.08%</w:t>
      </w:r>
      <w:r w:rsidRPr="00AE1BCD">
        <w:rPr>
          <w:rFonts w:cs="仿宋_GB2312" w:hint="eastAsia"/>
          <w:kern w:val="0"/>
        </w:rPr>
        <w:t>（详见附件</w:t>
      </w:r>
      <w:r w:rsidRPr="00AE1BCD">
        <w:rPr>
          <w:rFonts w:cs="仿宋_GB2312" w:hint="eastAsia"/>
          <w:kern w:val="0"/>
        </w:rPr>
        <w:t>1</w:t>
      </w:r>
      <w:r w:rsidRPr="00AE1BCD">
        <w:rPr>
          <w:rFonts w:cs="仿宋_GB2312" w:hint="eastAsia"/>
          <w:kern w:val="0"/>
        </w:rPr>
        <w:t>）</w:t>
      </w:r>
      <w:r w:rsidRPr="00AE1BCD">
        <w:rPr>
          <w:rFonts w:cs="仿宋_GB2312" w:hint="eastAsia"/>
          <w:spacing w:val="-6"/>
          <w:kern w:val="0"/>
        </w:rPr>
        <w:t>。</w:t>
      </w:r>
    </w:p>
    <w:p w14:paraId="0109DAA8" w14:textId="77777777" w:rsidR="009C2E36" w:rsidRPr="00AE1BCD" w:rsidRDefault="00000000">
      <w:pPr>
        <w:ind w:firstLine="576"/>
        <w:rPr>
          <w:rFonts w:cs="仿宋_GB2312"/>
          <w:spacing w:val="-6"/>
          <w:kern w:val="0"/>
        </w:rPr>
      </w:pPr>
      <w:r w:rsidRPr="00AE1BCD">
        <w:rPr>
          <w:rFonts w:cs="仿宋_GB2312" w:hint="eastAsia"/>
          <w:spacing w:val="-6"/>
          <w:kern w:val="0"/>
        </w:rPr>
        <w:t>2022</w:t>
      </w:r>
      <w:r w:rsidRPr="00AE1BCD">
        <w:rPr>
          <w:rFonts w:cs="仿宋_GB2312" w:hint="eastAsia"/>
          <w:spacing w:val="-6"/>
          <w:kern w:val="0"/>
        </w:rPr>
        <w:t>年爱心助</w:t>
      </w:r>
      <w:proofErr w:type="gramStart"/>
      <w:r w:rsidRPr="00AE1BCD">
        <w:rPr>
          <w:rFonts w:cs="仿宋_GB2312" w:hint="eastAsia"/>
          <w:spacing w:val="-6"/>
          <w:kern w:val="0"/>
        </w:rPr>
        <w:t>孕项目</w:t>
      </w:r>
      <w:proofErr w:type="gramEnd"/>
      <w:r w:rsidRPr="00AE1BCD">
        <w:rPr>
          <w:rFonts w:cs="仿宋_GB2312" w:hint="eastAsia"/>
          <w:spacing w:val="-6"/>
          <w:kern w:val="0"/>
        </w:rPr>
        <w:t>经费转结余</w:t>
      </w:r>
      <w:r w:rsidRPr="00AE1BCD">
        <w:rPr>
          <w:rFonts w:cs="仿宋_GB2312" w:hint="eastAsia"/>
          <w:spacing w:val="-6"/>
          <w:kern w:val="0"/>
        </w:rPr>
        <w:t>1,094.63</w:t>
      </w:r>
      <w:r w:rsidRPr="00AE1BCD">
        <w:rPr>
          <w:rFonts w:cs="仿宋_GB2312" w:hint="eastAsia"/>
          <w:spacing w:val="-6"/>
          <w:kern w:val="0"/>
        </w:rPr>
        <w:t>万元，</w:t>
      </w:r>
      <w:r w:rsidRPr="00AE1BCD">
        <w:rPr>
          <w:rFonts w:cs="仿宋_GB2312"/>
          <w:spacing w:val="-6"/>
          <w:kern w:val="0"/>
        </w:rPr>
        <w:t>2023</w:t>
      </w:r>
      <w:r w:rsidRPr="00AE1BCD">
        <w:rPr>
          <w:rFonts w:cs="仿宋_GB2312" w:hint="eastAsia"/>
          <w:spacing w:val="-6"/>
          <w:kern w:val="0"/>
        </w:rPr>
        <w:t>年使用转结余资金</w:t>
      </w:r>
      <w:r w:rsidRPr="00AE1BCD">
        <w:rPr>
          <w:rFonts w:cs="仿宋_GB2312" w:hint="eastAsia"/>
          <w:spacing w:val="-6"/>
          <w:kern w:val="0"/>
        </w:rPr>
        <w:t>234.61</w:t>
      </w:r>
      <w:r w:rsidRPr="00AE1BCD">
        <w:rPr>
          <w:rFonts w:cs="仿宋_GB2312" w:hint="eastAsia"/>
          <w:spacing w:val="-6"/>
          <w:kern w:val="0"/>
        </w:rPr>
        <w:t>万元；剩余结余资金结转下年使用。</w:t>
      </w:r>
    </w:p>
    <w:p w14:paraId="7216040B" w14:textId="77777777" w:rsidR="009C2E36" w:rsidRPr="00AE1BCD" w:rsidRDefault="00000000">
      <w:pPr>
        <w:ind w:firstLine="600"/>
        <w:rPr>
          <w:rFonts w:cs="仿宋_GB2312"/>
          <w:bCs/>
          <w:kern w:val="0"/>
        </w:rPr>
      </w:pPr>
      <w:r w:rsidRPr="00AE1BCD">
        <w:rPr>
          <w:rFonts w:cs="仿宋_GB2312"/>
          <w:bCs/>
          <w:kern w:val="0"/>
        </w:rPr>
        <w:t>（</w:t>
      </w:r>
      <w:r w:rsidRPr="00AE1BCD">
        <w:rPr>
          <w:rFonts w:cs="仿宋_GB2312"/>
          <w:bCs/>
          <w:kern w:val="0"/>
        </w:rPr>
        <w:t>3</w:t>
      </w:r>
      <w:r w:rsidRPr="00AE1BCD">
        <w:rPr>
          <w:rFonts w:cs="仿宋_GB2312"/>
          <w:bCs/>
          <w:kern w:val="0"/>
        </w:rPr>
        <w:t>）资金管理情况</w:t>
      </w:r>
    </w:p>
    <w:p w14:paraId="51A60FDC" w14:textId="77777777" w:rsidR="009C2E36" w:rsidRPr="00AE1BCD" w:rsidRDefault="00000000">
      <w:pPr>
        <w:ind w:firstLine="600"/>
        <w:rPr>
          <w:kern w:val="0"/>
        </w:rPr>
      </w:pPr>
      <w:r w:rsidRPr="00AE1BCD">
        <w:rPr>
          <w:kern w:val="0"/>
        </w:rPr>
        <w:t>根据《中华人民共和国人口与计划生育法》（主席令第</w:t>
      </w:r>
      <w:r w:rsidRPr="00AE1BCD">
        <w:rPr>
          <w:kern w:val="0"/>
        </w:rPr>
        <w:t>41</w:t>
      </w:r>
      <w:r w:rsidRPr="00AE1BCD">
        <w:rPr>
          <w:kern w:val="0"/>
        </w:rPr>
        <w:t>号）、《财政部</w:t>
      </w:r>
      <w:r w:rsidRPr="00AE1BCD">
        <w:rPr>
          <w:kern w:val="0"/>
        </w:rPr>
        <w:t xml:space="preserve"> </w:t>
      </w:r>
      <w:r w:rsidRPr="00AE1BCD">
        <w:rPr>
          <w:kern w:val="0"/>
        </w:rPr>
        <w:t>卫生计生委关于印发</w:t>
      </w:r>
      <w:r w:rsidRPr="00AE1BCD">
        <w:rPr>
          <w:kern w:val="0"/>
        </w:rPr>
        <w:t>&lt;</w:t>
      </w:r>
      <w:r w:rsidRPr="00AE1BCD">
        <w:rPr>
          <w:kern w:val="0"/>
        </w:rPr>
        <w:t>计划生育服务补助资金管理暂行办法</w:t>
      </w:r>
      <w:r w:rsidRPr="00AE1BCD">
        <w:rPr>
          <w:kern w:val="0"/>
        </w:rPr>
        <w:t>&gt;</w:t>
      </w:r>
      <w:r w:rsidRPr="00AE1BCD">
        <w:rPr>
          <w:kern w:val="0"/>
        </w:rPr>
        <w:t>的通知》（</w:t>
      </w:r>
      <w:proofErr w:type="gramStart"/>
      <w:r w:rsidRPr="00AE1BCD">
        <w:rPr>
          <w:kern w:val="0"/>
          <w:szCs w:val="28"/>
        </w:rPr>
        <w:t>财社〔</w:t>
      </w:r>
      <w:r w:rsidRPr="00AE1BCD">
        <w:rPr>
          <w:kern w:val="0"/>
          <w:szCs w:val="28"/>
        </w:rPr>
        <w:t>2015</w:t>
      </w:r>
      <w:r w:rsidRPr="00AE1BCD">
        <w:rPr>
          <w:kern w:val="0"/>
          <w:szCs w:val="28"/>
        </w:rPr>
        <w:t>〕</w:t>
      </w:r>
      <w:proofErr w:type="gramEnd"/>
      <w:r w:rsidRPr="00AE1BCD">
        <w:rPr>
          <w:kern w:val="0"/>
          <w:szCs w:val="28"/>
        </w:rPr>
        <w:t>257</w:t>
      </w:r>
      <w:r w:rsidRPr="00AE1BCD">
        <w:rPr>
          <w:kern w:val="0"/>
          <w:szCs w:val="28"/>
        </w:rPr>
        <w:t>号</w:t>
      </w:r>
      <w:r w:rsidRPr="00AE1BCD">
        <w:rPr>
          <w:kern w:val="0"/>
        </w:rPr>
        <w:t>）等文件要求以及结合我省计划生育工作发展实际，</w:t>
      </w:r>
      <w:r w:rsidRPr="00AE1BCD">
        <w:rPr>
          <w:rFonts w:hint="eastAsia"/>
          <w:kern w:val="0"/>
        </w:rPr>
        <w:t>2020</w:t>
      </w:r>
      <w:r w:rsidRPr="00AE1BCD">
        <w:rPr>
          <w:rFonts w:hint="eastAsia"/>
          <w:kern w:val="0"/>
        </w:rPr>
        <w:t>年</w:t>
      </w:r>
      <w:r w:rsidRPr="00AE1BCD">
        <w:rPr>
          <w:rFonts w:hint="eastAsia"/>
          <w:kern w:val="0"/>
        </w:rPr>
        <w:t>11</w:t>
      </w:r>
      <w:r w:rsidRPr="00AE1BCD">
        <w:rPr>
          <w:rFonts w:hint="eastAsia"/>
          <w:kern w:val="0"/>
        </w:rPr>
        <w:t>月</w:t>
      </w:r>
      <w:r w:rsidRPr="00AE1BCD">
        <w:rPr>
          <w:rFonts w:hint="eastAsia"/>
          <w:kern w:val="0"/>
        </w:rPr>
        <w:t>19</w:t>
      </w:r>
      <w:r w:rsidRPr="00AE1BCD">
        <w:rPr>
          <w:rFonts w:hint="eastAsia"/>
          <w:kern w:val="0"/>
        </w:rPr>
        <w:t>日湖南省财政厅、湖南省卫生健康委员会制订了《湖南省计划生育服务专项资金管理办法》</w:t>
      </w:r>
      <w:r w:rsidRPr="00AE1BCD">
        <w:rPr>
          <w:kern w:val="0"/>
          <w:szCs w:val="28"/>
        </w:rPr>
        <w:t>（</w:t>
      </w:r>
      <w:proofErr w:type="gramStart"/>
      <w:r w:rsidRPr="00AE1BCD">
        <w:rPr>
          <w:kern w:val="0"/>
          <w:szCs w:val="28"/>
        </w:rPr>
        <w:t>湘财社〔</w:t>
      </w:r>
      <w:r w:rsidRPr="00AE1BCD">
        <w:rPr>
          <w:kern w:val="0"/>
          <w:szCs w:val="28"/>
        </w:rPr>
        <w:t>20</w:t>
      </w:r>
      <w:r w:rsidRPr="00AE1BCD">
        <w:rPr>
          <w:rFonts w:hint="eastAsia"/>
          <w:kern w:val="0"/>
          <w:szCs w:val="28"/>
        </w:rPr>
        <w:t>20</w:t>
      </w:r>
      <w:r w:rsidRPr="00AE1BCD">
        <w:rPr>
          <w:kern w:val="0"/>
          <w:szCs w:val="28"/>
        </w:rPr>
        <w:t>〕</w:t>
      </w:r>
      <w:proofErr w:type="gramEnd"/>
      <w:r w:rsidRPr="00AE1BCD">
        <w:rPr>
          <w:kern w:val="0"/>
          <w:szCs w:val="28"/>
        </w:rPr>
        <w:t>3</w:t>
      </w:r>
      <w:r w:rsidRPr="00AE1BCD">
        <w:rPr>
          <w:rFonts w:hint="eastAsia"/>
          <w:kern w:val="0"/>
          <w:szCs w:val="28"/>
        </w:rPr>
        <w:t>1</w:t>
      </w:r>
      <w:r w:rsidRPr="00AE1BCD">
        <w:rPr>
          <w:kern w:val="0"/>
          <w:szCs w:val="28"/>
        </w:rPr>
        <w:t>号）</w:t>
      </w:r>
      <w:r w:rsidRPr="00AE1BCD">
        <w:rPr>
          <w:rFonts w:hint="eastAsia"/>
          <w:kern w:val="0"/>
          <w:szCs w:val="28"/>
        </w:rPr>
        <w:t>，明确了专项资金的分配方法、拨付和使用管理，</w:t>
      </w:r>
      <w:r w:rsidRPr="00AE1BCD">
        <w:rPr>
          <w:kern w:val="0"/>
        </w:rPr>
        <w:t>加强和规范了计划生育服务专项资金管理。</w:t>
      </w:r>
    </w:p>
    <w:p w14:paraId="6ABB45A8" w14:textId="77777777" w:rsidR="009C2E36" w:rsidRPr="00AE1BCD" w:rsidRDefault="00000000">
      <w:pPr>
        <w:ind w:firstLine="600"/>
      </w:pPr>
      <w:r w:rsidRPr="00AE1BCD">
        <w:rPr>
          <w:rFonts w:hint="eastAsia"/>
        </w:rPr>
        <w:t>爱心助</w:t>
      </w:r>
      <w:proofErr w:type="gramStart"/>
      <w:r w:rsidRPr="00AE1BCD">
        <w:rPr>
          <w:rFonts w:hint="eastAsia"/>
        </w:rPr>
        <w:t>孕项目</w:t>
      </w:r>
      <w:proofErr w:type="gramEnd"/>
      <w:r w:rsidRPr="00AE1BCD">
        <w:rPr>
          <w:rFonts w:hint="eastAsia"/>
        </w:rPr>
        <w:t>采取“核定任务、定额补助、当年预拨、次年结算”的方式，每年</w:t>
      </w:r>
      <w:r w:rsidRPr="00AE1BCD">
        <w:rPr>
          <w:rFonts w:hint="eastAsia"/>
        </w:rPr>
        <w:t>3</w:t>
      </w:r>
      <w:r w:rsidRPr="00AE1BCD">
        <w:rPr>
          <w:rFonts w:hint="eastAsia"/>
        </w:rPr>
        <w:t>月底前，由省卫生健康</w:t>
      </w:r>
      <w:proofErr w:type="gramStart"/>
      <w:r w:rsidRPr="00AE1BCD">
        <w:rPr>
          <w:rFonts w:hint="eastAsia"/>
        </w:rPr>
        <w:t>委商省</w:t>
      </w:r>
      <w:proofErr w:type="gramEnd"/>
      <w:r w:rsidRPr="00AE1BCD">
        <w:rPr>
          <w:rFonts w:hint="eastAsia"/>
        </w:rPr>
        <w:t>财政厅根据各地承担的爱心助孕任务，从专项资金中预拨各市州当年度爱心助孕补助费用，第二年再据实结算。各级财政会同卫生健康部门明确了项目资金管理规定并严格执行，服务对象治疗完成后凭有效身份证明、病历资料、费用发票等到一方户籍所在地市级妇幼保健院据实报销，做到专款专用。</w:t>
      </w:r>
    </w:p>
    <w:p w14:paraId="2D6C3CF6" w14:textId="77777777" w:rsidR="009C2E36" w:rsidRPr="00AE1BCD" w:rsidRDefault="00000000">
      <w:pPr>
        <w:pStyle w:val="1"/>
        <w:ind w:firstLine="640"/>
      </w:pPr>
      <w:bookmarkStart w:id="6" w:name="_Toc166765838"/>
      <w:r w:rsidRPr="00AE1BCD">
        <w:rPr>
          <w:rFonts w:hint="eastAsia"/>
        </w:rPr>
        <w:lastRenderedPageBreak/>
        <w:t>二、</w:t>
      </w:r>
      <w:r w:rsidRPr="00AE1BCD">
        <w:t>绩效评价工作情况</w:t>
      </w:r>
      <w:bookmarkEnd w:id="6"/>
    </w:p>
    <w:p w14:paraId="2C6B77AB" w14:textId="77777777" w:rsidR="009C2E36" w:rsidRPr="00AE1BCD" w:rsidRDefault="00000000">
      <w:pPr>
        <w:pStyle w:val="2"/>
        <w:ind w:firstLine="602"/>
        <w:rPr>
          <w:b w:val="0"/>
        </w:rPr>
      </w:pPr>
      <w:bookmarkStart w:id="7" w:name="_Toc166765839"/>
      <w:r w:rsidRPr="00AE1BCD">
        <w:t>（一）绩效评价</w:t>
      </w:r>
      <w:r w:rsidRPr="00AE1BCD">
        <w:rPr>
          <w:rFonts w:hint="eastAsia"/>
        </w:rPr>
        <w:t>组织情况</w:t>
      </w:r>
      <w:bookmarkEnd w:id="7"/>
    </w:p>
    <w:p w14:paraId="31DAADD8" w14:textId="77777777" w:rsidR="009C2E36" w:rsidRPr="00AE1BCD" w:rsidRDefault="00000000">
      <w:pPr>
        <w:ind w:firstLine="600"/>
      </w:pPr>
      <w:r w:rsidRPr="00AE1BCD">
        <w:t>根据</w:t>
      </w:r>
      <w:r w:rsidRPr="00AE1BCD">
        <w:rPr>
          <w:kern w:val="0"/>
          <w:szCs w:val="28"/>
        </w:rPr>
        <w:t>《湖南省财政厅关于开展</w:t>
      </w:r>
      <w:r w:rsidRPr="00AE1BCD">
        <w:rPr>
          <w:kern w:val="0"/>
          <w:szCs w:val="28"/>
        </w:rPr>
        <w:t>202</w:t>
      </w:r>
      <w:r w:rsidRPr="00AE1BCD">
        <w:rPr>
          <w:rFonts w:hint="eastAsia"/>
          <w:kern w:val="0"/>
          <w:szCs w:val="28"/>
        </w:rPr>
        <w:t>3</w:t>
      </w:r>
      <w:r w:rsidRPr="00AE1BCD">
        <w:rPr>
          <w:kern w:val="0"/>
          <w:szCs w:val="28"/>
        </w:rPr>
        <w:t>年度</w:t>
      </w:r>
      <w:r w:rsidRPr="00AE1BCD">
        <w:rPr>
          <w:rFonts w:hint="eastAsia"/>
          <w:kern w:val="0"/>
          <w:szCs w:val="28"/>
        </w:rPr>
        <w:t>省级预算部门绩效自评和部门评价</w:t>
      </w:r>
      <w:r w:rsidRPr="00AE1BCD">
        <w:rPr>
          <w:kern w:val="0"/>
          <w:szCs w:val="28"/>
        </w:rPr>
        <w:t>的通知》（</w:t>
      </w:r>
      <w:proofErr w:type="gramStart"/>
      <w:r w:rsidRPr="00AE1BCD">
        <w:rPr>
          <w:kern w:val="0"/>
          <w:szCs w:val="28"/>
        </w:rPr>
        <w:t>湘财绩〔</w:t>
      </w:r>
      <w:r w:rsidRPr="00AE1BCD">
        <w:rPr>
          <w:kern w:val="0"/>
          <w:szCs w:val="28"/>
        </w:rPr>
        <w:t>202</w:t>
      </w:r>
      <w:r w:rsidRPr="00AE1BCD">
        <w:rPr>
          <w:rFonts w:hint="eastAsia"/>
          <w:kern w:val="0"/>
          <w:szCs w:val="28"/>
        </w:rPr>
        <w:t>4</w:t>
      </w:r>
      <w:r w:rsidRPr="00AE1BCD">
        <w:rPr>
          <w:kern w:val="0"/>
          <w:szCs w:val="28"/>
        </w:rPr>
        <w:t>〕</w:t>
      </w:r>
      <w:proofErr w:type="gramEnd"/>
      <w:r w:rsidRPr="00AE1BCD">
        <w:rPr>
          <w:kern w:val="0"/>
          <w:szCs w:val="28"/>
        </w:rPr>
        <w:t>1</w:t>
      </w:r>
      <w:r w:rsidRPr="00AE1BCD">
        <w:rPr>
          <w:kern w:val="0"/>
          <w:szCs w:val="28"/>
        </w:rPr>
        <w:t>号）</w:t>
      </w:r>
      <w:r w:rsidRPr="00AE1BCD">
        <w:t>要求，</w:t>
      </w:r>
      <w:r w:rsidRPr="00AE1BCD">
        <w:rPr>
          <w:rFonts w:hint="eastAsia"/>
        </w:rPr>
        <w:t>我</w:t>
      </w:r>
      <w:proofErr w:type="gramStart"/>
      <w:r w:rsidRPr="00AE1BCD">
        <w:rPr>
          <w:rFonts w:hint="eastAsia"/>
        </w:rPr>
        <w:t>委</w:t>
      </w:r>
      <w:r w:rsidRPr="00AE1BCD">
        <w:rPr>
          <w:rFonts w:hint="eastAsia"/>
          <w:bCs/>
        </w:rPr>
        <w:t>全面</w:t>
      </w:r>
      <w:proofErr w:type="gramEnd"/>
      <w:r w:rsidRPr="00AE1BCD">
        <w:rPr>
          <w:rFonts w:hint="eastAsia"/>
          <w:bCs/>
        </w:rPr>
        <w:t>部署绩效评价工作，组织</w:t>
      </w:r>
      <w:r w:rsidRPr="00AE1BCD">
        <w:rPr>
          <w:rFonts w:hint="eastAsia"/>
          <w:bCs/>
        </w:rPr>
        <w:t>14</w:t>
      </w:r>
      <w:r w:rsidRPr="00AE1BCD">
        <w:rPr>
          <w:rFonts w:hint="eastAsia"/>
          <w:bCs/>
        </w:rPr>
        <w:t>个市州</w:t>
      </w:r>
      <w:r w:rsidRPr="00AE1BCD">
        <w:t>对计划生育专项资金项目</w:t>
      </w:r>
      <w:r w:rsidRPr="00AE1BCD">
        <w:rPr>
          <w:rFonts w:hint="eastAsia"/>
        </w:rPr>
        <w:t>进行自查。</w:t>
      </w:r>
    </w:p>
    <w:p w14:paraId="2D4BFF54" w14:textId="77777777" w:rsidR="009C2E36" w:rsidRPr="00AE1BCD" w:rsidRDefault="00000000">
      <w:pPr>
        <w:ind w:firstLine="600"/>
      </w:pPr>
      <w:r w:rsidRPr="00AE1BCD">
        <w:rPr>
          <w:rFonts w:hint="eastAsia"/>
        </w:rPr>
        <w:t>2024</w:t>
      </w:r>
      <w:r w:rsidRPr="00AE1BCD">
        <w:rPr>
          <w:rFonts w:hint="eastAsia"/>
        </w:rPr>
        <w:t>年</w:t>
      </w:r>
      <w:r w:rsidRPr="00AE1BCD">
        <w:rPr>
          <w:rFonts w:hint="eastAsia"/>
        </w:rPr>
        <w:t>4</w:t>
      </w:r>
      <w:r w:rsidRPr="00AE1BCD">
        <w:rPr>
          <w:rFonts w:hint="eastAsia"/>
        </w:rPr>
        <w:t>月</w:t>
      </w:r>
      <w:r w:rsidRPr="00AE1BCD">
        <w:rPr>
          <w:rFonts w:hint="eastAsia"/>
        </w:rPr>
        <w:t>18</w:t>
      </w:r>
      <w:r w:rsidRPr="00AE1BCD">
        <w:rPr>
          <w:rFonts w:hint="eastAsia"/>
        </w:rPr>
        <w:t>日我委发布《关于开展</w:t>
      </w:r>
      <w:r w:rsidRPr="00AE1BCD">
        <w:rPr>
          <w:rFonts w:hint="eastAsia"/>
        </w:rPr>
        <w:t>2023</w:t>
      </w:r>
      <w:r w:rsidRPr="00AE1BCD">
        <w:rPr>
          <w:rFonts w:hint="eastAsia"/>
        </w:rPr>
        <w:t>年度中央、省级财政资金和部门整体支出绩效现场评价工作的通知》，开展现场评价；通过现场评价和非现场评价结合的方式，对</w:t>
      </w:r>
      <w:r w:rsidRPr="00AE1BCD">
        <w:t>计划生育专项资金项目</w:t>
      </w:r>
      <w:r w:rsidRPr="00AE1BCD">
        <w:rPr>
          <w:rFonts w:hint="eastAsia"/>
        </w:rPr>
        <w:t>从决策、管理、产出、效益等四个方面进行评价。</w:t>
      </w:r>
    </w:p>
    <w:p w14:paraId="578EF468" w14:textId="77777777" w:rsidR="009C2E36" w:rsidRPr="00AE1BCD" w:rsidRDefault="00000000">
      <w:pPr>
        <w:pStyle w:val="2"/>
        <w:ind w:firstLine="602"/>
      </w:pPr>
      <w:bookmarkStart w:id="8" w:name="_Toc166765840"/>
      <w:r w:rsidRPr="00AE1BCD">
        <w:t>（</w:t>
      </w:r>
      <w:r w:rsidRPr="00AE1BCD">
        <w:rPr>
          <w:rFonts w:hint="eastAsia"/>
        </w:rPr>
        <w:t>二</w:t>
      </w:r>
      <w:r w:rsidRPr="00AE1BCD">
        <w:t>）绩效评价工作过程</w:t>
      </w:r>
      <w:bookmarkEnd w:id="8"/>
    </w:p>
    <w:p w14:paraId="22433125" w14:textId="77777777" w:rsidR="009C2E36" w:rsidRPr="00AE1BCD" w:rsidRDefault="00000000">
      <w:pPr>
        <w:ind w:firstLine="600"/>
      </w:pPr>
      <w:r w:rsidRPr="00AE1BCD">
        <w:t>湖南省卫生健康委绩效自评工作小组负责专项资金现场评价的领导和组织工作。财务处牵头负责评价方案的制定，具体负责现场评价项目的选择、第三方机构的管理和现场评价工作的协调等工作；相关业务处室指定专人，负责具体专项评价指标的设置、解释，确定评价计分规则，对评价中涉及具体的业务问题对第三方机构进行指导；绩效自评工作小组负责审定评价方案、现场评价对象和绩效评价报告。</w:t>
      </w:r>
    </w:p>
    <w:p w14:paraId="06C1197C" w14:textId="77777777" w:rsidR="009C2E36" w:rsidRPr="00AE1BCD" w:rsidRDefault="00000000">
      <w:pPr>
        <w:ind w:firstLine="600"/>
      </w:pPr>
      <w:r w:rsidRPr="00AE1BCD">
        <w:t>市、县卫生健康行政部门组织本级专项资金自评工作，负责填报并汇总本级相关专项资金基础数据表，形成基础数据汇总表和本地区自评报告。被抽取进行现场评价市州和相关单位，负责现场评价的组织和联络工作，组织座谈交流，为第三方人员实地核查、问卷调查和现场工作提供必要的工作条件。</w:t>
      </w:r>
    </w:p>
    <w:p w14:paraId="38FB50A3" w14:textId="77777777" w:rsidR="009C2E36" w:rsidRPr="00AE1BCD" w:rsidRDefault="00000000">
      <w:pPr>
        <w:ind w:firstLine="600"/>
      </w:pPr>
      <w:r w:rsidRPr="00AE1BCD">
        <w:t>项目实施单位负责所使用专项资金的自评工作，按照绩效评价要求，打印专项资金明细账，填报基础数据表，报送相关资料信息，按照规定格式撰写预算支出绩效报告。被抽取进行现场评价的单位，根据</w:t>
      </w:r>
      <w:r w:rsidRPr="00AE1BCD">
        <w:lastRenderedPageBreak/>
        <w:t>通知要求完成评价资料的准备，相关经费负责人参加现场评价活动，配合完成实地核查和问卷调查工作。</w:t>
      </w:r>
    </w:p>
    <w:p w14:paraId="1C514599" w14:textId="77777777" w:rsidR="009C2E36" w:rsidRPr="00AE1BCD" w:rsidRDefault="00000000">
      <w:pPr>
        <w:ind w:firstLine="600"/>
        <w:rPr>
          <w:rFonts w:cs="Times New Roman"/>
        </w:rPr>
      </w:pPr>
      <w:r w:rsidRPr="00AE1BCD">
        <w:rPr>
          <w:rFonts w:cs="Times New Roman" w:hint="eastAsia"/>
        </w:rPr>
        <w:t>本次现场评价，我委和第三方事务所共成立</w:t>
      </w:r>
      <w:r w:rsidRPr="00AE1BCD">
        <w:rPr>
          <w:rFonts w:cs="Times New Roman"/>
        </w:rPr>
        <w:t>5</w:t>
      </w:r>
      <w:r w:rsidRPr="00AE1BCD">
        <w:rPr>
          <w:rFonts w:cs="Times New Roman" w:hint="eastAsia"/>
        </w:rPr>
        <w:t>个专项资金绩效评价工作组，由资金监测评价中心和各业务处室相关负责人任组长。</w:t>
      </w:r>
      <w:r w:rsidRPr="00AE1BCD">
        <w:rPr>
          <w:rFonts w:cs="Times New Roman"/>
        </w:rPr>
        <w:t>检查小组</w:t>
      </w:r>
      <w:r w:rsidRPr="00AE1BCD">
        <w:rPr>
          <w:rFonts w:cs="Times New Roman" w:hint="eastAsia"/>
        </w:rPr>
        <w:t>主要</w:t>
      </w:r>
      <w:r w:rsidRPr="00AE1BCD">
        <w:rPr>
          <w:rFonts w:cs="Times New Roman"/>
        </w:rPr>
        <w:t>采取</w:t>
      </w:r>
      <w:r w:rsidRPr="00AE1BCD">
        <w:rPr>
          <w:rFonts w:cs="Times New Roman" w:hint="eastAsia"/>
        </w:rPr>
        <w:t>座谈、查阅资料、实地观察和问卷调查的方法完成现场评价工作。</w:t>
      </w:r>
    </w:p>
    <w:p w14:paraId="74E7C3E3" w14:textId="77777777" w:rsidR="009C2E36" w:rsidRPr="00AE1BCD" w:rsidRDefault="00000000">
      <w:pPr>
        <w:pStyle w:val="1"/>
        <w:ind w:firstLine="640"/>
        <w:rPr>
          <w:rFonts w:cs="Nimbus Roman No9 L"/>
          <w:kern w:val="0"/>
        </w:rPr>
      </w:pPr>
      <w:bookmarkStart w:id="9" w:name="_Toc166765841"/>
      <w:r w:rsidRPr="00AE1BCD">
        <w:rPr>
          <w:rFonts w:cs="黑体" w:hint="eastAsia"/>
        </w:rPr>
        <w:t>三</w:t>
      </w:r>
      <w:r w:rsidRPr="00AE1BCD">
        <w:rPr>
          <w:rFonts w:cs="黑体" w:hint="eastAsia"/>
          <w:kern w:val="0"/>
        </w:rPr>
        <w:t>、</w:t>
      </w:r>
      <w:r w:rsidRPr="00AE1BCD">
        <w:rPr>
          <w:rFonts w:hint="eastAsia"/>
        </w:rPr>
        <w:t>绩效目标完成情况</w:t>
      </w:r>
      <w:r w:rsidRPr="00AE1BCD">
        <w:rPr>
          <w:rFonts w:cs="Nimbus Roman No9 L"/>
          <w:kern w:val="0"/>
        </w:rPr>
        <w:t>及评价结论</w:t>
      </w:r>
      <w:bookmarkEnd w:id="9"/>
    </w:p>
    <w:p w14:paraId="7A52DC57" w14:textId="77777777" w:rsidR="009C2E36" w:rsidRPr="00AE1BCD" w:rsidRDefault="00000000">
      <w:pPr>
        <w:pStyle w:val="2"/>
        <w:ind w:firstLine="602"/>
      </w:pPr>
      <w:bookmarkStart w:id="10" w:name="_Toc166765842"/>
      <w:r w:rsidRPr="00AE1BCD">
        <w:t>（一）</w:t>
      </w:r>
      <w:r w:rsidRPr="00AE1BCD">
        <w:rPr>
          <w:rFonts w:hint="eastAsia"/>
        </w:rPr>
        <w:t>总体</w:t>
      </w:r>
      <w:r w:rsidRPr="00AE1BCD">
        <w:t>绩效目标完成情况</w:t>
      </w:r>
      <w:bookmarkEnd w:id="10"/>
    </w:p>
    <w:p w14:paraId="57DBDFA1" w14:textId="77777777" w:rsidR="009C2E36" w:rsidRPr="00AE1BCD" w:rsidRDefault="00000000">
      <w:pPr>
        <w:ind w:firstLine="600"/>
      </w:pPr>
      <w:r w:rsidRPr="00AE1BCD">
        <w:t>1</w:t>
      </w:r>
      <w:r w:rsidRPr="00AE1BCD">
        <w:rPr>
          <w:rFonts w:hint="eastAsia"/>
        </w:rPr>
        <w:t>．</w:t>
      </w:r>
      <w:r w:rsidRPr="00AE1BCD">
        <w:t>独生子女保健费</w:t>
      </w:r>
    </w:p>
    <w:p w14:paraId="291EFE3A" w14:textId="77777777" w:rsidR="009C2E36" w:rsidRPr="00AE1BCD" w:rsidRDefault="00000000">
      <w:pPr>
        <w:ind w:firstLine="600"/>
        <w:rPr>
          <w:rFonts w:eastAsia="仿宋"/>
        </w:rPr>
      </w:pPr>
      <w:r w:rsidRPr="00AE1BCD">
        <w:rPr>
          <w:rFonts w:eastAsia="仿宋"/>
        </w:rPr>
        <w:t>202</w:t>
      </w:r>
      <w:r w:rsidRPr="00AE1BCD">
        <w:rPr>
          <w:rFonts w:eastAsia="仿宋" w:hint="eastAsia"/>
        </w:rPr>
        <w:t>3</w:t>
      </w:r>
      <w:r w:rsidRPr="00AE1BCD">
        <w:rPr>
          <w:rFonts w:eastAsia="仿宋"/>
        </w:rPr>
        <w:t>年度共向</w:t>
      </w:r>
      <w:r w:rsidRPr="00AE1BCD">
        <w:rPr>
          <w:rFonts w:eastAsia="仿宋" w:hint="eastAsia"/>
        </w:rPr>
        <w:t>87252</w:t>
      </w:r>
      <w:r w:rsidRPr="00AE1BCD">
        <w:rPr>
          <w:rFonts w:eastAsia="仿宋"/>
        </w:rPr>
        <w:t>人发放了独生子女保健费，符合条件申报对象覆盖率为</w:t>
      </w:r>
      <w:r w:rsidRPr="00AE1BCD">
        <w:rPr>
          <w:rFonts w:eastAsia="仿宋"/>
        </w:rPr>
        <w:t>100%</w:t>
      </w:r>
      <w:r w:rsidRPr="00AE1BCD">
        <w:rPr>
          <w:rFonts w:eastAsia="仿宋"/>
        </w:rPr>
        <w:t>，资金到位率</w:t>
      </w:r>
      <w:r w:rsidRPr="00AE1BCD">
        <w:rPr>
          <w:rFonts w:eastAsia="仿宋"/>
        </w:rPr>
        <w:t>100%</w:t>
      </w:r>
      <w:r w:rsidRPr="00AE1BCD">
        <w:rPr>
          <w:rFonts w:eastAsia="仿宋"/>
        </w:rPr>
        <w:t>，发放标准为</w:t>
      </w:r>
      <w:r w:rsidRPr="00AE1BCD">
        <w:rPr>
          <w:rFonts w:eastAsia="仿宋"/>
        </w:rPr>
        <w:t>120</w:t>
      </w:r>
      <w:r w:rsidRPr="00AE1BCD">
        <w:rPr>
          <w:rFonts w:eastAsia="仿宋"/>
        </w:rPr>
        <w:t>元</w:t>
      </w:r>
      <w:r w:rsidRPr="00AE1BCD">
        <w:rPr>
          <w:rFonts w:eastAsia="仿宋"/>
        </w:rPr>
        <w:t>/</w:t>
      </w:r>
      <w:r w:rsidRPr="00AE1BCD">
        <w:rPr>
          <w:rFonts w:eastAsia="仿宋"/>
        </w:rPr>
        <w:t>人</w:t>
      </w:r>
      <w:r w:rsidRPr="00AE1BCD">
        <w:rPr>
          <w:rFonts w:eastAsia="仿宋"/>
        </w:rPr>
        <w:t>/</w:t>
      </w:r>
      <w:r w:rsidRPr="00AE1BCD">
        <w:rPr>
          <w:rFonts w:eastAsia="仿宋"/>
        </w:rPr>
        <w:t>年，家庭发展能力与社会稳定水平逐步提高，服务对象满意率</w:t>
      </w:r>
      <w:r w:rsidRPr="00AE1BCD">
        <w:rPr>
          <w:rFonts w:eastAsia="仿宋"/>
        </w:rPr>
        <w:t>100%</w:t>
      </w:r>
      <w:r w:rsidRPr="00AE1BCD">
        <w:rPr>
          <w:rFonts w:eastAsia="仿宋"/>
        </w:rPr>
        <w:t>。以上指标均已达标。</w:t>
      </w:r>
    </w:p>
    <w:p w14:paraId="250BCFA3" w14:textId="77777777" w:rsidR="009C2E36" w:rsidRPr="00AE1BCD" w:rsidRDefault="00000000">
      <w:pPr>
        <w:ind w:firstLine="600"/>
        <w:rPr>
          <w:rFonts w:ascii="仿宋_GB2312" w:cs="Times New Roman"/>
        </w:rPr>
      </w:pPr>
      <w:r w:rsidRPr="00AE1BCD">
        <w:rPr>
          <w:rFonts w:ascii="仿宋_GB2312" w:hint="eastAsia"/>
        </w:rPr>
        <w:t>有效缓解了持有《独生子女父母光荣证》的家庭在生产、养育方面的困难，解除实行计划生育群众的后顾之忧，</w:t>
      </w:r>
      <w:r w:rsidRPr="00AE1BCD">
        <w:rPr>
          <w:rFonts w:ascii="仿宋_GB2312" w:hint="eastAsia"/>
          <w:kern w:val="0"/>
        </w:rPr>
        <w:t>提高家庭发展能力。</w:t>
      </w:r>
      <w:r w:rsidRPr="00AE1BCD">
        <w:rPr>
          <w:rFonts w:ascii="仿宋_GB2312" w:hint="eastAsia"/>
        </w:rPr>
        <w:t>实施独生子女保健费，进一步完善计划生育利益导向机制，有力地促进了人口计生工作的新发展和社会主义新农村建设，取得了比较明显的良好社会绩效，较好地促进了家庭发展能力和社会稳定，改善了独生子女家庭的生活质量，从而丰富了社会保障制度的多元探索，密切了党群干群关系，增强了广大群众对党和政府的信任感。独生子女保健费符合人口新时期的人口战略目标，立项依据充分，完成质量达标。</w:t>
      </w:r>
    </w:p>
    <w:p w14:paraId="51296E84" w14:textId="77777777" w:rsidR="009C2E36" w:rsidRPr="00AE1BCD" w:rsidRDefault="00000000">
      <w:pPr>
        <w:ind w:firstLine="600"/>
      </w:pPr>
      <w:r w:rsidRPr="00AE1BCD">
        <w:t>2</w:t>
      </w:r>
      <w:r w:rsidRPr="00AE1BCD">
        <w:rPr>
          <w:rFonts w:hint="eastAsia"/>
        </w:rPr>
        <w:t>．</w:t>
      </w:r>
      <w:r w:rsidRPr="00AE1BCD">
        <w:t>爱心助孕</w:t>
      </w:r>
    </w:p>
    <w:p w14:paraId="3D8190AD" w14:textId="77777777" w:rsidR="009C2E36" w:rsidRPr="00AE1BCD" w:rsidRDefault="00000000">
      <w:pPr>
        <w:ind w:firstLine="600"/>
      </w:pPr>
      <w:r w:rsidRPr="00AE1BCD">
        <w:t>为全省符合条件的计划生育特殊家庭免费提供辅助生殖技术（人工授精或试管婴儿技术）助孕服务，帮助计划生育特殊家庭合法再生</w:t>
      </w:r>
      <w:r w:rsidRPr="00AE1BCD">
        <w:lastRenderedPageBreak/>
        <w:t>育子女</w:t>
      </w:r>
      <w:r w:rsidRPr="00AE1BCD">
        <w:rPr>
          <w:rFonts w:hint="eastAsia"/>
        </w:rPr>
        <w:t>；</w:t>
      </w:r>
      <w:r w:rsidRPr="00AE1BCD">
        <w:t>202</w:t>
      </w:r>
      <w:r w:rsidRPr="00AE1BCD">
        <w:rPr>
          <w:rFonts w:hint="eastAsia"/>
        </w:rPr>
        <w:t>3</w:t>
      </w:r>
      <w:r w:rsidRPr="00AE1BCD">
        <w:t>年，全省共</w:t>
      </w:r>
      <w:r w:rsidRPr="00AE1BCD">
        <w:t>60</w:t>
      </w:r>
      <w:r w:rsidRPr="00AE1BCD">
        <w:rPr>
          <w:rFonts w:hint="eastAsia"/>
        </w:rPr>
        <w:t>个</w:t>
      </w:r>
      <w:r w:rsidRPr="00AE1BCD">
        <w:t>计划生育特殊家庭提供了免费爱心助孕服务，计划生育爱心助</w:t>
      </w:r>
      <w:proofErr w:type="gramStart"/>
      <w:r w:rsidRPr="00AE1BCD">
        <w:t>孕目标</w:t>
      </w:r>
      <w:proofErr w:type="gramEnd"/>
      <w:r w:rsidRPr="00AE1BCD">
        <w:t>人群覆盖率为</w:t>
      </w:r>
      <w:r w:rsidRPr="00AE1BCD">
        <w:t>100%</w:t>
      </w:r>
      <w:r w:rsidRPr="00AE1BCD">
        <w:t>。</w:t>
      </w:r>
    </w:p>
    <w:p w14:paraId="2E9804B5" w14:textId="77777777" w:rsidR="009C2E36" w:rsidRPr="00AE1BCD" w:rsidRDefault="00000000">
      <w:pPr>
        <w:pStyle w:val="2"/>
        <w:ind w:firstLine="602"/>
      </w:pPr>
      <w:bookmarkStart w:id="11" w:name="_Toc166765843"/>
      <w:r w:rsidRPr="00AE1BCD">
        <w:t>（二）绩效评分情况</w:t>
      </w:r>
      <w:bookmarkEnd w:id="11"/>
    </w:p>
    <w:p w14:paraId="18F94EA6" w14:textId="77777777" w:rsidR="009C2E36" w:rsidRPr="00AE1BCD" w:rsidRDefault="00000000">
      <w:pPr>
        <w:ind w:firstLine="600"/>
      </w:pPr>
      <w:r w:rsidRPr="00AE1BCD">
        <w:t>根据《</w:t>
      </w:r>
      <w:r w:rsidRPr="00AE1BCD">
        <w:t>202</w:t>
      </w:r>
      <w:r w:rsidRPr="00AE1BCD">
        <w:rPr>
          <w:rFonts w:hint="eastAsia"/>
        </w:rPr>
        <w:t>3</w:t>
      </w:r>
      <w:r w:rsidRPr="00AE1BCD">
        <w:t>年度计划生育服务专项资金绩效评价指标表》，从决策、过程、产出、</w:t>
      </w:r>
      <w:r w:rsidRPr="00AE1BCD">
        <w:rPr>
          <w:rFonts w:hint="eastAsia"/>
        </w:rPr>
        <w:t>效益</w:t>
      </w:r>
      <w:r w:rsidRPr="00AE1BCD">
        <w:t>4</w:t>
      </w:r>
      <w:r w:rsidRPr="00AE1BCD">
        <w:t>个一级指标和项目立项、绩效目标、资金投入、资金管理、组织实施、项目产出、项目效益</w:t>
      </w:r>
      <w:r w:rsidRPr="00AE1BCD">
        <w:rPr>
          <w:rFonts w:hint="eastAsia"/>
        </w:rPr>
        <w:t>11</w:t>
      </w:r>
      <w:r w:rsidRPr="00AE1BCD">
        <w:t>个二级指标逐一进行评价，项目支出基本合理、规范、有效，取得良好的经济效益和社会效益，绩效评价综合得分</w:t>
      </w:r>
      <w:r w:rsidRPr="00AE1BCD">
        <w:t>98.</w:t>
      </w:r>
      <w:r w:rsidRPr="00AE1BCD">
        <w:rPr>
          <w:rFonts w:hint="eastAsia"/>
        </w:rPr>
        <w:t>7</w:t>
      </w:r>
      <w:r w:rsidRPr="00AE1BCD">
        <w:t>分，评价等级为优秀（详见附件</w:t>
      </w:r>
      <w:r w:rsidRPr="00AE1BCD">
        <w:t>2</w:t>
      </w:r>
      <w:r w:rsidRPr="00AE1BCD">
        <w:t>）。</w:t>
      </w:r>
    </w:p>
    <w:p w14:paraId="2F4B074E" w14:textId="77777777" w:rsidR="009C2E36" w:rsidRPr="00AE1BCD" w:rsidRDefault="00000000">
      <w:pPr>
        <w:pStyle w:val="2"/>
        <w:ind w:firstLine="602"/>
      </w:pPr>
      <w:bookmarkStart w:id="12" w:name="_Toc166765844"/>
      <w:r w:rsidRPr="00AE1BCD">
        <w:t>（三）</w:t>
      </w:r>
      <w:r w:rsidRPr="00AE1BCD">
        <w:rPr>
          <w:rFonts w:hint="eastAsia"/>
        </w:rPr>
        <w:t>绩效指标完成情况及偏差原因分析</w:t>
      </w:r>
      <w:bookmarkEnd w:id="12"/>
    </w:p>
    <w:p w14:paraId="6C63FC5F" w14:textId="77777777" w:rsidR="009C2E36" w:rsidRPr="00AE1BCD" w:rsidRDefault="00000000">
      <w:pPr>
        <w:ind w:firstLine="600"/>
      </w:pPr>
      <w:r w:rsidRPr="00AE1BCD">
        <w:t>1</w:t>
      </w:r>
      <w:r w:rsidRPr="00AE1BCD">
        <w:rPr>
          <w:rFonts w:hint="eastAsia"/>
        </w:rPr>
        <w:t>．</w:t>
      </w:r>
      <w:r w:rsidRPr="00AE1BCD">
        <w:t>决策（指标分值</w:t>
      </w:r>
      <w:r w:rsidRPr="00AE1BCD">
        <w:rPr>
          <w:rFonts w:hint="eastAsia"/>
        </w:rPr>
        <w:t>1</w:t>
      </w:r>
      <w:r w:rsidRPr="00AE1BCD">
        <w:t>6</w:t>
      </w:r>
      <w:r w:rsidRPr="00AE1BCD">
        <w:t>分，评价得分</w:t>
      </w:r>
      <w:r w:rsidRPr="00AE1BCD">
        <w:rPr>
          <w:rFonts w:hint="eastAsia"/>
        </w:rPr>
        <w:t>15</w:t>
      </w:r>
      <w:r w:rsidRPr="00AE1BCD">
        <w:t>分）</w:t>
      </w:r>
    </w:p>
    <w:p w14:paraId="52D5BBD3" w14:textId="77777777" w:rsidR="009C2E36" w:rsidRPr="00AE1BCD" w:rsidRDefault="00000000">
      <w:pPr>
        <w:ind w:firstLine="600"/>
      </w:pPr>
      <w:r w:rsidRPr="00AE1BCD">
        <w:t>（</w:t>
      </w:r>
      <w:r w:rsidRPr="00AE1BCD">
        <w:t>1</w:t>
      </w:r>
      <w:r w:rsidRPr="00AE1BCD">
        <w:t>）项目立项</w:t>
      </w:r>
    </w:p>
    <w:p w14:paraId="6C937C78" w14:textId="77777777" w:rsidR="009C2E36" w:rsidRPr="00AE1BCD" w:rsidRDefault="00000000">
      <w:pPr>
        <w:ind w:firstLine="600"/>
      </w:pPr>
      <w:r w:rsidRPr="00AE1BCD">
        <w:rPr>
          <w:rFonts w:ascii="宋体" w:eastAsia="宋体" w:hAnsi="宋体" w:cs="宋体" w:hint="eastAsia"/>
        </w:rPr>
        <w:t>①</w:t>
      </w:r>
      <w:r w:rsidRPr="00AE1BCD">
        <w:t>依据充分性</w:t>
      </w:r>
    </w:p>
    <w:p w14:paraId="711AFA3B" w14:textId="77777777" w:rsidR="009C2E36" w:rsidRPr="00AE1BCD" w:rsidRDefault="00000000">
      <w:pPr>
        <w:ind w:firstLine="600"/>
      </w:pPr>
      <w:r w:rsidRPr="00AE1BCD">
        <w:t>项目立项符合国家相关法律法规及省级人口和计划生育工作考核方案，立项与部门职责范围相符，属于公共财政支持范围。</w:t>
      </w:r>
      <w:r w:rsidRPr="00AE1BCD">
        <w:rPr>
          <w:rFonts w:hint="eastAsia"/>
        </w:rPr>
        <w:t>指标分值</w:t>
      </w:r>
      <w:r w:rsidRPr="00AE1BCD">
        <w:rPr>
          <w:rFonts w:hint="eastAsia"/>
        </w:rPr>
        <w:t>2</w:t>
      </w:r>
      <w:r w:rsidRPr="00AE1BCD">
        <w:rPr>
          <w:rFonts w:hint="eastAsia"/>
        </w:rPr>
        <w:t>分，评价得分</w:t>
      </w:r>
      <w:r w:rsidRPr="00AE1BCD">
        <w:rPr>
          <w:rFonts w:hint="eastAsia"/>
        </w:rPr>
        <w:t>2</w:t>
      </w:r>
      <w:r w:rsidRPr="00AE1BCD">
        <w:rPr>
          <w:rFonts w:hint="eastAsia"/>
        </w:rPr>
        <w:t>分。</w:t>
      </w:r>
    </w:p>
    <w:p w14:paraId="32FEA657" w14:textId="77777777" w:rsidR="009C2E36" w:rsidRPr="00AE1BCD" w:rsidRDefault="00000000">
      <w:pPr>
        <w:ind w:firstLine="600"/>
      </w:pPr>
      <w:r w:rsidRPr="00AE1BCD">
        <w:rPr>
          <w:rFonts w:ascii="宋体" w:eastAsia="宋体" w:hAnsi="宋体" w:cs="宋体" w:hint="eastAsia"/>
        </w:rPr>
        <w:t>②</w:t>
      </w:r>
      <w:r w:rsidRPr="00AE1BCD">
        <w:t>程序规范性</w:t>
      </w:r>
    </w:p>
    <w:p w14:paraId="6E4029A6" w14:textId="77777777" w:rsidR="009C2E36" w:rsidRPr="00AE1BCD" w:rsidRDefault="00000000">
      <w:pPr>
        <w:ind w:firstLine="600"/>
      </w:pPr>
      <w:r w:rsidRPr="00AE1BCD">
        <w:t>项目按照规定的程序申请设立，申请设立过程中所提交的文件、材料符合相关要求。</w:t>
      </w:r>
      <w:r w:rsidRPr="00AE1BCD">
        <w:rPr>
          <w:rFonts w:hint="eastAsia"/>
        </w:rPr>
        <w:t>指标分值</w:t>
      </w:r>
      <w:r w:rsidRPr="00AE1BCD">
        <w:rPr>
          <w:rFonts w:hint="eastAsia"/>
        </w:rPr>
        <w:t>3</w:t>
      </w:r>
      <w:r w:rsidRPr="00AE1BCD">
        <w:rPr>
          <w:rFonts w:hint="eastAsia"/>
        </w:rPr>
        <w:t>分，评价得分</w:t>
      </w:r>
      <w:r w:rsidRPr="00AE1BCD">
        <w:rPr>
          <w:rFonts w:hint="eastAsia"/>
        </w:rPr>
        <w:t>3</w:t>
      </w:r>
      <w:r w:rsidRPr="00AE1BCD">
        <w:rPr>
          <w:rFonts w:hint="eastAsia"/>
        </w:rPr>
        <w:t>分。</w:t>
      </w:r>
    </w:p>
    <w:p w14:paraId="2E8AC18A" w14:textId="77777777" w:rsidR="009C2E36" w:rsidRPr="00AE1BCD" w:rsidRDefault="00000000">
      <w:pPr>
        <w:ind w:firstLine="600"/>
      </w:pPr>
      <w:r w:rsidRPr="00AE1BCD">
        <w:t>（</w:t>
      </w:r>
      <w:r w:rsidRPr="00AE1BCD">
        <w:t>2</w:t>
      </w:r>
      <w:r w:rsidRPr="00AE1BCD">
        <w:t>）绩效目标</w:t>
      </w:r>
    </w:p>
    <w:p w14:paraId="1C2F84E8" w14:textId="77777777" w:rsidR="009C2E36" w:rsidRPr="00AE1BCD" w:rsidRDefault="00000000">
      <w:pPr>
        <w:ind w:firstLine="600"/>
      </w:pPr>
      <w:r w:rsidRPr="00AE1BCD">
        <w:rPr>
          <w:rFonts w:ascii="宋体" w:eastAsia="宋体" w:hAnsi="宋体" w:cs="宋体" w:hint="eastAsia"/>
        </w:rPr>
        <w:t>①</w:t>
      </w:r>
      <w:r w:rsidRPr="00AE1BCD">
        <w:t>绩效目标合理性</w:t>
      </w:r>
    </w:p>
    <w:p w14:paraId="660A6D7A" w14:textId="77777777" w:rsidR="009C2E36" w:rsidRPr="00AE1BCD" w:rsidRDefault="00000000">
      <w:pPr>
        <w:ind w:firstLine="600"/>
      </w:pPr>
      <w:r w:rsidRPr="00AE1BCD">
        <w:t>项目绩效目标申报或实施方案等申报资料中有具体、清晰的绩效目标。</w:t>
      </w:r>
      <w:r w:rsidRPr="00AE1BCD">
        <w:rPr>
          <w:rFonts w:hint="eastAsia"/>
        </w:rPr>
        <w:t>指标分值</w:t>
      </w:r>
      <w:r w:rsidRPr="00AE1BCD">
        <w:rPr>
          <w:rFonts w:hint="eastAsia"/>
        </w:rPr>
        <w:t>3</w:t>
      </w:r>
      <w:r w:rsidRPr="00AE1BCD">
        <w:rPr>
          <w:rFonts w:hint="eastAsia"/>
        </w:rPr>
        <w:t>分，评价得分</w:t>
      </w:r>
      <w:r w:rsidRPr="00AE1BCD">
        <w:rPr>
          <w:rFonts w:hint="eastAsia"/>
        </w:rPr>
        <w:t>3</w:t>
      </w:r>
      <w:r w:rsidRPr="00AE1BCD">
        <w:rPr>
          <w:rFonts w:hint="eastAsia"/>
        </w:rPr>
        <w:t>分。</w:t>
      </w:r>
    </w:p>
    <w:p w14:paraId="3916E02D" w14:textId="77777777" w:rsidR="009C2E36" w:rsidRPr="00AE1BCD" w:rsidRDefault="00000000">
      <w:pPr>
        <w:ind w:firstLine="600"/>
      </w:pPr>
      <w:r w:rsidRPr="00AE1BCD">
        <w:rPr>
          <w:rFonts w:ascii="宋体" w:eastAsia="宋体" w:hAnsi="宋体" w:cs="宋体" w:hint="eastAsia"/>
        </w:rPr>
        <w:t>②</w:t>
      </w:r>
      <w:r w:rsidRPr="00AE1BCD">
        <w:t>绩效指标明确性</w:t>
      </w:r>
    </w:p>
    <w:p w14:paraId="3DA2E5AE" w14:textId="77777777" w:rsidR="009C2E36" w:rsidRPr="00AE1BCD" w:rsidRDefault="00000000">
      <w:pPr>
        <w:ind w:firstLine="600"/>
      </w:pPr>
      <w:r w:rsidRPr="00AE1BCD">
        <w:t>项目绩效目标已细化分解为具体的绩效指标，依据绩效目标设定</w:t>
      </w:r>
      <w:r w:rsidRPr="00AE1BCD">
        <w:lastRenderedPageBreak/>
        <w:t>的绩效指标清晰、细化、可衡量，在下达的指标数事前进行了充分调研。</w:t>
      </w:r>
      <w:r w:rsidRPr="00AE1BCD">
        <w:rPr>
          <w:rFonts w:hint="eastAsia"/>
        </w:rPr>
        <w:t>指标分值</w:t>
      </w:r>
      <w:r w:rsidRPr="00AE1BCD">
        <w:rPr>
          <w:rFonts w:hint="eastAsia"/>
        </w:rPr>
        <w:t>3</w:t>
      </w:r>
      <w:r w:rsidRPr="00AE1BCD">
        <w:rPr>
          <w:rFonts w:hint="eastAsia"/>
        </w:rPr>
        <w:t>分，评价得分</w:t>
      </w:r>
      <w:r w:rsidRPr="00AE1BCD">
        <w:rPr>
          <w:rFonts w:hint="eastAsia"/>
        </w:rPr>
        <w:t>3</w:t>
      </w:r>
      <w:r w:rsidRPr="00AE1BCD">
        <w:rPr>
          <w:rFonts w:hint="eastAsia"/>
        </w:rPr>
        <w:t>分。</w:t>
      </w:r>
    </w:p>
    <w:p w14:paraId="2D521B0E" w14:textId="77777777" w:rsidR="009C2E36" w:rsidRPr="00AE1BCD" w:rsidRDefault="00000000">
      <w:pPr>
        <w:ind w:firstLine="600"/>
      </w:pPr>
      <w:r w:rsidRPr="00AE1BCD">
        <w:t>（</w:t>
      </w:r>
      <w:r w:rsidRPr="00AE1BCD">
        <w:t>3</w:t>
      </w:r>
      <w:r w:rsidRPr="00AE1BCD">
        <w:t>）资金投入</w:t>
      </w:r>
    </w:p>
    <w:p w14:paraId="41E4AF91" w14:textId="77777777" w:rsidR="009C2E36" w:rsidRPr="00AE1BCD" w:rsidRDefault="00000000">
      <w:pPr>
        <w:ind w:firstLine="600"/>
      </w:pPr>
      <w:r w:rsidRPr="00AE1BCD">
        <w:rPr>
          <w:rFonts w:ascii="宋体" w:eastAsia="宋体" w:hAnsi="宋体" w:cs="宋体" w:hint="eastAsia"/>
        </w:rPr>
        <w:t>①</w:t>
      </w:r>
      <w:r w:rsidRPr="00AE1BCD">
        <w:t>预算编制科学性</w:t>
      </w:r>
    </w:p>
    <w:p w14:paraId="7D303273" w14:textId="77777777" w:rsidR="009C2E36" w:rsidRPr="00AE1BCD" w:rsidRDefault="00000000">
      <w:pPr>
        <w:ind w:firstLine="600"/>
      </w:pPr>
      <w:r w:rsidRPr="00AE1BCD">
        <w:t>资金的预算编制经过科学论证，有明确的标准，资金额度测算依据充分，与年度目标较为适应</w:t>
      </w:r>
      <w:r w:rsidRPr="00AE1BCD">
        <w:rPr>
          <w:rFonts w:hint="eastAsia"/>
        </w:rPr>
        <w:t>；</w:t>
      </w:r>
      <w:r w:rsidRPr="00AE1BCD">
        <w:t>经评价，</w:t>
      </w:r>
      <w:r w:rsidRPr="00AE1BCD">
        <w:rPr>
          <w:rFonts w:hint="eastAsia"/>
        </w:rPr>
        <w:t>爱心助</w:t>
      </w:r>
      <w:proofErr w:type="gramStart"/>
      <w:r w:rsidRPr="00AE1BCD">
        <w:rPr>
          <w:rFonts w:hint="eastAsia"/>
        </w:rPr>
        <w:t>孕项目</w:t>
      </w:r>
      <w:proofErr w:type="gramEnd"/>
      <w:r w:rsidRPr="00AE1BCD">
        <w:rPr>
          <w:rFonts w:hint="eastAsia"/>
        </w:rPr>
        <w:t>预算支出投资额与实际工作任务差异较大扣</w:t>
      </w:r>
      <w:r w:rsidRPr="00AE1BCD">
        <w:t>1</w:t>
      </w:r>
      <w:r w:rsidRPr="00AE1BCD">
        <w:rPr>
          <w:rFonts w:hint="eastAsia"/>
        </w:rPr>
        <w:t>分。指标分值</w:t>
      </w:r>
      <w:r w:rsidRPr="00AE1BCD">
        <w:rPr>
          <w:rFonts w:hint="eastAsia"/>
        </w:rPr>
        <w:t>2</w:t>
      </w:r>
      <w:r w:rsidRPr="00AE1BCD">
        <w:rPr>
          <w:rFonts w:hint="eastAsia"/>
        </w:rPr>
        <w:t>分，评价得分</w:t>
      </w:r>
      <w:r w:rsidRPr="00AE1BCD">
        <w:rPr>
          <w:rFonts w:hint="eastAsia"/>
        </w:rPr>
        <w:t>1</w:t>
      </w:r>
      <w:r w:rsidRPr="00AE1BCD">
        <w:rPr>
          <w:rFonts w:hint="eastAsia"/>
        </w:rPr>
        <w:t>分</w:t>
      </w:r>
      <w:r w:rsidRPr="00AE1BCD">
        <w:t>。</w:t>
      </w:r>
    </w:p>
    <w:p w14:paraId="3D0C71BE" w14:textId="77777777" w:rsidR="009C2E36" w:rsidRPr="00AE1BCD" w:rsidRDefault="00000000">
      <w:pPr>
        <w:ind w:firstLine="600"/>
      </w:pPr>
      <w:r w:rsidRPr="00AE1BCD">
        <w:rPr>
          <w:rFonts w:ascii="宋体" w:eastAsia="宋体" w:hAnsi="宋体" w:cs="宋体" w:hint="eastAsia"/>
        </w:rPr>
        <w:t>②</w:t>
      </w:r>
      <w:r w:rsidRPr="00AE1BCD">
        <w:t>资金分配</w:t>
      </w:r>
      <w:r w:rsidRPr="00AE1BCD">
        <w:rPr>
          <w:rFonts w:hint="eastAsia"/>
        </w:rPr>
        <w:t>规范</w:t>
      </w:r>
      <w:r w:rsidRPr="00AE1BCD">
        <w:t>性</w:t>
      </w:r>
    </w:p>
    <w:p w14:paraId="21746B8E" w14:textId="77777777" w:rsidR="009C2E36" w:rsidRPr="00AE1BCD" w:rsidRDefault="00000000">
      <w:pPr>
        <w:ind w:firstLine="600"/>
      </w:pPr>
      <w:r w:rsidRPr="00AE1BCD">
        <w:t>根据省财政下发专项资金指标文件分配资金，分配资金的办法健全、规范，因素选择全面、合</w:t>
      </w:r>
      <w:proofErr w:type="gramStart"/>
      <w:r w:rsidRPr="00AE1BCD">
        <w:t>规</w:t>
      </w:r>
      <w:proofErr w:type="gramEnd"/>
      <w:r w:rsidRPr="00AE1BCD">
        <w:t>，资金分配结果科学合理。</w:t>
      </w:r>
      <w:r w:rsidRPr="00AE1BCD">
        <w:rPr>
          <w:rFonts w:hint="eastAsia"/>
        </w:rPr>
        <w:t>指标分值</w:t>
      </w:r>
      <w:r w:rsidRPr="00AE1BCD">
        <w:rPr>
          <w:rFonts w:hint="eastAsia"/>
        </w:rPr>
        <w:t>3</w:t>
      </w:r>
      <w:r w:rsidRPr="00AE1BCD">
        <w:rPr>
          <w:rFonts w:hint="eastAsia"/>
        </w:rPr>
        <w:t>分，</w:t>
      </w:r>
      <w:r w:rsidRPr="00AE1BCD">
        <w:t>评价得分</w:t>
      </w:r>
      <w:r w:rsidRPr="00AE1BCD">
        <w:rPr>
          <w:rFonts w:hint="eastAsia"/>
        </w:rPr>
        <w:t>3</w:t>
      </w:r>
      <w:r w:rsidRPr="00AE1BCD">
        <w:t>分</w:t>
      </w:r>
      <w:r w:rsidRPr="00AE1BCD">
        <w:rPr>
          <w:rFonts w:hint="eastAsia"/>
        </w:rPr>
        <w:t>。</w:t>
      </w:r>
    </w:p>
    <w:p w14:paraId="0A4EDEC9" w14:textId="77777777" w:rsidR="009C2E36" w:rsidRPr="00AE1BCD" w:rsidRDefault="00000000">
      <w:pPr>
        <w:ind w:firstLine="600"/>
      </w:pPr>
      <w:r w:rsidRPr="00AE1BCD">
        <w:rPr>
          <w:rFonts w:eastAsia="楷体"/>
        </w:rPr>
        <w:t>2</w:t>
      </w:r>
      <w:r w:rsidRPr="00AE1BCD">
        <w:rPr>
          <w:rFonts w:eastAsia="楷体" w:hint="eastAsia"/>
        </w:rPr>
        <w:t>．</w:t>
      </w:r>
      <w:r w:rsidRPr="00AE1BCD">
        <w:rPr>
          <w:rFonts w:hint="eastAsia"/>
        </w:rPr>
        <w:t>过程（指标分值</w:t>
      </w:r>
      <w:r w:rsidRPr="00AE1BCD">
        <w:t>24</w:t>
      </w:r>
      <w:r w:rsidRPr="00AE1BCD">
        <w:rPr>
          <w:rFonts w:hint="eastAsia"/>
        </w:rPr>
        <w:t>分，评价得分</w:t>
      </w:r>
      <w:r w:rsidRPr="00AE1BCD">
        <w:t>2</w:t>
      </w:r>
      <w:r w:rsidRPr="00AE1BCD">
        <w:rPr>
          <w:rFonts w:hint="eastAsia"/>
        </w:rPr>
        <w:t>3.7</w:t>
      </w:r>
      <w:r w:rsidRPr="00AE1BCD">
        <w:rPr>
          <w:rFonts w:hint="eastAsia"/>
        </w:rPr>
        <w:t>分）</w:t>
      </w:r>
    </w:p>
    <w:p w14:paraId="0EC58157" w14:textId="77777777" w:rsidR="009C2E36" w:rsidRPr="00AE1BCD" w:rsidRDefault="00000000">
      <w:pPr>
        <w:ind w:firstLine="600"/>
      </w:pPr>
      <w:r w:rsidRPr="00AE1BCD">
        <w:t>（</w:t>
      </w:r>
      <w:r w:rsidRPr="00AE1BCD">
        <w:t>1</w:t>
      </w:r>
      <w:r w:rsidRPr="00AE1BCD">
        <w:t>）资金管理</w:t>
      </w:r>
    </w:p>
    <w:p w14:paraId="49FFA28C" w14:textId="77777777" w:rsidR="009C2E36" w:rsidRPr="00AE1BCD" w:rsidRDefault="00000000">
      <w:pPr>
        <w:ind w:firstLine="600"/>
      </w:pPr>
      <w:r w:rsidRPr="00AE1BCD">
        <w:rPr>
          <w:rFonts w:ascii="宋体" w:eastAsia="宋体" w:hAnsi="宋体" w:cs="宋体" w:hint="eastAsia"/>
        </w:rPr>
        <w:t>①</w:t>
      </w:r>
      <w:r w:rsidRPr="00AE1BCD">
        <w:t>资金到位率</w:t>
      </w:r>
    </w:p>
    <w:p w14:paraId="6F0BBAAF" w14:textId="0303143C" w:rsidR="009C2E36" w:rsidRPr="00AE1BCD" w:rsidRDefault="00000000">
      <w:pPr>
        <w:ind w:firstLine="600"/>
      </w:pPr>
      <w:r w:rsidRPr="002C3C7F">
        <w:rPr>
          <w:highlight w:val="yellow"/>
        </w:rPr>
        <w:t>202</w:t>
      </w:r>
      <w:r w:rsidRPr="002C3C7F">
        <w:rPr>
          <w:rFonts w:hint="eastAsia"/>
          <w:highlight w:val="yellow"/>
        </w:rPr>
        <w:t>3</w:t>
      </w:r>
      <w:r w:rsidRPr="002C3C7F">
        <w:rPr>
          <w:highlight w:val="yellow"/>
        </w:rPr>
        <w:t>年计划生育服务专项资金及时</w:t>
      </w:r>
      <w:r w:rsidR="002C3C7F" w:rsidRPr="002C3C7F">
        <w:rPr>
          <w:rFonts w:hint="eastAsia"/>
          <w:highlight w:val="yellow"/>
        </w:rPr>
        <w:t>下</w:t>
      </w:r>
      <w:r w:rsidRPr="002C3C7F">
        <w:rPr>
          <w:highlight w:val="yellow"/>
        </w:rPr>
        <w:t>达</w:t>
      </w:r>
      <w:r w:rsidR="002C3C7F" w:rsidRPr="002C3C7F">
        <w:rPr>
          <w:rFonts w:hint="eastAsia"/>
          <w:highlight w:val="yellow"/>
        </w:rPr>
        <w:t>至市、</w:t>
      </w:r>
      <w:r w:rsidRPr="002C3C7F">
        <w:rPr>
          <w:highlight w:val="yellow"/>
        </w:rPr>
        <w:t>县</w:t>
      </w:r>
      <w:r w:rsidR="008A0FE1" w:rsidRPr="002C3C7F">
        <w:rPr>
          <w:rFonts w:hint="eastAsia"/>
          <w:highlight w:val="yellow"/>
        </w:rPr>
        <w:t>（市</w:t>
      </w:r>
      <w:r w:rsidR="008A0FE1" w:rsidRPr="002C3C7F">
        <w:rPr>
          <w:rFonts w:hint="eastAsia"/>
          <w:highlight w:val="yellow"/>
        </w:rPr>
        <w:t>/</w:t>
      </w:r>
      <w:r w:rsidR="008A0FE1" w:rsidRPr="002C3C7F">
        <w:rPr>
          <w:rFonts w:hint="eastAsia"/>
          <w:highlight w:val="yellow"/>
        </w:rPr>
        <w:t>区）</w:t>
      </w:r>
      <w:r w:rsidRPr="002C3C7F">
        <w:rPr>
          <w:highlight w:val="yellow"/>
        </w:rPr>
        <w:t>财政，</w:t>
      </w:r>
      <w:r w:rsidRPr="002C3C7F">
        <w:rPr>
          <w:rFonts w:hint="eastAsia"/>
          <w:highlight w:val="yellow"/>
        </w:rPr>
        <w:t>并及时拨付至</w:t>
      </w:r>
      <w:r w:rsidR="002C3C7F" w:rsidRPr="002C3C7F">
        <w:rPr>
          <w:rFonts w:hint="eastAsia"/>
          <w:highlight w:val="yellow"/>
        </w:rPr>
        <w:t>市、</w:t>
      </w:r>
      <w:r w:rsidRPr="002C3C7F">
        <w:rPr>
          <w:rFonts w:hint="eastAsia"/>
          <w:highlight w:val="yellow"/>
        </w:rPr>
        <w:t>县（市</w:t>
      </w:r>
      <w:r w:rsidRPr="002C3C7F">
        <w:rPr>
          <w:highlight w:val="yellow"/>
        </w:rPr>
        <w:t>/</w:t>
      </w:r>
      <w:r w:rsidRPr="002C3C7F">
        <w:rPr>
          <w:rFonts w:hint="eastAsia"/>
          <w:highlight w:val="yellow"/>
        </w:rPr>
        <w:t>区）</w:t>
      </w:r>
      <w:proofErr w:type="gramStart"/>
      <w:r w:rsidRPr="002C3C7F">
        <w:rPr>
          <w:rFonts w:hint="eastAsia"/>
          <w:highlight w:val="yellow"/>
        </w:rPr>
        <w:t>级卫健</w:t>
      </w:r>
      <w:proofErr w:type="gramEnd"/>
      <w:r w:rsidRPr="002C3C7F">
        <w:rPr>
          <w:rFonts w:hint="eastAsia"/>
          <w:highlight w:val="yellow"/>
        </w:rPr>
        <w:t>局。指标分值</w:t>
      </w:r>
      <w:r w:rsidRPr="002C3C7F">
        <w:rPr>
          <w:rFonts w:hint="eastAsia"/>
          <w:highlight w:val="yellow"/>
        </w:rPr>
        <w:t>2</w:t>
      </w:r>
      <w:r w:rsidRPr="002C3C7F">
        <w:rPr>
          <w:rFonts w:hint="eastAsia"/>
          <w:highlight w:val="yellow"/>
        </w:rPr>
        <w:t>分，评价得分</w:t>
      </w:r>
      <w:r w:rsidRPr="002C3C7F">
        <w:rPr>
          <w:rFonts w:hint="eastAsia"/>
          <w:highlight w:val="yellow"/>
        </w:rPr>
        <w:t>2</w:t>
      </w:r>
      <w:r w:rsidRPr="002C3C7F">
        <w:rPr>
          <w:rFonts w:hint="eastAsia"/>
          <w:highlight w:val="yellow"/>
        </w:rPr>
        <w:t>分。</w:t>
      </w:r>
    </w:p>
    <w:p w14:paraId="3005C602" w14:textId="77777777" w:rsidR="009C2E36" w:rsidRPr="00AE1BCD" w:rsidRDefault="00000000">
      <w:pPr>
        <w:ind w:firstLine="600"/>
      </w:pPr>
      <w:r w:rsidRPr="00AE1BCD">
        <w:rPr>
          <w:rFonts w:ascii="宋体" w:eastAsia="宋体" w:hAnsi="宋体" w:cs="宋体" w:hint="eastAsia"/>
        </w:rPr>
        <w:t>②</w:t>
      </w:r>
      <w:r w:rsidRPr="00AE1BCD">
        <w:t>预算执行</w:t>
      </w:r>
      <w:r w:rsidRPr="00AE1BCD">
        <w:rPr>
          <w:rFonts w:hint="eastAsia"/>
        </w:rPr>
        <w:t>进度</w:t>
      </w:r>
      <w:r w:rsidRPr="00AE1BCD">
        <w:t>率</w:t>
      </w:r>
      <w:r w:rsidRPr="00AE1BCD">
        <w:rPr>
          <w:rFonts w:hint="eastAsia"/>
        </w:rPr>
        <w:t>和调整率</w:t>
      </w:r>
    </w:p>
    <w:p w14:paraId="688A0D12" w14:textId="77777777" w:rsidR="009C2E36" w:rsidRPr="00AE1BCD" w:rsidRDefault="00000000">
      <w:pPr>
        <w:ind w:firstLine="600"/>
      </w:pPr>
      <w:r w:rsidRPr="00AE1BCD">
        <w:rPr>
          <w:rFonts w:hint="eastAsia"/>
        </w:rPr>
        <w:t>截至</w:t>
      </w:r>
      <w:r w:rsidRPr="00AE1BCD">
        <w:t>202</w:t>
      </w:r>
      <w:r w:rsidRPr="00AE1BCD">
        <w:rPr>
          <w:rFonts w:hint="eastAsia"/>
        </w:rPr>
        <w:t>3</w:t>
      </w:r>
      <w:r w:rsidRPr="00AE1BCD">
        <w:t>年</w:t>
      </w:r>
      <w:r w:rsidRPr="00AE1BCD">
        <w:t>12</w:t>
      </w:r>
      <w:r w:rsidRPr="00AE1BCD">
        <w:t>月</w:t>
      </w:r>
      <w:r w:rsidRPr="00AE1BCD">
        <w:t>31</w:t>
      </w:r>
      <w:r w:rsidRPr="00AE1BCD">
        <w:t>日，</w:t>
      </w:r>
      <w:r w:rsidRPr="00AE1BCD">
        <w:rPr>
          <w:szCs w:val="28"/>
        </w:rPr>
        <w:t>202</w:t>
      </w:r>
      <w:r w:rsidRPr="00AE1BCD">
        <w:rPr>
          <w:rFonts w:hint="eastAsia"/>
          <w:szCs w:val="28"/>
        </w:rPr>
        <w:t>3</w:t>
      </w:r>
      <w:r w:rsidRPr="00AE1BCD">
        <w:t>年</w:t>
      </w:r>
      <w:r w:rsidRPr="00AE1BCD">
        <w:rPr>
          <w:rFonts w:hint="eastAsia"/>
        </w:rPr>
        <w:t>独生子女保健费预算执行率</w:t>
      </w:r>
      <w:r w:rsidRPr="00AE1BCD">
        <w:rPr>
          <w:rFonts w:hint="eastAsia"/>
        </w:rPr>
        <w:t>99.08%</w:t>
      </w:r>
      <w:r w:rsidRPr="00AE1BCD">
        <w:rPr>
          <w:rFonts w:hint="eastAsia"/>
        </w:rPr>
        <w:t>，扣</w:t>
      </w:r>
      <w:r w:rsidRPr="00AE1BCD">
        <w:rPr>
          <w:rFonts w:hint="eastAsia"/>
        </w:rPr>
        <w:t>0.1</w:t>
      </w:r>
      <w:r w:rsidRPr="00AE1BCD">
        <w:rPr>
          <w:rFonts w:hint="eastAsia"/>
        </w:rPr>
        <w:t>分。指标分值</w:t>
      </w:r>
      <w:r w:rsidRPr="00AE1BCD">
        <w:rPr>
          <w:rFonts w:hint="eastAsia"/>
        </w:rPr>
        <w:t>2</w:t>
      </w:r>
      <w:r w:rsidRPr="00AE1BCD">
        <w:rPr>
          <w:rFonts w:hint="eastAsia"/>
        </w:rPr>
        <w:t>分，评价得分</w:t>
      </w:r>
      <w:r w:rsidRPr="00AE1BCD">
        <w:rPr>
          <w:rFonts w:hint="eastAsia"/>
        </w:rPr>
        <w:t>1.9</w:t>
      </w:r>
      <w:r w:rsidRPr="00AE1BCD">
        <w:rPr>
          <w:rFonts w:hint="eastAsia"/>
        </w:rPr>
        <w:t>分。</w:t>
      </w:r>
    </w:p>
    <w:p w14:paraId="13245D49" w14:textId="77777777" w:rsidR="009C2E36" w:rsidRPr="00AE1BCD" w:rsidRDefault="00000000">
      <w:pPr>
        <w:ind w:firstLine="600"/>
      </w:pPr>
      <w:r w:rsidRPr="00AE1BCD">
        <w:rPr>
          <w:rFonts w:ascii="宋体" w:eastAsia="宋体" w:hAnsi="宋体" w:cs="宋体" w:hint="eastAsia"/>
        </w:rPr>
        <w:t>③</w:t>
      </w:r>
      <w:r w:rsidRPr="00AE1BCD">
        <w:t>资金使用合</w:t>
      </w:r>
      <w:proofErr w:type="gramStart"/>
      <w:r w:rsidRPr="00AE1BCD">
        <w:t>规</w:t>
      </w:r>
      <w:proofErr w:type="gramEnd"/>
      <w:r w:rsidRPr="00AE1BCD">
        <w:t>性</w:t>
      </w:r>
    </w:p>
    <w:p w14:paraId="751B62A7" w14:textId="77777777" w:rsidR="009C2E36" w:rsidRPr="00AE1BCD" w:rsidRDefault="00000000">
      <w:pPr>
        <w:ind w:firstLine="600"/>
      </w:pPr>
      <w:r w:rsidRPr="00AE1BCD">
        <w:t>项目单位资金使用符合国家财经法规和财务管理制度以及有关专项资金管理办法的规定，资金的拨付有完整的审批程序和手续，资金符合项目预算批复或合同规定的用途。指标分值</w:t>
      </w:r>
      <w:r w:rsidRPr="00AE1BCD">
        <w:rPr>
          <w:rFonts w:hint="eastAsia"/>
        </w:rPr>
        <w:t>8</w:t>
      </w:r>
      <w:r w:rsidRPr="00AE1BCD">
        <w:t>分，评价得分</w:t>
      </w:r>
      <w:r w:rsidRPr="00AE1BCD">
        <w:rPr>
          <w:rFonts w:hint="eastAsia"/>
        </w:rPr>
        <w:t>8</w:t>
      </w:r>
      <w:r w:rsidRPr="00AE1BCD">
        <w:t>分</w:t>
      </w:r>
      <w:r w:rsidRPr="00AE1BCD">
        <w:rPr>
          <w:rFonts w:hint="eastAsia"/>
        </w:rPr>
        <w:t>。</w:t>
      </w:r>
    </w:p>
    <w:p w14:paraId="36A49628" w14:textId="77777777" w:rsidR="009C2E36" w:rsidRPr="00AE1BCD" w:rsidRDefault="00000000">
      <w:pPr>
        <w:ind w:firstLine="600"/>
      </w:pPr>
      <w:r w:rsidRPr="00AE1BCD">
        <w:rPr>
          <w:rFonts w:ascii="宋体" w:eastAsia="宋体" w:hAnsi="宋体" w:hint="eastAsia"/>
        </w:rPr>
        <w:lastRenderedPageBreak/>
        <w:t>④</w:t>
      </w:r>
      <w:r w:rsidRPr="00AE1BCD">
        <w:rPr>
          <w:rFonts w:hint="eastAsia"/>
        </w:rPr>
        <w:t>管理系统的建设</w:t>
      </w:r>
    </w:p>
    <w:p w14:paraId="63214F2D" w14:textId="77777777" w:rsidR="009C2E36" w:rsidRPr="00AE1BCD" w:rsidRDefault="00000000">
      <w:pPr>
        <w:ind w:firstLine="640"/>
        <w:rPr>
          <w:rFonts w:ascii="宋体" w:eastAsia="宋体" w:hAnsi="宋体" w:cs="宋体"/>
          <w:kern w:val="0"/>
          <w:sz w:val="24"/>
          <w:szCs w:val="24"/>
        </w:rPr>
      </w:pPr>
      <w:r w:rsidRPr="00AE1BCD">
        <w:rPr>
          <w:rFonts w:ascii="仿宋_GB2312" w:hAnsi="宋体" w:cs="宋体" w:hint="eastAsia"/>
          <w:kern w:val="0"/>
          <w:sz w:val="32"/>
          <w:szCs w:val="32"/>
        </w:rPr>
        <w:t>独生子女保健费发放对象管理系统建设滞后，不便于动态管理，扣</w:t>
      </w:r>
      <w:r w:rsidRPr="00AE1BCD">
        <w:rPr>
          <w:rFonts w:eastAsia="宋体" w:cs="Times New Roman"/>
          <w:kern w:val="0"/>
          <w:sz w:val="32"/>
          <w:szCs w:val="32"/>
        </w:rPr>
        <w:t>0.2</w:t>
      </w:r>
      <w:r w:rsidRPr="00AE1BCD">
        <w:rPr>
          <w:rFonts w:ascii="仿宋_GB2312" w:hAnsi="宋体" w:cs="宋体" w:hint="eastAsia"/>
          <w:kern w:val="0"/>
          <w:sz w:val="32"/>
          <w:szCs w:val="32"/>
        </w:rPr>
        <w:t>分。</w:t>
      </w:r>
      <w:r w:rsidRPr="00AE1BCD">
        <w:t>指标分值</w:t>
      </w:r>
      <w:r w:rsidRPr="00AE1BCD">
        <w:rPr>
          <w:rFonts w:hint="eastAsia"/>
        </w:rPr>
        <w:t>2</w:t>
      </w:r>
      <w:r w:rsidRPr="00AE1BCD">
        <w:t>分，评价得分</w:t>
      </w:r>
      <w:r w:rsidRPr="00AE1BCD">
        <w:rPr>
          <w:rFonts w:hint="eastAsia"/>
        </w:rPr>
        <w:t>1.8</w:t>
      </w:r>
      <w:r w:rsidRPr="00AE1BCD">
        <w:t>分</w:t>
      </w:r>
      <w:r w:rsidRPr="00AE1BCD">
        <w:rPr>
          <w:rFonts w:hint="eastAsia"/>
        </w:rPr>
        <w:t>。</w:t>
      </w:r>
    </w:p>
    <w:p w14:paraId="0FE7589A" w14:textId="77777777" w:rsidR="009C2E36" w:rsidRPr="00AE1BCD" w:rsidRDefault="00000000">
      <w:pPr>
        <w:ind w:firstLine="600"/>
      </w:pPr>
      <w:r w:rsidRPr="00AE1BCD">
        <w:t>（</w:t>
      </w:r>
      <w:r w:rsidRPr="00AE1BCD">
        <w:t>2</w:t>
      </w:r>
      <w:r w:rsidRPr="00AE1BCD">
        <w:t>）组织实施</w:t>
      </w:r>
    </w:p>
    <w:p w14:paraId="393ECAF6" w14:textId="77777777" w:rsidR="009C2E36" w:rsidRPr="00AE1BCD" w:rsidRDefault="00000000">
      <w:pPr>
        <w:ind w:firstLine="600"/>
      </w:pPr>
      <w:r w:rsidRPr="00AE1BCD">
        <w:rPr>
          <w:rFonts w:ascii="宋体" w:eastAsia="宋体" w:hAnsi="宋体" w:cs="宋体" w:hint="eastAsia"/>
        </w:rPr>
        <w:t>①</w:t>
      </w:r>
      <w:r w:rsidRPr="00AE1BCD">
        <w:t>管理制度健全性</w:t>
      </w:r>
    </w:p>
    <w:p w14:paraId="38FD0FFE" w14:textId="77777777" w:rsidR="009C2E36" w:rsidRPr="00AE1BCD" w:rsidRDefault="00000000">
      <w:pPr>
        <w:ind w:firstLine="600"/>
      </w:pPr>
      <w:r w:rsidRPr="00AE1BCD">
        <w:t>项目单位已制定或具有相应的业务管理制度，业务管理制度合法、合</w:t>
      </w:r>
      <w:proofErr w:type="gramStart"/>
      <w:r w:rsidRPr="00AE1BCD">
        <w:t>规</w:t>
      </w:r>
      <w:proofErr w:type="gramEnd"/>
      <w:r w:rsidRPr="00AE1BCD">
        <w:t>、完整，项目管理制度健全。项目具有明确的项目实施主体及实施决策程序，项目单位内部的职责分工明确。指标分值</w:t>
      </w:r>
      <w:r w:rsidRPr="00AE1BCD">
        <w:rPr>
          <w:rFonts w:hint="eastAsia"/>
        </w:rPr>
        <w:t>3</w:t>
      </w:r>
      <w:r w:rsidRPr="00AE1BCD">
        <w:t>分，评价得分</w:t>
      </w:r>
      <w:r w:rsidRPr="00AE1BCD">
        <w:rPr>
          <w:rFonts w:hint="eastAsia"/>
        </w:rPr>
        <w:t>3</w:t>
      </w:r>
      <w:r w:rsidRPr="00AE1BCD">
        <w:t>分</w:t>
      </w:r>
      <w:r w:rsidRPr="00AE1BCD">
        <w:rPr>
          <w:rFonts w:hint="eastAsia"/>
        </w:rPr>
        <w:t>。</w:t>
      </w:r>
    </w:p>
    <w:p w14:paraId="5F5B47D5" w14:textId="77777777" w:rsidR="009C2E36" w:rsidRPr="00AE1BCD" w:rsidRDefault="00000000">
      <w:pPr>
        <w:ind w:firstLine="600"/>
      </w:pPr>
      <w:r w:rsidRPr="00AE1BCD">
        <w:rPr>
          <w:rFonts w:ascii="宋体" w:eastAsia="宋体" w:hAnsi="宋体" w:cs="宋体" w:hint="eastAsia"/>
        </w:rPr>
        <w:t>②</w:t>
      </w:r>
      <w:r w:rsidRPr="00AE1BCD">
        <w:t>制度执行有效性</w:t>
      </w:r>
    </w:p>
    <w:p w14:paraId="4BDF97EF" w14:textId="77777777" w:rsidR="009C2E36" w:rsidRPr="00AE1BCD" w:rsidRDefault="00000000">
      <w:pPr>
        <w:ind w:firstLine="600"/>
        <w:rPr>
          <w:rFonts w:ascii="宋体" w:eastAsia="宋体" w:hAnsi="宋体" w:cs="宋体"/>
        </w:rPr>
      </w:pPr>
      <w:r w:rsidRPr="00AE1BCD">
        <w:t>202</w:t>
      </w:r>
      <w:r w:rsidRPr="00AE1BCD">
        <w:rPr>
          <w:rFonts w:hint="eastAsia"/>
        </w:rPr>
        <w:t>3</w:t>
      </w:r>
      <w:r w:rsidRPr="00AE1BCD">
        <w:t>年计划生育服务专项项目实施遵守相关法律法规，符合相关业务管理规定，预算支出合同、发放对象申报表等资料齐全并及时归</w:t>
      </w:r>
      <w:r w:rsidRPr="00AE1BCD">
        <w:rPr>
          <w:rFonts w:ascii="宋体" w:eastAsia="宋体" w:hAnsi="宋体" w:cs="宋体"/>
        </w:rPr>
        <w:t>档。</w:t>
      </w:r>
      <w:r w:rsidRPr="00AE1BCD">
        <w:t>指标分值</w:t>
      </w:r>
      <w:r w:rsidRPr="00AE1BCD">
        <w:t>4</w:t>
      </w:r>
      <w:r w:rsidRPr="00AE1BCD">
        <w:t>分，评价得分</w:t>
      </w:r>
      <w:r w:rsidRPr="00AE1BCD">
        <w:t>4</w:t>
      </w:r>
      <w:r w:rsidRPr="00AE1BCD">
        <w:t>分</w:t>
      </w:r>
      <w:r w:rsidRPr="00AE1BCD">
        <w:rPr>
          <w:rFonts w:hint="eastAsia"/>
        </w:rPr>
        <w:t>。</w:t>
      </w:r>
    </w:p>
    <w:p w14:paraId="5BD498B2" w14:textId="77777777" w:rsidR="009C2E36" w:rsidRPr="00AE1BCD" w:rsidRDefault="00000000">
      <w:pPr>
        <w:ind w:firstLine="600"/>
      </w:pPr>
      <w:r w:rsidRPr="00AE1BCD">
        <w:rPr>
          <w:rFonts w:ascii="宋体" w:eastAsia="宋体" w:hAnsi="宋体" w:cs="宋体" w:hint="eastAsia"/>
        </w:rPr>
        <w:t>③</w:t>
      </w:r>
      <w:r w:rsidRPr="00AE1BCD">
        <w:rPr>
          <w:rFonts w:hint="eastAsia"/>
        </w:rPr>
        <w:t>绩效自评合</w:t>
      </w:r>
      <w:proofErr w:type="gramStart"/>
      <w:r w:rsidRPr="00AE1BCD">
        <w:rPr>
          <w:rFonts w:hint="eastAsia"/>
        </w:rPr>
        <w:t>规</w:t>
      </w:r>
      <w:proofErr w:type="gramEnd"/>
      <w:r w:rsidRPr="00AE1BCD">
        <w:rPr>
          <w:rFonts w:hint="eastAsia"/>
        </w:rPr>
        <w:t>性</w:t>
      </w:r>
    </w:p>
    <w:p w14:paraId="05F2BB96" w14:textId="77777777" w:rsidR="009C2E36" w:rsidRPr="00AE1BCD" w:rsidRDefault="00000000">
      <w:pPr>
        <w:ind w:firstLine="600"/>
      </w:pPr>
      <w:r w:rsidRPr="00AE1BCD">
        <w:t>202</w:t>
      </w:r>
      <w:r w:rsidRPr="00AE1BCD">
        <w:rPr>
          <w:rFonts w:hint="eastAsia"/>
        </w:rPr>
        <w:t>3</w:t>
      </w:r>
      <w:r w:rsidRPr="00AE1BCD">
        <w:t>年计划生育服务专项项目</w:t>
      </w:r>
      <w:r w:rsidRPr="00AE1BCD">
        <w:rPr>
          <w:rFonts w:hint="eastAsia"/>
        </w:rPr>
        <w:t>按要求开展了绩效自评工作，自评报告完整全面，数据真实准确。</w:t>
      </w:r>
      <w:r w:rsidRPr="00AE1BCD">
        <w:t>指标分值</w:t>
      </w:r>
      <w:r w:rsidRPr="00AE1BCD">
        <w:rPr>
          <w:rFonts w:hint="eastAsia"/>
        </w:rPr>
        <w:t>3</w:t>
      </w:r>
      <w:r w:rsidRPr="00AE1BCD">
        <w:t>分，评价得分</w:t>
      </w:r>
      <w:r w:rsidRPr="00AE1BCD">
        <w:rPr>
          <w:rFonts w:hint="eastAsia"/>
        </w:rPr>
        <w:t>3</w:t>
      </w:r>
      <w:r w:rsidRPr="00AE1BCD">
        <w:t>分</w:t>
      </w:r>
      <w:r w:rsidRPr="00AE1BCD">
        <w:rPr>
          <w:rFonts w:hint="eastAsia"/>
        </w:rPr>
        <w:t>。</w:t>
      </w:r>
    </w:p>
    <w:p w14:paraId="4C131194" w14:textId="77777777" w:rsidR="009C2E36" w:rsidRPr="00AE1BCD" w:rsidRDefault="00000000">
      <w:pPr>
        <w:ind w:firstLine="600"/>
      </w:pPr>
      <w:r w:rsidRPr="00AE1BCD">
        <w:rPr>
          <w:rFonts w:eastAsia="楷体"/>
        </w:rPr>
        <w:t>3</w:t>
      </w:r>
      <w:r w:rsidRPr="00AE1BCD">
        <w:rPr>
          <w:rFonts w:eastAsia="楷体" w:hint="eastAsia"/>
        </w:rPr>
        <w:t>．</w:t>
      </w:r>
      <w:r w:rsidRPr="00AE1BCD">
        <w:t>产出（指标分值</w:t>
      </w:r>
      <w:r w:rsidRPr="00AE1BCD">
        <w:t>3</w:t>
      </w:r>
      <w:r w:rsidRPr="00AE1BCD">
        <w:rPr>
          <w:rFonts w:hint="eastAsia"/>
        </w:rPr>
        <w:t>2</w:t>
      </w:r>
      <w:r w:rsidRPr="00AE1BCD">
        <w:t>分，评价得分</w:t>
      </w:r>
      <w:r w:rsidRPr="00AE1BCD">
        <w:rPr>
          <w:rFonts w:hint="eastAsia"/>
        </w:rPr>
        <w:t>32</w:t>
      </w:r>
      <w:r w:rsidRPr="00AE1BCD">
        <w:t>分）</w:t>
      </w:r>
    </w:p>
    <w:p w14:paraId="12963B6D" w14:textId="77777777" w:rsidR="009C2E36" w:rsidRPr="00AE1BCD" w:rsidRDefault="00000000">
      <w:pPr>
        <w:ind w:firstLine="600"/>
      </w:pPr>
      <w:r w:rsidRPr="00AE1BCD">
        <w:t>（</w:t>
      </w:r>
      <w:r w:rsidRPr="00AE1BCD">
        <w:t>1</w:t>
      </w:r>
      <w:r w:rsidRPr="00AE1BCD">
        <w:t>）</w:t>
      </w:r>
      <w:r w:rsidRPr="00AE1BCD">
        <w:rPr>
          <w:rFonts w:hint="eastAsia"/>
        </w:rPr>
        <w:t>产出数量</w:t>
      </w:r>
    </w:p>
    <w:p w14:paraId="28728437" w14:textId="77777777" w:rsidR="009C2E36" w:rsidRPr="00AE1BCD" w:rsidRDefault="00000000">
      <w:pPr>
        <w:ind w:firstLine="600"/>
      </w:pPr>
      <w:r w:rsidRPr="00AE1BCD">
        <w:t>202</w:t>
      </w:r>
      <w:r w:rsidRPr="00AE1BCD">
        <w:rPr>
          <w:rFonts w:hint="eastAsia"/>
        </w:rPr>
        <w:t>3</w:t>
      </w:r>
      <w:r w:rsidRPr="00AE1BCD">
        <w:t>年</w:t>
      </w:r>
      <w:r w:rsidRPr="00AE1BCD">
        <w:rPr>
          <w:rFonts w:hint="eastAsia"/>
        </w:rPr>
        <w:t>独生子女保健符合条件申报对象覆盖率</w:t>
      </w:r>
      <w:r w:rsidRPr="00AE1BCD">
        <w:rPr>
          <w:rFonts w:hint="eastAsia"/>
        </w:rPr>
        <w:t>100%</w:t>
      </w:r>
      <w:r w:rsidRPr="00AE1BCD">
        <w:rPr>
          <w:rFonts w:hint="eastAsia"/>
        </w:rPr>
        <w:t>；</w:t>
      </w:r>
      <w:r w:rsidRPr="00AE1BCD">
        <w:rPr>
          <w:rFonts w:hint="eastAsia"/>
        </w:rPr>
        <w:t>2023</w:t>
      </w:r>
      <w:r w:rsidRPr="00AE1BCD">
        <w:rPr>
          <w:rFonts w:hint="eastAsia"/>
        </w:rPr>
        <w:t>年全省共为</w:t>
      </w:r>
      <w:r w:rsidRPr="00AE1BCD">
        <w:t>60</w:t>
      </w:r>
      <w:r w:rsidRPr="00AE1BCD">
        <w:rPr>
          <w:rFonts w:hint="eastAsia"/>
        </w:rPr>
        <w:t>个计划生育特殊家庭提供了免费爱心助孕服务。</w:t>
      </w:r>
      <w:r w:rsidRPr="00AE1BCD">
        <w:t>指标分值</w:t>
      </w:r>
      <w:r w:rsidRPr="00AE1BCD">
        <w:rPr>
          <w:rFonts w:hint="eastAsia"/>
        </w:rPr>
        <w:t>10</w:t>
      </w:r>
      <w:r w:rsidRPr="00AE1BCD">
        <w:t>分</w:t>
      </w:r>
      <w:r w:rsidRPr="00AE1BCD">
        <w:rPr>
          <w:rFonts w:hint="eastAsia"/>
        </w:rPr>
        <w:t>，评价得分</w:t>
      </w:r>
      <w:r w:rsidRPr="00AE1BCD">
        <w:rPr>
          <w:rFonts w:hint="eastAsia"/>
        </w:rPr>
        <w:t>10</w:t>
      </w:r>
      <w:r w:rsidRPr="00AE1BCD">
        <w:rPr>
          <w:rFonts w:hint="eastAsia"/>
        </w:rPr>
        <w:t>分。</w:t>
      </w:r>
    </w:p>
    <w:p w14:paraId="4C46ED9F" w14:textId="77777777" w:rsidR="009C2E36" w:rsidRPr="00AE1BCD" w:rsidRDefault="00000000">
      <w:pPr>
        <w:ind w:firstLine="600"/>
      </w:pPr>
      <w:r w:rsidRPr="00AE1BCD">
        <w:t>（</w:t>
      </w:r>
      <w:r w:rsidRPr="00AE1BCD">
        <w:t>2</w:t>
      </w:r>
      <w:r w:rsidRPr="00AE1BCD">
        <w:t>）</w:t>
      </w:r>
      <w:r w:rsidRPr="00AE1BCD">
        <w:rPr>
          <w:rFonts w:hint="eastAsia"/>
        </w:rPr>
        <w:t>产出质量</w:t>
      </w:r>
    </w:p>
    <w:p w14:paraId="5816DD14" w14:textId="77777777" w:rsidR="009C2E36" w:rsidRPr="00AE1BCD" w:rsidRDefault="00000000">
      <w:pPr>
        <w:ind w:firstLine="600"/>
      </w:pPr>
      <w:r w:rsidRPr="00AE1BCD">
        <w:t>202</w:t>
      </w:r>
      <w:r w:rsidRPr="00AE1BCD">
        <w:rPr>
          <w:rFonts w:hint="eastAsia"/>
        </w:rPr>
        <w:t>3</w:t>
      </w:r>
      <w:r w:rsidRPr="00AE1BCD">
        <w:t>年</w:t>
      </w:r>
      <w:r w:rsidRPr="00AE1BCD">
        <w:rPr>
          <w:rFonts w:hint="eastAsia"/>
        </w:rPr>
        <w:t>独生子女保健符合条件申报对象准确率</w:t>
      </w:r>
      <w:r w:rsidRPr="00AE1BCD">
        <w:rPr>
          <w:rFonts w:hint="eastAsia"/>
        </w:rPr>
        <w:t>100%</w:t>
      </w:r>
      <w:r w:rsidRPr="00AE1BCD">
        <w:rPr>
          <w:rFonts w:hint="eastAsia"/>
        </w:rPr>
        <w:t>；计划生育爱心助</w:t>
      </w:r>
      <w:proofErr w:type="gramStart"/>
      <w:r w:rsidRPr="00AE1BCD">
        <w:rPr>
          <w:rFonts w:hint="eastAsia"/>
        </w:rPr>
        <w:t>孕目标</w:t>
      </w:r>
      <w:proofErr w:type="gramEnd"/>
      <w:r w:rsidRPr="00AE1BCD">
        <w:rPr>
          <w:rFonts w:hint="eastAsia"/>
        </w:rPr>
        <w:t>人群覆盖率≥</w:t>
      </w:r>
      <w:r w:rsidRPr="00AE1BCD">
        <w:rPr>
          <w:rFonts w:hint="eastAsia"/>
        </w:rPr>
        <w:t>90%</w:t>
      </w:r>
      <w:r w:rsidRPr="00AE1BCD">
        <w:rPr>
          <w:rFonts w:hint="eastAsia"/>
        </w:rPr>
        <w:t>。</w:t>
      </w:r>
      <w:r w:rsidRPr="00AE1BCD">
        <w:t>指标分值</w:t>
      </w:r>
      <w:r w:rsidRPr="00AE1BCD">
        <w:rPr>
          <w:rFonts w:hint="eastAsia"/>
        </w:rPr>
        <w:t>10</w:t>
      </w:r>
      <w:r w:rsidRPr="00AE1BCD">
        <w:t>分</w:t>
      </w:r>
      <w:r w:rsidRPr="00AE1BCD">
        <w:rPr>
          <w:rFonts w:hint="eastAsia"/>
        </w:rPr>
        <w:t>，评价得分</w:t>
      </w:r>
      <w:r w:rsidRPr="00AE1BCD">
        <w:rPr>
          <w:rFonts w:hint="eastAsia"/>
        </w:rPr>
        <w:t>10</w:t>
      </w:r>
      <w:r w:rsidRPr="00AE1BCD">
        <w:rPr>
          <w:rFonts w:hint="eastAsia"/>
        </w:rPr>
        <w:t>分。</w:t>
      </w:r>
    </w:p>
    <w:p w14:paraId="002C2CD3" w14:textId="77777777" w:rsidR="009C2E36" w:rsidRPr="00AE1BCD" w:rsidRDefault="00000000">
      <w:pPr>
        <w:ind w:firstLine="600"/>
      </w:pPr>
      <w:r w:rsidRPr="00AE1BCD">
        <w:lastRenderedPageBreak/>
        <w:t>（</w:t>
      </w:r>
      <w:r w:rsidRPr="00AE1BCD">
        <w:t>3</w:t>
      </w:r>
      <w:r w:rsidRPr="00AE1BCD">
        <w:t>）</w:t>
      </w:r>
      <w:r w:rsidRPr="00AE1BCD">
        <w:rPr>
          <w:rFonts w:hint="eastAsia"/>
        </w:rPr>
        <w:t>产出实效</w:t>
      </w:r>
    </w:p>
    <w:p w14:paraId="39C044FD" w14:textId="77777777" w:rsidR="009C2E36" w:rsidRPr="00AE1BCD" w:rsidRDefault="00000000">
      <w:pPr>
        <w:ind w:firstLine="600"/>
      </w:pPr>
      <w:r w:rsidRPr="00AE1BCD">
        <w:rPr>
          <w:rFonts w:hint="eastAsia"/>
        </w:rPr>
        <w:t>截至</w:t>
      </w:r>
      <w:r w:rsidRPr="00AE1BCD">
        <w:t>202</w:t>
      </w:r>
      <w:r w:rsidRPr="00AE1BCD">
        <w:rPr>
          <w:rFonts w:hint="eastAsia"/>
        </w:rPr>
        <w:t>3</w:t>
      </w:r>
      <w:r w:rsidRPr="00AE1BCD">
        <w:t>年</w:t>
      </w:r>
      <w:r w:rsidRPr="00AE1BCD">
        <w:t>12</w:t>
      </w:r>
      <w:r w:rsidRPr="00AE1BCD">
        <w:t>月</w:t>
      </w:r>
      <w:r w:rsidRPr="00AE1BCD">
        <w:t>31</w:t>
      </w:r>
      <w:r w:rsidRPr="00AE1BCD">
        <w:t>日，</w:t>
      </w:r>
      <w:r w:rsidRPr="00AE1BCD">
        <w:t>202</w:t>
      </w:r>
      <w:r w:rsidRPr="00AE1BCD">
        <w:rPr>
          <w:rFonts w:hint="eastAsia"/>
        </w:rPr>
        <w:t>3</w:t>
      </w:r>
      <w:r w:rsidRPr="00AE1BCD">
        <w:t>年计划生育服务专项独生子女保健费已按时足额发放</w:t>
      </w:r>
      <w:r w:rsidRPr="00AE1BCD">
        <w:rPr>
          <w:rFonts w:hint="eastAsia"/>
        </w:rPr>
        <w:t>，资金到位率</w:t>
      </w:r>
      <w:r w:rsidRPr="00AE1BCD">
        <w:rPr>
          <w:rFonts w:hint="eastAsia"/>
        </w:rPr>
        <w:t>99.08%</w:t>
      </w:r>
      <w:r w:rsidRPr="00AE1BCD">
        <w:rPr>
          <w:rFonts w:hint="eastAsia"/>
        </w:rPr>
        <w:t>；</w:t>
      </w:r>
      <w:r w:rsidRPr="00AE1BCD">
        <w:t>爱心助</w:t>
      </w:r>
      <w:proofErr w:type="gramStart"/>
      <w:r w:rsidRPr="00AE1BCD">
        <w:t>孕项目</w:t>
      </w:r>
      <w:proofErr w:type="gramEnd"/>
      <w:r w:rsidRPr="00AE1BCD">
        <w:t>已按时完成年初设定任务。指标分值</w:t>
      </w:r>
      <w:r w:rsidRPr="00AE1BCD">
        <w:rPr>
          <w:rFonts w:hint="eastAsia"/>
        </w:rPr>
        <w:t>6</w:t>
      </w:r>
      <w:r w:rsidRPr="00AE1BCD">
        <w:t>分</w:t>
      </w:r>
      <w:r w:rsidRPr="00AE1BCD">
        <w:rPr>
          <w:rFonts w:hint="eastAsia"/>
        </w:rPr>
        <w:t>，评价得分</w:t>
      </w:r>
      <w:r w:rsidRPr="00AE1BCD">
        <w:rPr>
          <w:rFonts w:hint="eastAsia"/>
        </w:rPr>
        <w:t>6</w:t>
      </w:r>
      <w:r w:rsidRPr="00AE1BCD">
        <w:rPr>
          <w:rFonts w:hint="eastAsia"/>
        </w:rPr>
        <w:t>分。</w:t>
      </w:r>
    </w:p>
    <w:p w14:paraId="20236971" w14:textId="77777777" w:rsidR="009C2E36" w:rsidRPr="00AE1BCD" w:rsidRDefault="00000000">
      <w:pPr>
        <w:ind w:firstLine="600"/>
      </w:pPr>
      <w:r w:rsidRPr="00AE1BCD">
        <w:t>（</w:t>
      </w:r>
      <w:r w:rsidRPr="00AE1BCD">
        <w:t>4</w:t>
      </w:r>
      <w:r w:rsidRPr="00AE1BCD">
        <w:t>）</w:t>
      </w:r>
      <w:r w:rsidRPr="00AE1BCD">
        <w:rPr>
          <w:rFonts w:hint="eastAsia"/>
        </w:rPr>
        <w:t>产出成本</w:t>
      </w:r>
    </w:p>
    <w:p w14:paraId="0990D983" w14:textId="77777777" w:rsidR="009C2E36" w:rsidRPr="00AE1BCD" w:rsidRDefault="00000000">
      <w:pPr>
        <w:ind w:firstLine="600"/>
      </w:pPr>
      <w:r w:rsidRPr="00AE1BCD">
        <w:rPr>
          <w:rFonts w:hint="eastAsia"/>
        </w:rPr>
        <w:t>经核查，独生子女保健费按照发放标准</w:t>
      </w:r>
      <w:r w:rsidRPr="00AE1BCD">
        <w:rPr>
          <w:rFonts w:hint="eastAsia"/>
        </w:rPr>
        <w:t>120</w:t>
      </w:r>
      <w:r w:rsidRPr="00AE1BCD">
        <w:rPr>
          <w:rFonts w:hint="eastAsia"/>
        </w:rPr>
        <w:t>元</w:t>
      </w:r>
      <w:r w:rsidRPr="00AE1BCD">
        <w:rPr>
          <w:rFonts w:hint="eastAsia"/>
        </w:rPr>
        <w:t>/</w:t>
      </w:r>
      <w:r w:rsidRPr="00AE1BCD">
        <w:rPr>
          <w:rFonts w:hint="eastAsia"/>
        </w:rPr>
        <w:t>人</w:t>
      </w:r>
      <w:r w:rsidRPr="00AE1BCD">
        <w:rPr>
          <w:rFonts w:hint="eastAsia"/>
        </w:rPr>
        <w:t>/</w:t>
      </w:r>
      <w:r w:rsidRPr="00AE1BCD">
        <w:rPr>
          <w:rFonts w:hint="eastAsia"/>
        </w:rPr>
        <w:t>年执行；爱心助</w:t>
      </w:r>
      <w:proofErr w:type="gramStart"/>
      <w:r w:rsidRPr="00AE1BCD">
        <w:rPr>
          <w:rFonts w:hint="eastAsia"/>
        </w:rPr>
        <w:t>孕项目</w:t>
      </w:r>
      <w:proofErr w:type="gramEnd"/>
      <w:r w:rsidRPr="00AE1BCD">
        <w:rPr>
          <w:rFonts w:hint="eastAsia"/>
        </w:rPr>
        <w:t>按照人工授精</w:t>
      </w:r>
      <w:r w:rsidRPr="00AE1BCD">
        <w:rPr>
          <w:rFonts w:hint="eastAsia"/>
        </w:rPr>
        <w:t>6000</w:t>
      </w:r>
      <w:r w:rsidRPr="00AE1BCD">
        <w:rPr>
          <w:rFonts w:hint="eastAsia"/>
        </w:rPr>
        <w:t>元</w:t>
      </w:r>
      <w:r w:rsidRPr="00AE1BCD">
        <w:rPr>
          <w:rFonts w:hint="eastAsia"/>
        </w:rPr>
        <w:t>/</w:t>
      </w:r>
      <w:r w:rsidRPr="00AE1BCD">
        <w:rPr>
          <w:rFonts w:hint="eastAsia"/>
        </w:rPr>
        <w:t>例，试管婴儿</w:t>
      </w:r>
      <w:r w:rsidRPr="00AE1BCD">
        <w:rPr>
          <w:rFonts w:hint="eastAsia"/>
        </w:rPr>
        <w:t>4.2</w:t>
      </w:r>
      <w:r w:rsidRPr="00AE1BCD">
        <w:rPr>
          <w:rFonts w:hint="eastAsia"/>
        </w:rPr>
        <w:t>万元</w:t>
      </w:r>
      <w:r w:rsidRPr="00AE1BCD">
        <w:rPr>
          <w:rFonts w:hint="eastAsia"/>
        </w:rPr>
        <w:t>/</w:t>
      </w:r>
      <w:r w:rsidRPr="00AE1BCD">
        <w:rPr>
          <w:rFonts w:hint="eastAsia"/>
        </w:rPr>
        <w:t>例的成本执行。</w:t>
      </w:r>
      <w:r w:rsidRPr="00AE1BCD">
        <w:t>指标分值</w:t>
      </w:r>
      <w:r w:rsidRPr="00AE1BCD">
        <w:rPr>
          <w:rFonts w:hint="eastAsia"/>
        </w:rPr>
        <w:t>6</w:t>
      </w:r>
      <w:r w:rsidRPr="00AE1BCD">
        <w:t>分</w:t>
      </w:r>
      <w:r w:rsidRPr="00AE1BCD">
        <w:rPr>
          <w:rFonts w:hint="eastAsia"/>
        </w:rPr>
        <w:t>，评价得分</w:t>
      </w:r>
      <w:r w:rsidRPr="00AE1BCD">
        <w:rPr>
          <w:rFonts w:hint="eastAsia"/>
        </w:rPr>
        <w:t>6</w:t>
      </w:r>
      <w:r w:rsidRPr="00AE1BCD">
        <w:rPr>
          <w:rFonts w:hint="eastAsia"/>
        </w:rPr>
        <w:t>分。</w:t>
      </w:r>
    </w:p>
    <w:p w14:paraId="14F538AE" w14:textId="77777777" w:rsidR="009C2E36" w:rsidRPr="00AE1BCD" w:rsidRDefault="00000000">
      <w:pPr>
        <w:ind w:firstLine="600"/>
      </w:pPr>
      <w:r w:rsidRPr="00AE1BCD">
        <w:t>4</w:t>
      </w:r>
      <w:r w:rsidRPr="00AE1BCD">
        <w:rPr>
          <w:rFonts w:hint="eastAsia"/>
        </w:rPr>
        <w:t>．</w:t>
      </w:r>
      <w:r w:rsidRPr="00AE1BCD">
        <w:t>效益（指标分值</w:t>
      </w:r>
      <w:r w:rsidRPr="00AE1BCD">
        <w:t>2</w:t>
      </w:r>
      <w:r w:rsidRPr="00AE1BCD">
        <w:rPr>
          <w:rFonts w:hint="eastAsia"/>
        </w:rPr>
        <w:t>8</w:t>
      </w:r>
      <w:r w:rsidRPr="00AE1BCD">
        <w:t>分，评价得分</w:t>
      </w:r>
      <w:r w:rsidRPr="00AE1BCD">
        <w:t>2</w:t>
      </w:r>
      <w:r w:rsidRPr="00AE1BCD">
        <w:rPr>
          <w:rFonts w:hint="eastAsia"/>
        </w:rPr>
        <w:t>8</w:t>
      </w:r>
      <w:r w:rsidRPr="00AE1BCD">
        <w:t>分）</w:t>
      </w:r>
    </w:p>
    <w:p w14:paraId="1E8C26A2" w14:textId="77777777" w:rsidR="009C2E36" w:rsidRPr="00AE1BCD" w:rsidRDefault="00000000">
      <w:pPr>
        <w:ind w:firstLine="600"/>
      </w:pPr>
      <w:r w:rsidRPr="00AE1BCD">
        <w:t>（</w:t>
      </w:r>
      <w:r w:rsidRPr="00AE1BCD">
        <w:t>1</w:t>
      </w:r>
      <w:r w:rsidRPr="00AE1BCD">
        <w:t>）</w:t>
      </w:r>
      <w:r w:rsidRPr="00AE1BCD">
        <w:rPr>
          <w:rFonts w:hint="eastAsia"/>
        </w:rPr>
        <w:t>社会</w:t>
      </w:r>
      <w:r w:rsidRPr="00AE1BCD">
        <w:t>效益</w:t>
      </w:r>
    </w:p>
    <w:p w14:paraId="01B2C9E8" w14:textId="77777777" w:rsidR="009C2E36" w:rsidRPr="00AE1BCD" w:rsidRDefault="00000000">
      <w:pPr>
        <w:ind w:firstLine="600"/>
      </w:pPr>
      <w:r w:rsidRPr="00AE1BCD">
        <w:t>202</w:t>
      </w:r>
      <w:r w:rsidRPr="00AE1BCD">
        <w:rPr>
          <w:rFonts w:hint="eastAsia"/>
        </w:rPr>
        <w:t>3</w:t>
      </w:r>
      <w:r w:rsidRPr="00AE1BCD">
        <w:t>年</w:t>
      </w:r>
      <w:r w:rsidRPr="00AE1BCD">
        <w:rPr>
          <w:rFonts w:hint="eastAsia"/>
        </w:rPr>
        <w:t>独生子女保健费项目</w:t>
      </w:r>
      <w:r w:rsidRPr="00AE1BCD">
        <w:t>的开展使得群众对独生子女保健费的政策知晓率</w:t>
      </w:r>
      <w:r w:rsidRPr="00AE1BCD">
        <w:rPr>
          <w:rFonts w:hint="eastAsia"/>
        </w:rPr>
        <w:t>进一步提</w:t>
      </w:r>
      <w:r w:rsidRPr="00AE1BCD">
        <w:t>高，对补助对象资格认定、申请程序及补助标准</w:t>
      </w:r>
      <w:r w:rsidRPr="00AE1BCD">
        <w:rPr>
          <w:rFonts w:hint="eastAsia"/>
        </w:rPr>
        <w:t>等</w:t>
      </w:r>
      <w:r w:rsidRPr="00AE1BCD">
        <w:t>有一定的了解</w:t>
      </w:r>
      <w:r w:rsidRPr="00AE1BCD">
        <w:rPr>
          <w:rFonts w:hint="eastAsia"/>
        </w:rPr>
        <w:t>。</w:t>
      </w:r>
      <w:r w:rsidRPr="00AE1BCD">
        <w:t>计划生育工作的满意度和社会影响力</w:t>
      </w:r>
      <w:r w:rsidRPr="00AE1BCD">
        <w:rPr>
          <w:rFonts w:hint="eastAsia"/>
        </w:rPr>
        <w:t>均</w:t>
      </w:r>
      <w:r w:rsidRPr="00AE1BCD">
        <w:t>有</w:t>
      </w:r>
      <w:r w:rsidRPr="00AE1BCD">
        <w:rPr>
          <w:rFonts w:hint="eastAsia"/>
        </w:rPr>
        <w:t>较</w:t>
      </w:r>
      <w:r w:rsidRPr="00AE1BCD">
        <w:t>大提升。</w:t>
      </w:r>
      <w:r w:rsidRPr="00AE1BCD">
        <w:rPr>
          <w:rFonts w:hint="eastAsia"/>
        </w:rPr>
        <w:t>有助于维护对象合法权益，促进社会和谐稳定。</w:t>
      </w:r>
    </w:p>
    <w:p w14:paraId="42F86D79" w14:textId="77777777" w:rsidR="009C2E36" w:rsidRPr="00AE1BCD" w:rsidRDefault="00000000">
      <w:pPr>
        <w:ind w:firstLine="600"/>
      </w:pPr>
      <w:r w:rsidRPr="00AE1BCD">
        <w:t>2023</w:t>
      </w:r>
      <w:r w:rsidRPr="00AE1BCD">
        <w:rPr>
          <w:rFonts w:hint="eastAsia"/>
        </w:rPr>
        <w:t>年爱心助</w:t>
      </w:r>
      <w:proofErr w:type="gramStart"/>
      <w:r w:rsidRPr="00AE1BCD">
        <w:rPr>
          <w:rFonts w:hint="eastAsia"/>
        </w:rPr>
        <w:t>孕项目</w:t>
      </w:r>
      <w:proofErr w:type="gramEnd"/>
      <w:r w:rsidRPr="00AE1BCD">
        <w:rPr>
          <w:rFonts w:hint="eastAsia"/>
        </w:rPr>
        <w:t>通过广泛开展宣传，引导生育困难的计划生育特殊家庭树立正确就医观念，采取政府买单方式，提供规范、适宜、安全的助孕技术服务，妥善解决了这部分家庭的再生育问题，帮助他们改变了现状，摆脱了远景困扰，提高了生活质量。</w:t>
      </w:r>
    </w:p>
    <w:p w14:paraId="4F8C8A88" w14:textId="77777777" w:rsidR="009C2E36" w:rsidRPr="00AE1BCD" w:rsidRDefault="00000000">
      <w:pPr>
        <w:ind w:firstLine="600"/>
      </w:pPr>
      <w:r w:rsidRPr="00AE1BCD">
        <w:rPr>
          <w:rFonts w:hint="eastAsia"/>
        </w:rPr>
        <w:t>指标分值</w:t>
      </w:r>
      <w:r w:rsidRPr="00AE1BCD">
        <w:t>10</w:t>
      </w:r>
      <w:r w:rsidRPr="00AE1BCD">
        <w:rPr>
          <w:rFonts w:hint="eastAsia"/>
        </w:rPr>
        <w:t>分，评价得分</w:t>
      </w:r>
      <w:r w:rsidRPr="00AE1BCD">
        <w:t>10</w:t>
      </w:r>
      <w:r w:rsidRPr="00AE1BCD">
        <w:rPr>
          <w:rFonts w:hint="eastAsia"/>
        </w:rPr>
        <w:t>分。</w:t>
      </w:r>
    </w:p>
    <w:p w14:paraId="5DAB7080" w14:textId="77777777" w:rsidR="009C2E36" w:rsidRPr="00AE1BCD" w:rsidRDefault="00000000">
      <w:pPr>
        <w:ind w:firstLine="600"/>
      </w:pPr>
      <w:r w:rsidRPr="00AE1BCD">
        <w:t>（</w:t>
      </w:r>
      <w:r w:rsidRPr="00AE1BCD">
        <w:t>2</w:t>
      </w:r>
      <w:r w:rsidRPr="00AE1BCD">
        <w:t>）社会公众或服务对象满意度</w:t>
      </w:r>
    </w:p>
    <w:p w14:paraId="1507CA53" w14:textId="77777777" w:rsidR="009C2E36" w:rsidRPr="00AE1BCD" w:rsidRDefault="00000000">
      <w:pPr>
        <w:ind w:firstLine="600"/>
      </w:pPr>
      <w:r w:rsidRPr="00AE1BCD">
        <w:t>绩效评价小组通过现场调查</w:t>
      </w:r>
      <w:r w:rsidRPr="00AE1BCD">
        <w:rPr>
          <w:rFonts w:hint="eastAsia"/>
        </w:rPr>
        <w:t>，独生子女保健项目对象满意度达</w:t>
      </w:r>
      <w:r w:rsidRPr="00AE1BCD">
        <w:rPr>
          <w:rFonts w:hint="eastAsia"/>
        </w:rPr>
        <w:t>98%</w:t>
      </w:r>
      <w:r w:rsidRPr="00AE1BCD">
        <w:rPr>
          <w:rFonts w:hint="eastAsia"/>
        </w:rPr>
        <w:t>；爱心助</w:t>
      </w:r>
      <w:proofErr w:type="gramStart"/>
      <w:r w:rsidRPr="00AE1BCD">
        <w:rPr>
          <w:rFonts w:hint="eastAsia"/>
        </w:rPr>
        <w:t>孕项目</w:t>
      </w:r>
      <w:proofErr w:type="gramEnd"/>
      <w:r w:rsidRPr="00AE1BCD">
        <w:rPr>
          <w:rFonts w:hint="eastAsia"/>
        </w:rPr>
        <w:t>目标人群满意度达</w:t>
      </w:r>
      <w:r w:rsidRPr="00AE1BCD">
        <w:rPr>
          <w:rFonts w:hint="eastAsia"/>
        </w:rPr>
        <w:t>99%</w:t>
      </w:r>
      <w:r w:rsidRPr="00AE1BCD">
        <w:t>。指标分值</w:t>
      </w:r>
      <w:r w:rsidRPr="00AE1BCD">
        <w:rPr>
          <w:rFonts w:hint="eastAsia"/>
        </w:rPr>
        <w:t>2</w:t>
      </w:r>
      <w:r w:rsidRPr="00AE1BCD">
        <w:t>0</w:t>
      </w:r>
      <w:r w:rsidRPr="00AE1BCD">
        <w:t>分，评价得分</w:t>
      </w:r>
      <w:r w:rsidRPr="00AE1BCD">
        <w:rPr>
          <w:rFonts w:hint="eastAsia"/>
        </w:rPr>
        <w:t>2</w:t>
      </w:r>
      <w:r w:rsidRPr="00AE1BCD">
        <w:t>0</w:t>
      </w:r>
      <w:r w:rsidRPr="00AE1BCD">
        <w:t>分）</w:t>
      </w:r>
    </w:p>
    <w:p w14:paraId="66E9943D" w14:textId="77777777" w:rsidR="009C2E36" w:rsidRPr="00AE1BCD" w:rsidRDefault="00000000">
      <w:pPr>
        <w:pStyle w:val="1"/>
        <w:ind w:firstLine="640"/>
      </w:pPr>
      <w:bookmarkStart w:id="13" w:name="_Toc166765845"/>
      <w:r w:rsidRPr="00AE1BCD">
        <w:lastRenderedPageBreak/>
        <w:t>四、存在的问题及原因分析</w:t>
      </w:r>
      <w:bookmarkEnd w:id="13"/>
    </w:p>
    <w:p w14:paraId="29E8C9F1" w14:textId="77777777" w:rsidR="009C2E36" w:rsidRPr="00AE1BCD" w:rsidRDefault="00000000">
      <w:pPr>
        <w:ind w:firstLine="600"/>
        <w:rPr>
          <w:shd w:val="clear" w:color="auto" w:fill="FFFFFF"/>
        </w:rPr>
      </w:pPr>
      <w:bookmarkStart w:id="14" w:name="_Toc19631"/>
      <w:r w:rsidRPr="00AE1BCD">
        <w:rPr>
          <w:rFonts w:hint="eastAsia"/>
          <w:shd w:val="clear" w:color="auto" w:fill="FFFFFF"/>
        </w:rPr>
        <w:t>1</w:t>
      </w:r>
      <w:r w:rsidRPr="00AE1BCD">
        <w:rPr>
          <w:rFonts w:hint="eastAsia"/>
          <w:shd w:val="clear" w:color="auto" w:fill="FFFFFF"/>
        </w:rPr>
        <w:t>、管理系统需进一步加强建设。独生子女保健费发放对象管理系统建设滞后，不便于动态管理。卫</w:t>
      </w:r>
      <w:proofErr w:type="gramStart"/>
      <w:r w:rsidRPr="00AE1BCD">
        <w:rPr>
          <w:rFonts w:hint="eastAsia"/>
          <w:shd w:val="clear" w:color="auto" w:fill="FFFFFF"/>
        </w:rPr>
        <w:t>健部门</w:t>
      </w:r>
      <w:proofErr w:type="gramEnd"/>
      <w:r w:rsidRPr="00AE1BCD">
        <w:rPr>
          <w:rFonts w:hint="eastAsia"/>
          <w:shd w:val="clear" w:color="auto" w:fill="FFFFFF"/>
        </w:rPr>
        <w:t>缺乏独生子女保健费发放对象管理系统，发放对象由基层工作人员在全员人口数据库中提取后，按年龄条件筛选建立纸质档案，对象管理处于人工纸质管理的原始状态，不便于发放对象管理。由卫生健康部门组织发放的受益对象，多数是没有稳定工作单位的农民工或灵活就业人员，在资格认定和年度资格审查时，无法及时回到所在地办理相关手续，不能全面、准确、动态管理和发放。</w:t>
      </w:r>
    </w:p>
    <w:p w14:paraId="6297FDF6" w14:textId="77777777" w:rsidR="009C2E36" w:rsidRPr="00AE1BCD" w:rsidRDefault="00000000">
      <w:pPr>
        <w:ind w:firstLine="600"/>
      </w:pPr>
      <w:r w:rsidRPr="00AE1BCD">
        <w:rPr>
          <w:rFonts w:hint="eastAsia"/>
        </w:rPr>
        <w:t>2</w:t>
      </w:r>
      <w:r w:rsidRPr="00AE1BCD">
        <w:rPr>
          <w:rFonts w:hint="eastAsia"/>
        </w:rPr>
        <w:t>、</w:t>
      </w:r>
      <w:r w:rsidRPr="00AE1BCD">
        <w:rPr>
          <w:rFonts w:hint="eastAsia"/>
          <w:shd w:val="clear" w:color="auto" w:fill="FFFFFF"/>
        </w:rPr>
        <w:t>管理和发放不便导致存在未能领取或者放弃领取奖励金的情况；如</w:t>
      </w:r>
      <w:r w:rsidRPr="00AE1BCD">
        <w:rPr>
          <w:shd w:val="clear" w:color="auto" w:fill="FFFFFF"/>
        </w:rPr>
        <w:t>有些发放对象因长期在外，未将申报资</w:t>
      </w:r>
      <w:r w:rsidRPr="00AE1BCD">
        <w:rPr>
          <w:rFonts w:hint="eastAsia"/>
          <w:shd w:val="clear" w:color="auto" w:fill="FFFFFF"/>
        </w:rPr>
        <w:t>料</w:t>
      </w:r>
      <w:r w:rsidRPr="00AE1BCD">
        <w:rPr>
          <w:shd w:val="clear" w:color="auto" w:fill="FFFFFF"/>
        </w:rPr>
        <w:t>及时交到村社区备案，造成未能及时领取奖励金的现象</w:t>
      </w:r>
      <w:r w:rsidRPr="00AE1BCD">
        <w:rPr>
          <w:rFonts w:hint="eastAsia"/>
          <w:shd w:val="clear" w:color="auto" w:fill="FFFFFF"/>
        </w:rPr>
        <w:t>；</w:t>
      </w:r>
      <w:r w:rsidRPr="00AE1BCD">
        <w:rPr>
          <w:shd w:val="clear" w:color="auto" w:fill="FFFFFF"/>
        </w:rPr>
        <w:t>由于涉及民生资金按要求必须通过</w:t>
      </w:r>
      <w:r w:rsidRPr="00AE1BCD">
        <w:rPr>
          <w:shd w:val="clear" w:color="auto" w:fill="FFFFFF"/>
        </w:rPr>
        <w:t>“</w:t>
      </w:r>
      <w:r w:rsidRPr="00AE1BCD">
        <w:rPr>
          <w:shd w:val="clear" w:color="auto" w:fill="FFFFFF"/>
        </w:rPr>
        <w:t>一卡通</w:t>
      </w:r>
      <w:r w:rsidRPr="00AE1BCD">
        <w:rPr>
          <w:shd w:val="clear" w:color="auto" w:fill="FFFFFF"/>
        </w:rPr>
        <w:t>”</w:t>
      </w:r>
      <w:r w:rsidRPr="00AE1BCD">
        <w:rPr>
          <w:shd w:val="clear" w:color="auto" w:fill="FFFFFF"/>
        </w:rPr>
        <w:t>平台发放</w:t>
      </w:r>
      <w:r w:rsidRPr="00AE1BCD">
        <w:rPr>
          <w:rFonts w:hint="eastAsia"/>
          <w:shd w:val="clear" w:color="auto" w:fill="FFFFFF"/>
        </w:rPr>
        <w:t>，</w:t>
      </w:r>
      <w:r w:rsidRPr="00AE1BCD">
        <w:rPr>
          <w:rFonts w:hint="eastAsia"/>
          <w:shd w:val="clear" w:color="auto" w:fill="FFFFFF"/>
        </w:rPr>
        <w:t>2023</w:t>
      </w:r>
      <w:r w:rsidRPr="00AE1BCD">
        <w:rPr>
          <w:rFonts w:hint="eastAsia"/>
          <w:shd w:val="clear" w:color="auto" w:fill="FFFFFF"/>
        </w:rPr>
        <w:t>年度进行了独生子女保健费专项经费打卡情况清理，不再允许将</w:t>
      </w:r>
      <w:r w:rsidRPr="00AE1BCD">
        <w:rPr>
          <w:shd w:val="clear" w:color="auto" w:fill="FFFFFF"/>
        </w:rPr>
        <w:t>独生子女</w:t>
      </w:r>
      <w:r w:rsidRPr="00AE1BCD">
        <w:rPr>
          <w:rFonts w:hint="eastAsia"/>
          <w:shd w:val="clear" w:color="auto" w:fill="FFFFFF"/>
        </w:rPr>
        <w:t>保健费发放到对象父母账户，</w:t>
      </w:r>
      <w:r w:rsidRPr="00AE1BCD">
        <w:rPr>
          <w:shd w:val="clear" w:color="auto" w:fill="FFFFFF"/>
        </w:rPr>
        <w:t>存在发放</w:t>
      </w:r>
      <w:r w:rsidRPr="00AE1BCD">
        <w:rPr>
          <w:rFonts w:hint="eastAsia"/>
          <w:shd w:val="clear" w:color="auto" w:fill="FFFFFF"/>
        </w:rPr>
        <w:t>对象不愿意办理</w:t>
      </w:r>
      <w:proofErr w:type="gramStart"/>
      <w:r w:rsidRPr="00AE1BCD">
        <w:rPr>
          <w:rFonts w:hint="eastAsia"/>
          <w:shd w:val="clear" w:color="auto" w:fill="FFFFFF"/>
        </w:rPr>
        <w:t>一</w:t>
      </w:r>
      <w:proofErr w:type="gramEnd"/>
      <w:r w:rsidRPr="00AE1BCD">
        <w:rPr>
          <w:rFonts w:hint="eastAsia"/>
          <w:shd w:val="clear" w:color="auto" w:fill="FFFFFF"/>
        </w:rPr>
        <w:t>卡通专户，主动放弃领取</w:t>
      </w:r>
      <w:r w:rsidRPr="00AE1BCD">
        <w:rPr>
          <w:shd w:val="clear" w:color="auto" w:fill="FFFFFF"/>
        </w:rPr>
        <w:t>的情况</w:t>
      </w:r>
      <w:r w:rsidRPr="00AE1BCD">
        <w:rPr>
          <w:rFonts w:hint="eastAsia"/>
          <w:shd w:val="clear" w:color="auto" w:fill="FFFFFF"/>
        </w:rPr>
        <w:t>。</w:t>
      </w:r>
    </w:p>
    <w:p w14:paraId="7BF6B748" w14:textId="77777777" w:rsidR="009C2E36" w:rsidRPr="00AE1BCD" w:rsidRDefault="00000000">
      <w:pPr>
        <w:pStyle w:val="1"/>
        <w:ind w:firstLine="640"/>
      </w:pPr>
      <w:bookmarkStart w:id="15" w:name="_Toc166765846"/>
      <w:bookmarkEnd w:id="14"/>
      <w:r w:rsidRPr="00AE1BCD">
        <w:rPr>
          <w:rFonts w:hint="eastAsia"/>
        </w:rPr>
        <w:t>五</w:t>
      </w:r>
      <w:r w:rsidRPr="00AE1BCD">
        <w:t>、有关建议</w:t>
      </w:r>
      <w:bookmarkEnd w:id="15"/>
    </w:p>
    <w:p w14:paraId="42E23B18" w14:textId="77777777" w:rsidR="009C2E36" w:rsidRPr="00AE1BCD" w:rsidRDefault="00000000">
      <w:pPr>
        <w:ind w:firstLine="600"/>
        <w:rPr>
          <w:rFonts w:ascii="仿宋_GB2312"/>
          <w:sz w:val="32"/>
          <w:szCs w:val="32"/>
          <w:shd w:val="clear" w:color="auto" w:fill="FFFFFF"/>
        </w:rPr>
      </w:pPr>
      <w:r w:rsidRPr="00AE1BCD">
        <w:rPr>
          <w:rFonts w:eastAsia="仿宋" w:hint="eastAsia"/>
        </w:rPr>
        <w:t>建立独生子女保健费发放对象信息管理系统，适当提高补助标准。</w:t>
      </w:r>
      <w:r w:rsidRPr="00AE1BCD">
        <w:rPr>
          <w:rFonts w:eastAsia="仿宋"/>
        </w:rPr>
        <w:t>建议加大财政资金投</w:t>
      </w:r>
      <w:r w:rsidRPr="00AE1BCD">
        <w:t>入，推动计划生育工作的数字化。根据全员人口信息库中独生子女相关数据，加强省级独生子女保健费测算，同时加强独生子女保健费发放对象的信息收集工作，及时确认发放对象，提高对象满意率。</w:t>
      </w:r>
    </w:p>
    <w:p w14:paraId="7C01DDF5" w14:textId="77777777" w:rsidR="009C2E36" w:rsidRPr="00AE1BCD" w:rsidRDefault="00000000">
      <w:pPr>
        <w:pStyle w:val="1"/>
        <w:ind w:firstLine="640"/>
      </w:pPr>
      <w:bookmarkStart w:id="16" w:name="_Toc166765847"/>
      <w:r w:rsidRPr="00AE1BCD">
        <w:rPr>
          <w:rFonts w:hint="eastAsia"/>
        </w:rPr>
        <w:t>六</w:t>
      </w:r>
      <w:r w:rsidRPr="00AE1BCD">
        <w:t>、其他需要说明的问题</w:t>
      </w:r>
      <w:bookmarkEnd w:id="16"/>
    </w:p>
    <w:p w14:paraId="6EAD02D4" w14:textId="77777777" w:rsidR="009C2E36" w:rsidRPr="00AE1BCD" w:rsidRDefault="00000000">
      <w:pPr>
        <w:ind w:firstLine="600"/>
      </w:pPr>
      <w:r w:rsidRPr="00AE1BCD">
        <w:rPr>
          <w:rFonts w:hint="eastAsia"/>
        </w:rPr>
        <w:t>无。</w:t>
      </w:r>
    </w:p>
    <w:p w14:paraId="7E525E8C" w14:textId="77777777" w:rsidR="009C2E36" w:rsidRPr="00AE1BCD" w:rsidRDefault="009C2E36">
      <w:pPr>
        <w:pStyle w:val="BodyText1I"/>
        <w:ind w:firstLine="280"/>
      </w:pPr>
    </w:p>
    <w:p w14:paraId="3902117A" w14:textId="77777777" w:rsidR="009C2E36" w:rsidRPr="00AE1BCD" w:rsidRDefault="00000000">
      <w:pPr>
        <w:ind w:firstLine="600"/>
      </w:pPr>
      <w:r w:rsidRPr="00AE1BCD">
        <w:lastRenderedPageBreak/>
        <w:t>附件</w:t>
      </w:r>
      <w:r w:rsidRPr="00AE1BCD">
        <w:t>1</w:t>
      </w:r>
      <w:r w:rsidRPr="00AE1BCD">
        <w:t>：</w:t>
      </w:r>
      <w:r w:rsidRPr="00AE1BCD">
        <w:t>202</w:t>
      </w:r>
      <w:r w:rsidRPr="00AE1BCD">
        <w:rPr>
          <w:rFonts w:hint="eastAsia"/>
        </w:rPr>
        <w:t>3</w:t>
      </w:r>
      <w:r w:rsidRPr="00AE1BCD">
        <w:t>年度省级计划生育服务专项基础数据汇总表</w:t>
      </w:r>
    </w:p>
    <w:p w14:paraId="1F654F76" w14:textId="77777777" w:rsidR="009C2E36" w:rsidRPr="00AE1BCD" w:rsidRDefault="00000000">
      <w:pPr>
        <w:ind w:firstLine="600"/>
      </w:pPr>
      <w:r w:rsidRPr="00AE1BCD">
        <w:t>附件</w:t>
      </w:r>
      <w:r w:rsidRPr="00AE1BCD">
        <w:t>2</w:t>
      </w:r>
      <w:r w:rsidRPr="00AE1BCD">
        <w:t>：</w:t>
      </w:r>
      <w:r w:rsidRPr="00AE1BCD">
        <w:t>202</w:t>
      </w:r>
      <w:r w:rsidRPr="00AE1BCD">
        <w:rPr>
          <w:rFonts w:hint="eastAsia"/>
        </w:rPr>
        <w:t>3</w:t>
      </w:r>
      <w:r w:rsidRPr="00AE1BCD">
        <w:t>年度省级计划生育服务专项绩效评价指标评分表</w:t>
      </w:r>
    </w:p>
    <w:sectPr w:rsidR="009C2E36" w:rsidRPr="00AE1BCD">
      <w:footerReference w:type="default" r:id="rId13"/>
      <w:pgSz w:w="11906" w:h="16838"/>
      <w:pgMar w:top="1440"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6B865" w14:textId="77777777" w:rsidR="00B469C9" w:rsidRDefault="00B469C9">
      <w:pPr>
        <w:spacing w:line="240" w:lineRule="auto"/>
        <w:ind w:firstLine="600"/>
      </w:pPr>
      <w:r>
        <w:separator/>
      </w:r>
    </w:p>
  </w:endnote>
  <w:endnote w:type="continuationSeparator" w:id="0">
    <w:p w14:paraId="13C17EA3" w14:textId="77777777" w:rsidR="00B469C9" w:rsidRDefault="00B469C9">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Nimbus Roman No9 L">
    <w:altName w:val="Calibri"/>
    <w:charset w:val="00"/>
    <w:family w:val="auto"/>
    <w:pitch w:val="default"/>
    <w:sig w:usb0="00000000" w:usb1="00000000" w:usb2="00000000" w:usb3="00000000" w:csb0="00040001" w:csb1="00000000"/>
  </w:font>
  <w:font w:name="方正小标宋_GBK">
    <w:altName w:val="微软雅黑"/>
    <w:charset w:val="86"/>
    <w:family w:val="script"/>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60D8A" w14:textId="77777777" w:rsidR="009C2E36" w:rsidRDefault="009C2E36">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67E10" w14:textId="77777777" w:rsidR="009C2E36" w:rsidRDefault="009C2E36">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72436" w14:textId="77777777" w:rsidR="009C2E36" w:rsidRDefault="009C2E36">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34025"/>
    </w:sdtPr>
    <w:sdtContent>
      <w:p w14:paraId="0D256126" w14:textId="77777777" w:rsidR="009C2E36" w:rsidRDefault="00000000">
        <w:pPr>
          <w:pStyle w:val="a6"/>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AF961" w14:textId="77777777" w:rsidR="00B469C9" w:rsidRDefault="00B469C9">
      <w:pPr>
        <w:spacing w:line="240" w:lineRule="auto"/>
        <w:ind w:firstLine="600"/>
      </w:pPr>
      <w:r>
        <w:separator/>
      </w:r>
    </w:p>
  </w:footnote>
  <w:footnote w:type="continuationSeparator" w:id="0">
    <w:p w14:paraId="4FED44BE" w14:textId="77777777" w:rsidR="00B469C9" w:rsidRDefault="00B469C9">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BD76B" w14:textId="77777777" w:rsidR="009C2E36" w:rsidRDefault="009C2E36">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6B841" w14:textId="77777777" w:rsidR="009C2E36" w:rsidRDefault="009C2E36">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81C68" w14:textId="77777777" w:rsidR="009C2E36" w:rsidRDefault="009C2E36">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UyMzQ4YzZiMmNjYjU3ZjNjMjVkNDhlZGNiNWJiODMifQ=="/>
  </w:docVars>
  <w:rsids>
    <w:rsidRoot w:val="1F0954AE"/>
    <w:rsid w:val="ABFC6DE7"/>
    <w:rsid w:val="BF695290"/>
    <w:rsid w:val="F6FAD44E"/>
    <w:rsid w:val="F79D82EC"/>
    <w:rsid w:val="FBFF46F1"/>
    <w:rsid w:val="FEFF69B2"/>
    <w:rsid w:val="FFE39064"/>
    <w:rsid w:val="FFFF61BD"/>
    <w:rsid w:val="00011735"/>
    <w:rsid w:val="00012993"/>
    <w:rsid w:val="000152BE"/>
    <w:rsid w:val="000171D8"/>
    <w:rsid w:val="000217F3"/>
    <w:rsid w:val="00022939"/>
    <w:rsid w:val="00024FDA"/>
    <w:rsid w:val="000278ED"/>
    <w:rsid w:val="00033FA4"/>
    <w:rsid w:val="00035EE0"/>
    <w:rsid w:val="000361DF"/>
    <w:rsid w:val="00037993"/>
    <w:rsid w:val="00040E97"/>
    <w:rsid w:val="00041BE5"/>
    <w:rsid w:val="00043574"/>
    <w:rsid w:val="00045271"/>
    <w:rsid w:val="000475AB"/>
    <w:rsid w:val="000510F2"/>
    <w:rsid w:val="000630F4"/>
    <w:rsid w:val="000635D8"/>
    <w:rsid w:val="00066D8E"/>
    <w:rsid w:val="000721B0"/>
    <w:rsid w:val="0007543F"/>
    <w:rsid w:val="0007569E"/>
    <w:rsid w:val="00077348"/>
    <w:rsid w:val="0008255C"/>
    <w:rsid w:val="000842C2"/>
    <w:rsid w:val="00084F59"/>
    <w:rsid w:val="0009027B"/>
    <w:rsid w:val="000903B1"/>
    <w:rsid w:val="00095238"/>
    <w:rsid w:val="00097F58"/>
    <w:rsid w:val="000A0B49"/>
    <w:rsid w:val="000A17C9"/>
    <w:rsid w:val="000A6904"/>
    <w:rsid w:val="000B2A53"/>
    <w:rsid w:val="000B313E"/>
    <w:rsid w:val="000B5840"/>
    <w:rsid w:val="000B59A4"/>
    <w:rsid w:val="000B6A99"/>
    <w:rsid w:val="000B6C78"/>
    <w:rsid w:val="000B6CE4"/>
    <w:rsid w:val="000B79B4"/>
    <w:rsid w:val="000B7F69"/>
    <w:rsid w:val="000C51C1"/>
    <w:rsid w:val="000D0C84"/>
    <w:rsid w:val="000D1F31"/>
    <w:rsid w:val="000D7458"/>
    <w:rsid w:val="000E066C"/>
    <w:rsid w:val="000E20B3"/>
    <w:rsid w:val="000E3782"/>
    <w:rsid w:val="000E55B8"/>
    <w:rsid w:val="000E6067"/>
    <w:rsid w:val="000E73A7"/>
    <w:rsid w:val="000F3A50"/>
    <w:rsid w:val="0010091C"/>
    <w:rsid w:val="00101A6E"/>
    <w:rsid w:val="001020E5"/>
    <w:rsid w:val="00106767"/>
    <w:rsid w:val="001072EB"/>
    <w:rsid w:val="00112837"/>
    <w:rsid w:val="0011580C"/>
    <w:rsid w:val="00117763"/>
    <w:rsid w:val="001208DC"/>
    <w:rsid w:val="00120D66"/>
    <w:rsid w:val="001219E8"/>
    <w:rsid w:val="00122E91"/>
    <w:rsid w:val="001269F1"/>
    <w:rsid w:val="00130BAF"/>
    <w:rsid w:val="00134100"/>
    <w:rsid w:val="00134A26"/>
    <w:rsid w:val="00135CC0"/>
    <w:rsid w:val="00135EB1"/>
    <w:rsid w:val="00140700"/>
    <w:rsid w:val="00140921"/>
    <w:rsid w:val="001412A2"/>
    <w:rsid w:val="00146FCB"/>
    <w:rsid w:val="0014705A"/>
    <w:rsid w:val="00152D43"/>
    <w:rsid w:val="00153FD9"/>
    <w:rsid w:val="001560B8"/>
    <w:rsid w:val="00156D93"/>
    <w:rsid w:val="00157274"/>
    <w:rsid w:val="00161957"/>
    <w:rsid w:val="00161E4B"/>
    <w:rsid w:val="00163899"/>
    <w:rsid w:val="00163BDE"/>
    <w:rsid w:val="00167121"/>
    <w:rsid w:val="00171CDA"/>
    <w:rsid w:val="00177513"/>
    <w:rsid w:val="00177E85"/>
    <w:rsid w:val="00180CDE"/>
    <w:rsid w:val="001824B7"/>
    <w:rsid w:val="00182F8D"/>
    <w:rsid w:val="00184048"/>
    <w:rsid w:val="00185421"/>
    <w:rsid w:val="00186B77"/>
    <w:rsid w:val="00190B44"/>
    <w:rsid w:val="00195295"/>
    <w:rsid w:val="001A04A0"/>
    <w:rsid w:val="001B12AF"/>
    <w:rsid w:val="001B285E"/>
    <w:rsid w:val="001B309A"/>
    <w:rsid w:val="001B35F1"/>
    <w:rsid w:val="001B399F"/>
    <w:rsid w:val="001B4324"/>
    <w:rsid w:val="001B45DD"/>
    <w:rsid w:val="001B49A2"/>
    <w:rsid w:val="001B4C70"/>
    <w:rsid w:val="001B6A4E"/>
    <w:rsid w:val="001C154D"/>
    <w:rsid w:val="001C33ED"/>
    <w:rsid w:val="001D27D8"/>
    <w:rsid w:val="001D579D"/>
    <w:rsid w:val="001D6F14"/>
    <w:rsid w:val="001D7AB0"/>
    <w:rsid w:val="001E0FF0"/>
    <w:rsid w:val="001E1D7D"/>
    <w:rsid w:val="001E41C0"/>
    <w:rsid w:val="001E6DB1"/>
    <w:rsid w:val="001E7692"/>
    <w:rsid w:val="001F18FB"/>
    <w:rsid w:val="001F2507"/>
    <w:rsid w:val="001F46D5"/>
    <w:rsid w:val="001F7A4E"/>
    <w:rsid w:val="002015CC"/>
    <w:rsid w:val="0020175B"/>
    <w:rsid w:val="00202695"/>
    <w:rsid w:val="0020340C"/>
    <w:rsid w:val="00204B24"/>
    <w:rsid w:val="00207915"/>
    <w:rsid w:val="002120E2"/>
    <w:rsid w:val="002159E1"/>
    <w:rsid w:val="002171E1"/>
    <w:rsid w:val="002212A9"/>
    <w:rsid w:val="0022260D"/>
    <w:rsid w:val="00227168"/>
    <w:rsid w:val="00230C78"/>
    <w:rsid w:val="00230FF6"/>
    <w:rsid w:val="002338AB"/>
    <w:rsid w:val="002344B1"/>
    <w:rsid w:val="00235232"/>
    <w:rsid w:val="002356DD"/>
    <w:rsid w:val="00235A65"/>
    <w:rsid w:val="0023631D"/>
    <w:rsid w:val="00237FB6"/>
    <w:rsid w:val="00241AE0"/>
    <w:rsid w:val="00242ACF"/>
    <w:rsid w:val="002447CD"/>
    <w:rsid w:val="00247C7F"/>
    <w:rsid w:val="00253741"/>
    <w:rsid w:val="002543A5"/>
    <w:rsid w:val="00261BC5"/>
    <w:rsid w:val="00265793"/>
    <w:rsid w:val="00272EA5"/>
    <w:rsid w:val="002738C1"/>
    <w:rsid w:val="002826B1"/>
    <w:rsid w:val="00284609"/>
    <w:rsid w:val="00284700"/>
    <w:rsid w:val="00285198"/>
    <w:rsid w:val="0028589F"/>
    <w:rsid w:val="002907B6"/>
    <w:rsid w:val="002954C1"/>
    <w:rsid w:val="00295E24"/>
    <w:rsid w:val="0029699C"/>
    <w:rsid w:val="002A02D3"/>
    <w:rsid w:val="002A1643"/>
    <w:rsid w:val="002A170A"/>
    <w:rsid w:val="002A1AAE"/>
    <w:rsid w:val="002A3C44"/>
    <w:rsid w:val="002A4A5E"/>
    <w:rsid w:val="002A509E"/>
    <w:rsid w:val="002A6693"/>
    <w:rsid w:val="002B2981"/>
    <w:rsid w:val="002C3C7F"/>
    <w:rsid w:val="002C409B"/>
    <w:rsid w:val="002C6080"/>
    <w:rsid w:val="002C7F50"/>
    <w:rsid w:val="002D3162"/>
    <w:rsid w:val="002D3BE3"/>
    <w:rsid w:val="002D658F"/>
    <w:rsid w:val="002E3430"/>
    <w:rsid w:val="002E45C1"/>
    <w:rsid w:val="002F7B32"/>
    <w:rsid w:val="002F7D06"/>
    <w:rsid w:val="00300721"/>
    <w:rsid w:val="00304E0F"/>
    <w:rsid w:val="003109FC"/>
    <w:rsid w:val="00313580"/>
    <w:rsid w:val="0031565D"/>
    <w:rsid w:val="00315DF3"/>
    <w:rsid w:val="00325632"/>
    <w:rsid w:val="0032710C"/>
    <w:rsid w:val="003363BE"/>
    <w:rsid w:val="003428DD"/>
    <w:rsid w:val="00343379"/>
    <w:rsid w:val="003439A0"/>
    <w:rsid w:val="00343D41"/>
    <w:rsid w:val="003455C1"/>
    <w:rsid w:val="00345825"/>
    <w:rsid w:val="00345C56"/>
    <w:rsid w:val="00347E99"/>
    <w:rsid w:val="00352471"/>
    <w:rsid w:val="00352C35"/>
    <w:rsid w:val="003611B2"/>
    <w:rsid w:val="0036707E"/>
    <w:rsid w:val="00367349"/>
    <w:rsid w:val="00375AEB"/>
    <w:rsid w:val="00376308"/>
    <w:rsid w:val="00381073"/>
    <w:rsid w:val="00385083"/>
    <w:rsid w:val="0038525C"/>
    <w:rsid w:val="003911C6"/>
    <w:rsid w:val="00391716"/>
    <w:rsid w:val="00391A38"/>
    <w:rsid w:val="00396B5A"/>
    <w:rsid w:val="003A65D8"/>
    <w:rsid w:val="003B0432"/>
    <w:rsid w:val="003B095F"/>
    <w:rsid w:val="003B1B87"/>
    <w:rsid w:val="003B3EF7"/>
    <w:rsid w:val="003B408F"/>
    <w:rsid w:val="003B597F"/>
    <w:rsid w:val="003B7C80"/>
    <w:rsid w:val="003C596D"/>
    <w:rsid w:val="003C5F7C"/>
    <w:rsid w:val="003C6694"/>
    <w:rsid w:val="003C71CE"/>
    <w:rsid w:val="003C73E5"/>
    <w:rsid w:val="003D6A67"/>
    <w:rsid w:val="003E038F"/>
    <w:rsid w:val="003E3C57"/>
    <w:rsid w:val="003E423A"/>
    <w:rsid w:val="003E4CBB"/>
    <w:rsid w:val="003E5D02"/>
    <w:rsid w:val="003E65A9"/>
    <w:rsid w:val="003E6745"/>
    <w:rsid w:val="003F31B6"/>
    <w:rsid w:val="003F369B"/>
    <w:rsid w:val="003F4068"/>
    <w:rsid w:val="00401833"/>
    <w:rsid w:val="00404495"/>
    <w:rsid w:val="0040629A"/>
    <w:rsid w:val="00411058"/>
    <w:rsid w:val="00411AC1"/>
    <w:rsid w:val="00412B2D"/>
    <w:rsid w:val="0041565A"/>
    <w:rsid w:val="00416B05"/>
    <w:rsid w:val="004171A8"/>
    <w:rsid w:val="00417950"/>
    <w:rsid w:val="00417C04"/>
    <w:rsid w:val="004228DC"/>
    <w:rsid w:val="00423E6A"/>
    <w:rsid w:val="00426A20"/>
    <w:rsid w:val="00427DBA"/>
    <w:rsid w:val="00431EDD"/>
    <w:rsid w:val="0043785C"/>
    <w:rsid w:val="004425E6"/>
    <w:rsid w:val="00444695"/>
    <w:rsid w:val="00446131"/>
    <w:rsid w:val="004471EF"/>
    <w:rsid w:val="00453E0F"/>
    <w:rsid w:val="00454ED7"/>
    <w:rsid w:val="00455395"/>
    <w:rsid w:val="004574BD"/>
    <w:rsid w:val="00462977"/>
    <w:rsid w:val="00464E36"/>
    <w:rsid w:val="004656DF"/>
    <w:rsid w:val="00466E00"/>
    <w:rsid w:val="004704A7"/>
    <w:rsid w:val="0047233A"/>
    <w:rsid w:val="00483444"/>
    <w:rsid w:val="00491DDC"/>
    <w:rsid w:val="00497F4F"/>
    <w:rsid w:val="004A635E"/>
    <w:rsid w:val="004A7B43"/>
    <w:rsid w:val="004B0ED5"/>
    <w:rsid w:val="004B1687"/>
    <w:rsid w:val="004B2004"/>
    <w:rsid w:val="004B2260"/>
    <w:rsid w:val="004B68BA"/>
    <w:rsid w:val="004C22DD"/>
    <w:rsid w:val="004C3B8B"/>
    <w:rsid w:val="004C4033"/>
    <w:rsid w:val="004C46FE"/>
    <w:rsid w:val="004C6B3F"/>
    <w:rsid w:val="004D0781"/>
    <w:rsid w:val="004D7641"/>
    <w:rsid w:val="004D7FF8"/>
    <w:rsid w:val="004E497D"/>
    <w:rsid w:val="004E4D16"/>
    <w:rsid w:val="004E636E"/>
    <w:rsid w:val="004E65D1"/>
    <w:rsid w:val="004F0AEF"/>
    <w:rsid w:val="004F0FCF"/>
    <w:rsid w:val="00500BEC"/>
    <w:rsid w:val="005030FB"/>
    <w:rsid w:val="00507690"/>
    <w:rsid w:val="00511AC3"/>
    <w:rsid w:val="00515137"/>
    <w:rsid w:val="0051659F"/>
    <w:rsid w:val="00516C88"/>
    <w:rsid w:val="00517850"/>
    <w:rsid w:val="00530483"/>
    <w:rsid w:val="00530F8C"/>
    <w:rsid w:val="00541922"/>
    <w:rsid w:val="0054341D"/>
    <w:rsid w:val="00544C42"/>
    <w:rsid w:val="00545B97"/>
    <w:rsid w:val="005550AD"/>
    <w:rsid w:val="00555B86"/>
    <w:rsid w:val="00560F72"/>
    <w:rsid w:val="00561312"/>
    <w:rsid w:val="0057308E"/>
    <w:rsid w:val="00573D6B"/>
    <w:rsid w:val="00577A95"/>
    <w:rsid w:val="005826DE"/>
    <w:rsid w:val="00584521"/>
    <w:rsid w:val="00584C32"/>
    <w:rsid w:val="00585BC1"/>
    <w:rsid w:val="00591CD7"/>
    <w:rsid w:val="005A18E6"/>
    <w:rsid w:val="005A1F0D"/>
    <w:rsid w:val="005A32B6"/>
    <w:rsid w:val="005A4CB5"/>
    <w:rsid w:val="005A5D65"/>
    <w:rsid w:val="005A6750"/>
    <w:rsid w:val="005A7DD9"/>
    <w:rsid w:val="005B1784"/>
    <w:rsid w:val="005B1BF2"/>
    <w:rsid w:val="005B370E"/>
    <w:rsid w:val="005C0184"/>
    <w:rsid w:val="005C1BB9"/>
    <w:rsid w:val="005C21B8"/>
    <w:rsid w:val="005C3000"/>
    <w:rsid w:val="005C38B0"/>
    <w:rsid w:val="005D3D99"/>
    <w:rsid w:val="005D5016"/>
    <w:rsid w:val="005E0AA6"/>
    <w:rsid w:val="005E330D"/>
    <w:rsid w:val="005E467B"/>
    <w:rsid w:val="005F3C7B"/>
    <w:rsid w:val="00604339"/>
    <w:rsid w:val="0061022B"/>
    <w:rsid w:val="006105F4"/>
    <w:rsid w:val="00610B45"/>
    <w:rsid w:val="00613808"/>
    <w:rsid w:val="00614E75"/>
    <w:rsid w:val="0061508A"/>
    <w:rsid w:val="00616255"/>
    <w:rsid w:val="006165CF"/>
    <w:rsid w:val="00620405"/>
    <w:rsid w:val="006230C3"/>
    <w:rsid w:val="006232E8"/>
    <w:rsid w:val="00630DCC"/>
    <w:rsid w:val="006327BF"/>
    <w:rsid w:val="00635FA3"/>
    <w:rsid w:val="00636DD7"/>
    <w:rsid w:val="0064001B"/>
    <w:rsid w:val="00643576"/>
    <w:rsid w:val="0064736D"/>
    <w:rsid w:val="00650508"/>
    <w:rsid w:val="00655054"/>
    <w:rsid w:val="00655F60"/>
    <w:rsid w:val="006624AD"/>
    <w:rsid w:val="006631E2"/>
    <w:rsid w:val="00663283"/>
    <w:rsid w:val="00663522"/>
    <w:rsid w:val="0066496E"/>
    <w:rsid w:val="0066623B"/>
    <w:rsid w:val="006704E4"/>
    <w:rsid w:val="0067363B"/>
    <w:rsid w:val="0068200F"/>
    <w:rsid w:val="00682B94"/>
    <w:rsid w:val="00682EB8"/>
    <w:rsid w:val="0069045C"/>
    <w:rsid w:val="00696CB2"/>
    <w:rsid w:val="00697751"/>
    <w:rsid w:val="006A0FFC"/>
    <w:rsid w:val="006A706A"/>
    <w:rsid w:val="006B4B3B"/>
    <w:rsid w:val="006B4D4E"/>
    <w:rsid w:val="006B5B46"/>
    <w:rsid w:val="006B6F59"/>
    <w:rsid w:val="006C1AD6"/>
    <w:rsid w:val="006C32D0"/>
    <w:rsid w:val="006C33DD"/>
    <w:rsid w:val="006C5BF0"/>
    <w:rsid w:val="006C5CEA"/>
    <w:rsid w:val="006D20F4"/>
    <w:rsid w:val="006D22DB"/>
    <w:rsid w:val="006D587A"/>
    <w:rsid w:val="006E1B37"/>
    <w:rsid w:val="006E2EBD"/>
    <w:rsid w:val="006E68B7"/>
    <w:rsid w:val="006F6285"/>
    <w:rsid w:val="006F66BF"/>
    <w:rsid w:val="006F6934"/>
    <w:rsid w:val="00702DF0"/>
    <w:rsid w:val="007058CE"/>
    <w:rsid w:val="007061EB"/>
    <w:rsid w:val="00711997"/>
    <w:rsid w:val="0071458C"/>
    <w:rsid w:val="0071559B"/>
    <w:rsid w:val="0071714D"/>
    <w:rsid w:val="00720074"/>
    <w:rsid w:val="007203ED"/>
    <w:rsid w:val="00721D01"/>
    <w:rsid w:val="007244CF"/>
    <w:rsid w:val="007347C3"/>
    <w:rsid w:val="007428FA"/>
    <w:rsid w:val="0074429A"/>
    <w:rsid w:val="007572F0"/>
    <w:rsid w:val="007605BF"/>
    <w:rsid w:val="007635D6"/>
    <w:rsid w:val="00764E63"/>
    <w:rsid w:val="00765DC0"/>
    <w:rsid w:val="00767681"/>
    <w:rsid w:val="00772FAE"/>
    <w:rsid w:val="00782D64"/>
    <w:rsid w:val="0078325E"/>
    <w:rsid w:val="00784ECA"/>
    <w:rsid w:val="00785CF6"/>
    <w:rsid w:val="00786AF0"/>
    <w:rsid w:val="00792803"/>
    <w:rsid w:val="00793548"/>
    <w:rsid w:val="00794AF5"/>
    <w:rsid w:val="007958D2"/>
    <w:rsid w:val="007A52B4"/>
    <w:rsid w:val="007B0900"/>
    <w:rsid w:val="007B3DA7"/>
    <w:rsid w:val="007B6DCE"/>
    <w:rsid w:val="007B7C47"/>
    <w:rsid w:val="007C0AB6"/>
    <w:rsid w:val="007C28CA"/>
    <w:rsid w:val="007C4057"/>
    <w:rsid w:val="007C5953"/>
    <w:rsid w:val="007C799A"/>
    <w:rsid w:val="007D3897"/>
    <w:rsid w:val="007D4F41"/>
    <w:rsid w:val="007E16AE"/>
    <w:rsid w:val="007E3202"/>
    <w:rsid w:val="007E5368"/>
    <w:rsid w:val="007F21A3"/>
    <w:rsid w:val="007F3C89"/>
    <w:rsid w:val="007F4746"/>
    <w:rsid w:val="008025B4"/>
    <w:rsid w:val="00802D66"/>
    <w:rsid w:val="00807324"/>
    <w:rsid w:val="00812D96"/>
    <w:rsid w:val="008213FD"/>
    <w:rsid w:val="00822514"/>
    <w:rsid w:val="00824451"/>
    <w:rsid w:val="00833893"/>
    <w:rsid w:val="00833BE2"/>
    <w:rsid w:val="008448AB"/>
    <w:rsid w:val="00847D1D"/>
    <w:rsid w:val="0085508A"/>
    <w:rsid w:val="00857F4A"/>
    <w:rsid w:val="00866555"/>
    <w:rsid w:val="00867250"/>
    <w:rsid w:val="008753EB"/>
    <w:rsid w:val="0088037B"/>
    <w:rsid w:val="00881ADF"/>
    <w:rsid w:val="00883F9F"/>
    <w:rsid w:val="0088677C"/>
    <w:rsid w:val="00886912"/>
    <w:rsid w:val="00887DCC"/>
    <w:rsid w:val="00887E1A"/>
    <w:rsid w:val="00893CCF"/>
    <w:rsid w:val="00894927"/>
    <w:rsid w:val="00895163"/>
    <w:rsid w:val="00896F96"/>
    <w:rsid w:val="008A06AA"/>
    <w:rsid w:val="008A0FE1"/>
    <w:rsid w:val="008A1192"/>
    <w:rsid w:val="008A2687"/>
    <w:rsid w:val="008A2CF2"/>
    <w:rsid w:val="008A2DEA"/>
    <w:rsid w:val="008A4FE6"/>
    <w:rsid w:val="008B1206"/>
    <w:rsid w:val="008B199F"/>
    <w:rsid w:val="008B2ABD"/>
    <w:rsid w:val="008B3308"/>
    <w:rsid w:val="008C4668"/>
    <w:rsid w:val="008C7DD3"/>
    <w:rsid w:val="008D086F"/>
    <w:rsid w:val="008D25C3"/>
    <w:rsid w:val="008D669C"/>
    <w:rsid w:val="008D7D46"/>
    <w:rsid w:val="008E1F50"/>
    <w:rsid w:val="008E5583"/>
    <w:rsid w:val="008E5646"/>
    <w:rsid w:val="008E5932"/>
    <w:rsid w:val="008E61F4"/>
    <w:rsid w:val="008F2828"/>
    <w:rsid w:val="008F2C8C"/>
    <w:rsid w:val="008F787F"/>
    <w:rsid w:val="008F7A8A"/>
    <w:rsid w:val="00900BDC"/>
    <w:rsid w:val="009049C9"/>
    <w:rsid w:val="00911A58"/>
    <w:rsid w:val="009146DE"/>
    <w:rsid w:val="00930187"/>
    <w:rsid w:val="00931B04"/>
    <w:rsid w:val="00932884"/>
    <w:rsid w:val="00937D86"/>
    <w:rsid w:val="009418FB"/>
    <w:rsid w:val="0094272F"/>
    <w:rsid w:val="0094375C"/>
    <w:rsid w:val="00944D92"/>
    <w:rsid w:val="009505AE"/>
    <w:rsid w:val="00951279"/>
    <w:rsid w:val="0095179E"/>
    <w:rsid w:val="009526E5"/>
    <w:rsid w:val="00954F5F"/>
    <w:rsid w:val="009569EB"/>
    <w:rsid w:val="0096043B"/>
    <w:rsid w:val="0096276B"/>
    <w:rsid w:val="00963D87"/>
    <w:rsid w:val="00963ED3"/>
    <w:rsid w:val="00965321"/>
    <w:rsid w:val="0097018E"/>
    <w:rsid w:val="0097115A"/>
    <w:rsid w:val="00973705"/>
    <w:rsid w:val="009737E9"/>
    <w:rsid w:val="00974071"/>
    <w:rsid w:val="00976202"/>
    <w:rsid w:val="009768F6"/>
    <w:rsid w:val="00977809"/>
    <w:rsid w:val="009843D9"/>
    <w:rsid w:val="00984A24"/>
    <w:rsid w:val="00985C3C"/>
    <w:rsid w:val="00994644"/>
    <w:rsid w:val="00996801"/>
    <w:rsid w:val="009A17D4"/>
    <w:rsid w:val="009A2DD3"/>
    <w:rsid w:val="009A4E36"/>
    <w:rsid w:val="009A50EE"/>
    <w:rsid w:val="009A59FD"/>
    <w:rsid w:val="009B164E"/>
    <w:rsid w:val="009C0F0D"/>
    <w:rsid w:val="009C11E2"/>
    <w:rsid w:val="009C27E6"/>
    <w:rsid w:val="009C2E36"/>
    <w:rsid w:val="009C4330"/>
    <w:rsid w:val="009D768C"/>
    <w:rsid w:val="009E18B2"/>
    <w:rsid w:val="009E1DE4"/>
    <w:rsid w:val="009E2654"/>
    <w:rsid w:val="009E3161"/>
    <w:rsid w:val="009E3842"/>
    <w:rsid w:val="009E601E"/>
    <w:rsid w:val="009E7A6D"/>
    <w:rsid w:val="009F177F"/>
    <w:rsid w:val="009F380E"/>
    <w:rsid w:val="009F6BFB"/>
    <w:rsid w:val="00A00915"/>
    <w:rsid w:val="00A0120F"/>
    <w:rsid w:val="00A03096"/>
    <w:rsid w:val="00A04A7C"/>
    <w:rsid w:val="00A06E73"/>
    <w:rsid w:val="00A11945"/>
    <w:rsid w:val="00A13622"/>
    <w:rsid w:val="00A144C1"/>
    <w:rsid w:val="00A17417"/>
    <w:rsid w:val="00A21CD7"/>
    <w:rsid w:val="00A2247B"/>
    <w:rsid w:val="00A302FE"/>
    <w:rsid w:val="00A30D5C"/>
    <w:rsid w:val="00A32BD5"/>
    <w:rsid w:val="00A3391B"/>
    <w:rsid w:val="00A35DE0"/>
    <w:rsid w:val="00A4190E"/>
    <w:rsid w:val="00A41D98"/>
    <w:rsid w:val="00A422DF"/>
    <w:rsid w:val="00A42CD2"/>
    <w:rsid w:val="00A4384E"/>
    <w:rsid w:val="00A46DD1"/>
    <w:rsid w:val="00A520F3"/>
    <w:rsid w:val="00A52250"/>
    <w:rsid w:val="00A52F57"/>
    <w:rsid w:val="00A53CC0"/>
    <w:rsid w:val="00A57FF2"/>
    <w:rsid w:val="00A605B6"/>
    <w:rsid w:val="00A622C5"/>
    <w:rsid w:val="00A626FD"/>
    <w:rsid w:val="00A635FE"/>
    <w:rsid w:val="00A64213"/>
    <w:rsid w:val="00A64FAB"/>
    <w:rsid w:val="00A65E17"/>
    <w:rsid w:val="00A66981"/>
    <w:rsid w:val="00A70852"/>
    <w:rsid w:val="00A73545"/>
    <w:rsid w:val="00A743D8"/>
    <w:rsid w:val="00A74B16"/>
    <w:rsid w:val="00A76D83"/>
    <w:rsid w:val="00A771CC"/>
    <w:rsid w:val="00A8111B"/>
    <w:rsid w:val="00A918E1"/>
    <w:rsid w:val="00A937D0"/>
    <w:rsid w:val="00A94A6C"/>
    <w:rsid w:val="00A95121"/>
    <w:rsid w:val="00A97327"/>
    <w:rsid w:val="00AA0467"/>
    <w:rsid w:val="00AA73FB"/>
    <w:rsid w:val="00AB0B65"/>
    <w:rsid w:val="00AB33D9"/>
    <w:rsid w:val="00AB3A4D"/>
    <w:rsid w:val="00AB5AF8"/>
    <w:rsid w:val="00AB60D5"/>
    <w:rsid w:val="00AC28FC"/>
    <w:rsid w:val="00AC5028"/>
    <w:rsid w:val="00AC5061"/>
    <w:rsid w:val="00AC643F"/>
    <w:rsid w:val="00AC6B73"/>
    <w:rsid w:val="00AD2252"/>
    <w:rsid w:val="00AD685A"/>
    <w:rsid w:val="00AD7224"/>
    <w:rsid w:val="00AD7539"/>
    <w:rsid w:val="00AE0EF2"/>
    <w:rsid w:val="00AE1BCD"/>
    <w:rsid w:val="00AE4959"/>
    <w:rsid w:val="00AF100F"/>
    <w:rsid w:val="00AF33C4"/>
    <w:rsid w:val="00AF7C23"/>
    <w:rsid w:val="00B01955"/>
    <w:rsid w:val="00B022C9"/>
    <w:rsid w:val="00B031D0"/>
    <w:rsid w:val="00B047CA"/>
    <w:rsid w:val="00B072E5"/>
    <w:rsid w:val="00B1218B"/>
    <w:rsid w:val="00B141EA"/>
    <w:rsid w:val="00B24FA5"/>
    <w:rsid w:val="00B2519D"/>
    <w:rsid w:val="00B30F3F"/>
    <w:rsid w:val="00B323DA"/>
    <w:rsid w:val="00B408C6"/>
    <w:rsid w:val="00B4282B"/>
    <w:rsid w:val="00B469C9"/>
    <w:rsid w:val="00B500EE"/>
    <w:rsid w:val="00B50DFB"/>
    <w:rsid w:val="00B52929"/>
    <w:rsid w:val="00B5639A"/>
    <w:rsid w:val="00B57471"/>
    <w:rsid w:val="00B60C78"/>
    <w:rsid w:val="00B61BAD"/>
    <w:rsid w:val="00B6386B"/>
    <w:rsid w:val="00B72296"/>
    <w:rsid w:val="00B7686F"/>
    <w:rsid w:val="00B81B1C"/>
    <w:rsid w:val="00B81C67"/>
    <w:rsid w:val="00B8419B"/>
    <w:rsid w:val="00B86EE2"/>
    <w:rsid w:val="00B90FA4"/>
    <w:rsid w:val="00B91CF5"/>
    <w:rsid w:val="00B93A2F"/>
    <w:rsid w:val="00B96801"/>
    <w:rsid w:val="00BA0C93"/>
    <w:rsid w:val="00BA1BD8"/>
    <w:rsid w:val="00BA46F3"/>
    <w:rsid w:val="00BA5DE6"/>
    <w:rsid w:val="00BB0D82"/>
    <w:rsid w:val="00BB12D8"/>
    <w:rsid w:val="00BB1362"/>
    <w:rsid w:val="00BB384E"/>
    <w:rsid w:val="00BB4B06"/>
    <w:rsid w:val="00BC5B5E"/>
    <w:rsid w:val="00BD134A"/>
    <w:rsid w:val="00BD1C06"/>
    <w:rsid w:val="00BD3005"/>
    <w:rsid w:val="00BD6F61"/>
    <w:rsid w:val="00BD73B9"/>
    <w:rsid w:val="00BE19D1"/>
    <w:rsid w:val="00BE5BB7"/>
    <w:rsid w:val="00BE66EF"/>
    <w:rsid w:val="00BE7306"/>
    <w:rsid w:val="00BE7EC6"/>
    <w:rsid w:val="00BE7F5E"/>
    <w:rsid w:val="00BF247E"/>
    <w:rsid w:val="00BF2712"/>
    <w:rsid w:val="00BF5110"/>
    <w:rsid w:val="00C00C09"/>
    <w:rsid w:val="00C01B01"/>
    <w:rsid w:val="00C026D0"/>
    <w:rsid w:val="00C04916"/>
    <w:rsid w:val="00C13A5B"/>
    <w:rsid w:val="00C13DB5"/>
    <w:rsid w:val="00C17763"/>
    <w:rsid w:val="00C2036F"/>
    <w:rsid w:val="00C21233"/>
    <w:rsid w:val="00C23ADA"/>
    <w:rsid w:val="00C24370"/>
    <w:rsid w:val="00C26274"/>
    <w:rsid w:val="00C26E36"/>
    <w:rsid w:val="00C3019F"/>
    <w:rsid w:val="00C35C80"/>
    <w:rsid w:val="00C40882"/>
    <w:rsid w:val="00C40B57"/>
    <w:rsid w:val="00C4303A"/>
    <w:rsid w:val="00C463EB"/>
    <w:rsid w:val="00C46747"/>
    <w:rsid w:val="00C50B5A"/>
    <w:rsid w:val="00C52248"/>
    <w:rsid w:val="00C544F7"/>
    <w:rsid w:val="00C572E5"/>
    <w:rsid w:val="00C620BD"/>
    <w:rsid w:val="00C640AC"/>
    <w:rsid w:val="00C66055"/>
    <w:rsid w:val="00C66D31"/>
    <w:rsid w:val="00C8007A"/>
    <w:rsid w:val="00C92D7C"/>
    <w:rsid w:val="00C94B5F"/>
    <w:rsid w:val="00CA2A2F"/>
    <w:rsid w:val="00CA3ABC"/>
    <w:rsid w:val="00CA4DE4"/>
    <w:rsid w:val="00CB25AC"/>
    <w:rsid w:val="00CB3876"/>
    <w:rsid w:val="00CC1115"/>
    <w:rsid w:val="00CC2EF0"/>
    <w:rsid w:val="00CC3D68"/>
    <w:rsid w:val="00CD0D7A"/>
    <w:rsid w:val="00CD35A3"/>
    <w:rsid w:val="00CD421F"/>
    <w:rsid w:val="00CD42BF"/>
    <w:rsid w:val="00CD66AF"/>
    <w:rsid w:val="00CE018E"/>
    <w:rsid w:val="00CE09E9"/>
    <w:rsid w:val="00CE2986"/>
    <w:rsid w:val="00CE36DB"/>
    <w:rsid w:val="00CE7758"/>
    <w:rsid w:val="00CF274A"/>
    <w:rsid w:val="00D0063D"/>
    <w:rsid w:val="00D01C73"/>
    <w:rsid w:val="00D0364D"/>
    <w:rsid w:val="00D046E0"/>
    <w:rsid w:val="00D05663"/>
    <w:rsid w:val="00D06E2C"/>
    <w:rsid w:val="00D07875"/>
    <w:rsid w:val="00D13C3B"/>
    <w:rsid w:val="00D13DBB"/>
    <w:rsid w:val="00D1559E"/>
    <w:rsid w:val="00D228C0"/>
    <w:rsid w:val="00D22D1F"/>
    <w:rsid w:val="00D24368"/>
    <w:rsid w:val="00D261CB"/>
    <w:rsid w:val="00D264BB"/>
    <w:rsid w:val="00D313FB"/>
    <w:rsid w:val="00D31E32"/>
    <w:rsid w:val="00D323B3"/>
    <w:rsid w:val="00D324DF"/>
    <w:rsid w:val="00D33F6F"/>
    <w:rsid w:val="00D35D14"/>
    <w:rsid w:val="00D36D9F"/>
    <w:rsid w:val="00D40937"/>
    <w:rsid w:val="00D40D26"/>
    <w:rsid w:val="00D44C35"/>
    <w:rsid w:val="00D50309"/>
    <w:rsid w:val="00D52D65"/>
    <w:rsid w:val="00D56727"/>
    <w:rsid w:val="00D600C1"/>
    <w:rsid w:val="00D62406"/>
    <w:rsid w:val="00D653E0"/>
    <w:rsid w:val="00D65C56"/>
    <w:rsid w:val="00D66BA9"/>
    <w:rsid w:val="00D76083"/>
    <w:rsid w:val="00D80450"/>
    <w:rsid w:val="00D81D74"/>
    <w:rsid w:val="00D82C14"/>
    <w:rsid w:val="00D871E0"/>
    <w:rsid w:val="00D87312"/>
    <w:rsid w:val="00D8732B"/>
    <w:rsid w:val="00D907AF"/>
    <w:rsid w:val="00D92F67"/>
    <w:rsid w:val="00D93715"/>
    <w:rsid w:val="00D93C15"/>
    <w:rsid w:val="00DA2F8B"/>
    <w:rsid w:val="00DA4666"/>
    <w:rsid w:val="00DB1E99"/>
    <w:rsid w:val="00DB35FB"/>
    <w:rsid w:val="00DB44F1"/>
    <w:rsid w:val="00DB6FA8"/>
    <w:rsid w:val="00DB71B0"/>
    <w:rsid w:val="00DC6928"/>
    <w:rsid w:val="00DD39D3"/>
    <w:rsid w:val="00DD5D13"/>
    <w:rsid w:val="00DE0310"/>
    <w:rsid w:val="00DE5E28"/>
    <w:rsid w:val="00DF0DB1"/>
    <w:rsid w:val="00DF1413"/>
    <w:rsid w:val="00DF1AFD"/>
    <w:rsid w:val="00DF2889"/>
    <w:rsid w:val="00DF2D62"/>
    <w:rsid w:val="00DF43A2"/>
    <w:rsid w:val="00DF6632"/>
    <w:rsid w:val="00E046E0"/>
    <w:rsid w:val="00E12969"/>
    <w:rsid w:val="00E14859"/>
    <w:rsid w:val="00E20C28"/>
    <w:rsid w:val="00E212F3"/>
    <w:rsid w:val="00E21F04"/>
    <w:rsid w:val="00E25A4A"/>
    <w:rsid w:val="00E300AB"/>
    <w:rsid w:val="00E3233D"/>
    <w:rsid w:val="00E35FCA"/>
    <w:rsid w:val="00E42D86"/>
    <w:rsid w:val="00E43927"/>
    <w:rsid w:val="00E51644"/>
    <w:rsid w:val="00E52157"/>
    <w:rsid w:val="00E54233"/>
    <w:rsid w:val="00E550B1"/>
    <w:rsid w:val="00E57113"/>
    <w:rsid w:val="00E80C7A"/>
    <w:rsid w:val="00E810BC"/>
    <w:rsid w:val="00E851CB"/>
    <w:rsid w:val="00E851FA"/>
    <w:rsid w:val="00E91A1A"/>
    <w:rsid w:val="00E9539C"/>
    <w:rsid w:val="00E96D4B"/>
    <w:rsid w:val="00EA1F72"/>
    <w:rsid w:val="00EA4A21"/>
    <w:rsid w:val="00EB0362"/>
    <w:rsid w:val="00EB29BE"/>
    <w:rsid w:val="00EB2CCD"/>
    <w:rsid w:val="00EB2EFF"/>
    <w:rsid w:val="00EB3F95"/>
    <w:rsid w:val="00EB64A2"/>
    <w:rsid w:val="00EC0D1A"/>
    <w:rsid w:val="00EC0F87"/>
    <w:rsid w:val="00EC1941"/>
    <w:rsid w:val="00EC3507"/>
    <w:rsid w:val="00EC41C5"/>
    <w:rsid w:val="00ED04C3"/>
    <w:rsid w:val="00ED0763"/>
    <w:rsid w:val="00ED08B0"/>
    <w:rsid w:val="00ED2DD7"/>
    <w:rsid w:val="00ED396B"/>
    <w:rsid w:val="00ED51BE"/>
    <w:rsid w:val="00EE058A"/>
    <w:rsid w:val="00EE0D96"/>
    <w:rsid w:val="00EE1A01"/>
    <w:rsid w:val="00EE3CF2"/>
    <w:rsid w:val="00F034DF"/>
    <w:rsid w:val="00F0716E"/>
    <w:rsid w:val="00F10750"/>
    <w:rsid w:val="00F11C26"/>
    <w:rsid w:val="00F134B2"/>
    <w:rsid w:val="00F14563"/>
    <w:rsid w:val="00F1546F"/>
    <w:rsid w:val="00F16641"/>
    <w:rsid w:val="00F16DDE"/>
    <w:rsid w:val="00F238BB"/>
    <w:rsid w:val="00F23991"/>
    <w:rsid w:val="00F25F73"/>
    <w:rsid w:val="00F26FDF"/>
    <w:rsid w:val="00F27AEE"/>
    <w:rsid w:val="00F34C59"/>
    <w:rsid w:val="00F35963"/>
    <w:rsid w:val="00F35FA3"/>
    <w:rsid w:val="00F36390"/>
    <w:rsid w:val="00F36F77"/>
    <w:rsid w:val="00F36F78"/>
    <w:rsid w:val="00F419E7"/>
    <w:rsid w:val="00F432D2"/>
    <w:rsid w:val="00F46E34"/>
    <w:rsid w:val="00F55FB1"/>
    <w:rsid w:val="00F60758"/>
    <w:rsid w:val="00F6709B"/>
    <w:rsid w:val="00F73724"/>
    <w:rsid w:val="00F74B36"/>
    <w:rsid w:val="00F82FBB"/>
    <w:rsid w:val="00F835AF"/>
    <w:rsid w:val="00F84027"/>
    <w:rsid w:val="00F860BC"/>
    <w:rsid w:val="00F92004"/>
    <w:rsid w:val="00F92F53"/>
    <w:rsid w:val="00FA141F"/>
    <w:rsid w:val="00FA1867"/>
    <w:rsid w:val="00FA20D7"/>
    <w:rsid w:val="00FA4BF9"/>
    <w:rsid w:val="00FA6924"/>
    <w:rsid w:val="00FA741C"/>
    <w:rsid w:val="00FB0FD6"/>
    <w:rsid w:val="00FB2014"/>
    <w:rsid w:val="00FB514E"/>
    <w:rsid w:val="00FB6083"/>
    <w:rsid w:val="00FB70EF"/>
    <w:rsid w:val="00FC6EF2"/>
    <w:rsid w:val="00FC7FF1"/>
    <w:rsid w:val="00FD0F5C"/>
    <w:rsid w:val="00FD287E"/>
    <w:rsid w:val="00FE17F4"/>
    <w:rsid w:val="00FE2F86"/>
    <w:rsid w:val="00FE5F1D"/>
    <w:rsid w:val="00FE636C"/>
    <w:rsid w:val="00FE77B6"/>
    <w:rsid w:val="00FF493E"/>
    <w:rsid w:val="00FF5A35"/>
    <w:rsid w:val="01D40ADB"/>
    <w:rsid w:val="02FF6951"/>
    <w:rsid w:val="0506044B"/>
    <w:rsid w:val="07672329"/>
    <w:rsid w:val="07C62EF2"/>
    <w:rsid w:val="098D3FF1"/>
    <w:rsid w:val="0B2610EE"/>
    <w:rsid w:val="0B9B2795"/>
    <w:rsid w:val="0C9A202F"/>
    <w:rsid w:val="0C9B0D50"/>
    <w:rsid w:val="0FAD1811"/>
    <w:rsid w:val="114C0D13"/>
    <w:rsid w:val="133B2510"/>
    <w:rsid w:val="14DB18D0"/>
    <w:rsid w:val="17B7661B"/>
    <w:rsid w:val="193D41F8"/>
    <w:rsid w:val="1DBA08C2"/>
    <w:rsid w:val="1F0954AE"/>
    <w:rsid w:val="20AB55F5"/>
    <w:rsid w:val="23476D20"/>
    <w:rsid w:val="23560D1A"/>
    <w:rsid w:val="23C57957"/>
    <w:rsid w:val="24DF2FAC"/>
    <w:rsid w:val="253D1ECF"/>
    <w:rsid w:val="25EB00C0"/>
    <w:rsid w:val="26A73075"/>
    <w:rsid w:val="28761510"/>
    <w:rsid w:val="28F97FF0"/>
    <w:rsid w:val="2A89056F"/>
    <w:rsid w:val="2AA27554"/>
    <w:rsid w:val="2ADE4828"/>
    <w:rsid w:val="2ADF7CFA"/>
    <w:rsid w:val="2B011438"/>
    <w:rsid w:val="2C3C2F58"/>
    <w:rsid w:val="2E0369EE"/>
    <w:rsid w:val="2E2E71DE"/>
    <w:rsid w:val="2F21103C"/>
    <w:rsid w:val="2F4E79D7"/>
    <w:rsid w:val="30010588"/>
    <w:rsid w:val="34A74A23"/>
    <w:rsid w:val="34DB1D47"/>
    <w:rsid w:val="35C0259B"/>
    <w:rsid w:val="36FA6D78"/>
    <w:rsid w:val="3767508E"/>
    <w:rsid w:val="37BA248F"/>
    <w:rsid w:val="37F40C40"/>
    <w:rsid w:val="389F7C8A"/>
    <w:rsid w:val="38B85C61"/>
    <w:rsid w:val="3A7009DE"/>
    <w:rsid w:val="3B985F13"/>
    <w:rsid w:val="3C8D32EA"/>
    <w:rsid w:val="3D4C6762"/>
    <w:rsid w:val="3E35788E"/>
    <w:rsid w:val="3F6F5962"/>
    <w:rsid w:val="3FC909B6"/>
    <w:rsid w:val="420E231C"/>
    <w:rsid w:val="42C452B8"/>
    <w:rsid w:val="4751671F"/>
    <w:rsid w:val="47BA6F9E"/>
    <w:rsid w:val="48EC2CD9"/>
    <w:rsid w:val="497F2104"/>
    <w:rsid w:val="4A91381B"/>
    <w:rsid w:val="4BD2791C"/>
    <w:rsid w:val="4C8A637F"/>
    <w:rsid w:val="4DCF1041"/>
    <w:rsid w:val="4DD345AF"/>
    <w:rsid w:val="4E4F2DA9"/>
    <w:rsid w:val="4E4F38F4"/>
    <w:rsid w:val="4E69262A"/>
    <w:rsid w:val="4FB313CC"/>
    <w:rsid w:val="4FDE03F6"/>
    <w:rsid w:val="51B976C4"/>
    <w:rsid w:val="52B2671C"/>
    <w:rsid w:val="52B32A72"/>
    <w:rsid w:val="52F07DF9"/>
    <w:rsid w:val="53C279AC"/>
    <w:rsid w:val="53DA51F3"/>
    <w:rsid w:val="54445139"/>
    <w:rsid w:val="55A35204"/>
    <w:rsid w:val="569EC2BC"/>
    <w:rsid w:val="56A545C2"/>
    <w:rsid w:val="56ED675D"/>
    <w:rsid w:val="56EE5FD2"/>
    <w:rsid w:val="57ED7297"/>
    <w:rsid w:val="58414CEF"/>
    <w:rsid w:val="59C020B0"/>
    <w:rsid w:val="5A4D5283"/>
    <w:rsid w:val="5BF02C0C"/>
    <w:rsid w:val="5CA80E6D"/>
    <w:rsid w:val="5F127801"/>
    <w:rsid w:val="60BC5190"/>
    <w:rsid w:val="62452942"/>
    <w:rsid w:val="63127B58"/>
    <w:rsid w:val="652B483D"/>
    <w:rsid w:val="66596A76"/>
    <w:rsid w:val="67F6D40A"/>
    <w:rsid w:val="67FF2BD3"/>
    <w:rsid w:val="6A0A2419"/>
    <w:rsid w:val="6D3D5284"/>
    <w:rsid w:val="6D5855FD"/>
    <w:rsid w:val="6E497E93"/>
    <w:rsid w:val="6EFF0D68"/>
    <w:rsid w:val="6F464261"/>
    <w:rsid w:val="6FBF8175"/>
    <w:rsid w:val="6FD53B3D"/>
    <w:rsid w:val="70099063"/>
    <w:rsid w:val="705650A5"/>
    <w:rsid w:val="73995FEC"/>
    <w:rsid w:val="739D313F"/>
    <w:rsid w:val="74AC2C94"/>
    <w:rsid w:val="74D660E4"/>
    <w:rsid w:val="7565682B"/>
    <w:rsid w:val="75B8247C"/>
    <w:rsid w:val="77C65FB3"/>
    <w:rsid w:val="79391122"/>
    <w:rsid w:val="7A752FAE"/>
    <w:rsid w:val="7BF75051"/>
    <w:rsid w:val="7C114725"/>
    <w:rsid w:val="7C231269"/>
    <w:rsid w:val="7CCD42F7"/>
    <w:rsid w:val="7D13271B"/>
    <w:rsid w:val="7DA7F0FD"/>
    <w:rsid w:val="7E0779A1"/>
    <w:rsid w:val="7E7561C9"/>
    <w:rsid w:val="7FC03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FBEDB"/>
  <w15:docId w15:val="{1615D35D-EDB5-46E1-80E7-BEF795E2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1I"/>
    <w:autoRedefine/>
    <w:qFormat/>
    <w:pPr>
      <w:widowControl w:val="0"/>
      <w:spacing w:line="560" w:lineRule="exact"/>
      <w:ind w:firstLineChars="200" w:firstLine="200"/>
      <w:jc w:val="both"/>
    </w:pPr>
    <w:rPr>
      <w:rFonts w:eastAsia="仿宋_GB2312" w:cstheme="minorBidi"/>
      <w:kern w:val="2"/>
      <w:sz w:val="30"/>
      <w:szCs w:val="22"/>
    </w:rPr>
  </w:style>
  <w:style w:type="paragraph" w:styleId="1">
    <w:name w:val="heading 1"/>
    <w:basedOn w:val="a"/>
    <w:next w:val="a"/>
    <w:link w:val="10"/>
    <w:qFormat/>
    <w:pPr>
      <w:keepNext/>
      <w:keepLines/>
      <w:outlineLvl w:val="0"/>
    </w:pPr>
    <w:rPr>
      <w:rFonts w:eastAsia="黑体"/>
      <w:bCs/>
      <w:kern w:val="44"/>
      <w:sz w:val="32"/>
      <w:szCs w:val="44"/>
    </w:rPr>
  </w:style>
  <w:style w:type="paragraph" w:styleId="2">
    <w:name w:val="heading 2"/>
    <w:basedOn w:val="a"/>
    <w:next w:val="a"/>
    <w:link w:val="20"/>
    <w:unhideWhenUsed/>
    <w:qFormat/>
    <w:pPr>
      <w:keepNext/>
      <w:keepLines/>
      <w:outlineLvl w:val="1"/>
    </w:pPr>
    <w:rPr>
      <w:rFonts w:eastAsia="楷体_GB2312"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a"/>
    <w:autoRedefine/>
    <w:uiPriority w:val="99"/>
    <w:qFormat/>
    <w:pPr>
      <w:snapToGrid w:val="0"/>
      <w:spacing w:line="360" w:lineRule="auto"/>
      <w:ind w:firstLineChars="100" w:firstLine="420"/>
    </w:pPr>
    <w:rPr>
      <w:sz w:val="28"/>
      <w:szCs w:val="20"/>
    </w:rPr>
  </w:style>
  <w:style w:type="paragraph" w:styleId="a3">
    <w:name w:val="Normal Indent"/>
    <w:basedOn w:val="a"/>
    <w:autoRedefine/>
    <w:qFormat/>
    <w:pPr>
      <w:ind w:firstLine="420"/>
    </w:pPr>
  </w:style>
  <w:style w:type="paragraph" w:styleId="TOC3">
    <w:name w:val="toc 3"/>
    <w:basedOn w:val="a"/>
    <w:next w:val="a"/>
    <w:uiPriority w:val="39"/>
    <w:qFormat/>
    <w:pPr>
      <w:ind w:leftChars="400" w:left="840"/>
    </w:pPr>
  </w:style>
  <w:style w:type="paragraph" w:styleId="a4">
    <w:name w:val="Balloon Text"/>
    <w:basedOn w:val="a"/>
    <w:link w:val="a5"/>
    <w:autoRedefine/>
    <w:qFormat/>
    <w:rPr>
      <w:sz w:val="18"/>
      <w:szCs w:val="18"/>
    </w:rPr>
  </w:style>
  <w:style w:type="paragraph" w:styleId="a6">
    <w:name w:val="footer"/>
    <w:basedOn w:val="a"/>
    <w:link w:val="a7"/>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a9">
    <w:name w:val="Subtitle"/>
    <w:basedOn w:val="a"/>
    <w:next w:val="a"/>
    <w:autoRedefine/>
    <w:qFormat/>
    <w:pPr>
      <w:spacing w:before="240" w:after="60" w:line="312" w:lineRule="auto"/>
      <w:jc w:val="center"/>
      <w:outlineLvl w:val="1"/>
    </w:pPr>
    <w:rPr>
      <w:rFonts w:ascii="Calibri Light" w:hAnsi="Calibri Light"/>
      <w:b/>
      <w:bCs/>
      <w:kern w:val="28"/>
      <w:sz w:val="32"/>
      <w:szCs w:val="32"/>
    </w:rPr>
  </w:style>
  <w:style w:type="paragraph" w:styleId="TOC2">
    <w:name w:val="toc 2"/>
    <w:basedOn w:val="a"/>
    <w:next w:val="a"/>
    <w:uiPriority w:val="39"/>
    <w:qFormat/>
    <w:pPr>
      <w:ind w:leftChars="200" w:left="420"/>
    </w:pPr>
  </w:style>
  <w:style w:type="paragraph" w:styleId="aa">
    <w:name w:val="Normal (Web)"/>
    <w:basedOn w:val="a"/>
    <w:uiPriority w:val="99"/>
    <w:qFormat/>
    <w:pPr>
      <w:spacing w:line="432" w:lineRule="auto"/>
    </w:pPr>
    <w:rPr>
      <w:rFonts w:ascii="宋体" w:hAnsi="宋体" w:cs="宋体" w:hint="eastAsia"/>
      <w:sz w:val="18"/>
      <w:szCs w:val="18"/>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autoRedefine/>
    <w:uiPriority w:val="99"/>
    <w:unhideWhenUsed/>
    <w:qFormat/>
    <w:rPr>
      <w:color w:val="0563C1" w:themeColor="hyperlink"/>
      <w:u w:val="single"/>
    </w:rPr>
  </w:style>
  <w:style w:type="paragraph" w:customStyle="1" w:styleId="WPSOffice1">
    <w:name w:val="WPSOffice手动目录 1"/>
    <w:qFormat/>
    <w:rPr>
      <w:rFonts w:ascii="Calibri" w:hAnsi="Calibri"/>
    </w:rPr>
  </w:style>
  <w:style w:type="paragraph" w:customStyle="1" w:styleId="WPSOffice2">
    <w:name w:val="WPSOffice手动目录 2"/>
    <w:qFormat/>
    <w:pPr>
      <w:ind w:leftChars="200" w:left="200"/>
    </w:pPr>
    <w:rPr>
      <w:rFonts w:ascii="Calibri" w:hAnsi="Calibri"/>
    </w:rPr>
  </w:style>
  <w:style w:type="paragraph" w:customStyle="1" w:styleId="WPSOffice3">
    <w:name w:val="WPSOffice手动目录 3"/>
    <w:qFormat/>
    <w:pPr>
      <w:ind w:leftChars="400" w:left="400"/>
    </w:pPr>
    <w:rPr>
      <w:rFonts w:ascii="Calibri" w:hAnsi="Calibri"/>
    </w:rPr>
  </w:style>
  <w:style w:type="paragraph" w:styleId="ad">
    <w:name w:val="List Paragraph"/>
    <w:basedOn w:val="a"/>
    <w:uiPriority w:val="34"/>
    <w:qFormat/>
    <w:pPr>
      <w:ind w:firstLine="420"/>
    </w:pPr>
  </w:style>
  <w:style w:type="character" w:customStyle="1" w:styleId="font21">
    <w:name w:val="font21"/>
    <w:basedOn w:val="a0"/>
    <w:qFormat/>
    <w:rPr>
      <w:rFonts w:ascii="仿宋_GB2312" w:eastAsia="仿宋_GB2312" w:cs="仿宋_GB2312" w:hint="default"/>
      <w:color w:val="000000"/>
      <w:sz w:val="18"/>
      <w:szCs w:val="18"/>
      <w:u w:val="none"/>
    </w:rPr>
  </w:style>
  <w:style w:type="character" w:customStyle="1" w:styleId="font11">
    <w:name w:val="font11"/>
    <w:basedOn w:val="a0"/>
    <w:qFormat/>
    <w:rPr>
      <w:rFonts w:ascii="仿宋" w:eastAsia="仿宋" w:hAnsi="仿宋" w:cs="仿宋"/>
      <w:color w:val="000000"/>
      <w:sz w:val="18"/>
      <w:szCs w:val="18"/>
      <w:u w:val="none"/>
    </w:rPr>
  </w:style>
  <w:style w:type="character" w:styleId="ae">
    <w:name w:val="Placeholder Text"/>
    <w:basedOn w:val="a0"/>
    <w:uiPriority w:val="99"/>
    <w:semiHidden/>
    <w:qFormat/>
    <w:rPr>
      <w:color w:val="808080"/>
    </w:rPr>
  </w:style>
  <w:style w:type="character" w:customStyle="1" w:styleId="a5">
    <w:name w:val="批注框文本 字符"/>
    <w:basedOn w:val="a0"/>
    <w:link w:val="a4"/>
    <w:qFormat/>
    <w:rPr>
      <w:kern w:val="2"/>
      <w:sz w:val="18"/>
      <w:szCs w:val="18"/>
    </w:rPr>
  </w:style>
  <w:style w:type="character" w:customStyle="1" w:styleId="10">
    <w:name w:val="标题 1 字符"/>
    <w:basedOn w:val="a0"/>
    <w:link w:val="1"/>
    <w:rPr>
      <w:rFonts w:eastAsia="黑体" w:cstheme="minorBidi"/>
      <w:bCs/>
      <w:kern w:val="44"/>
      <w:sz w:val="32"/>
      <w:szCs w:val="44"/>
    </w:rPr>
  </w:style>
  <w:style w:type="character" w:customStyle="1" w:styleId="20">
    <w:name w:val="标题 2 字符"/>
    <w:basedOn w:val="a0"/>
    <w:link w:val="2"/>
    <w:autoRedefine/>
    <w:qFormat/>
    <w:rPr>
      <w:rFonts w:eastAsia="楷体_GB2312" w:cstheme="majorBidi"/>
      <w:b/>
      <w:bCs/>
      <w:kern w:val="2"/>
      <w:sz w:val="30"/>
      <w:szCs w:val="32"/>
    </w:rPr>
  </w:style>
  <w:style w:type="paragraph" w:customStyle="1" w:styleId="TableParagraph">
    <w:name w:val="Table Paragraph"/>
    <w:basedOn w:val="a"/>
    <w:pPr>
      <w:autoSpaceDE w:val="0"/>
      <w:autoSpaceDN w:val="0"/>
      <w:spacing w:line="240" w:lineRule="auto"/>
      <w:ind w:firstLineChars="0" w:firstLine="0"/>
      <w:jc w:val="left"/>
    </w:pPr>
    <w:rPr>
      <w:rFonts w:ascii="宋体" w:eastAsia="宋体" w:hAnsi="宋体" w:cs="宋体"/>
      <w:kern w:val="0"/>
      <w:sz w:val="22"/>
    </w:rPr>
  </w:style>
  <w:style w:type="character" w:customStyle="1" w:styleId="a7">
    <w:name w:val="页脚 字符"/>
    <w:basedOn w:val="a0"/>
    <w:link w:val="a6"/>
    <w:uiPriority w:val="99"/>
    <w:rPr>
      <w:rFonts w:ascii="Calibri" w:eastAsia="仿宋_GB2312" w:hAnsi="Calibri" w:cstheme="minorBidi"/>
      <w:sz w:val="18"/>
      <w:szCs w:val="18"/>
    </w:rPr>
  </w:style>
  <w:style w:type="paragraph" w:customStyle="1" w:styleId="11">
    <w:name w:val="修订1"/>
    <w:hidden/>
    <w:uiPriority w:val="99"/>
    <w:unhideWhenUsed/>
    <w:rPr>
      <w:rFonts w:eastAsia="仿宋_GB2312" w:cstheme="minorBidi"/>
      <w:kern w:val="2"/>
      <w:sz w:val="30"/>
      <w:szCs w:val="22"/>
    </w:rPr>
  </w:style>
  <w:style w:type="paragraph" w:customStyle="1" w:styleId="21">
    <w:name w:val="修订2"/>
    <w:hidden/>
    <w:uiPriority w:val="99"/>
    <w:unhideWhenUsed/>
    <w:rPr>
      <w:rFonts w:eastAsia="仿宋_GB2312" w:cstheme="minorBidi"/>
      <w:kern w:val="2"/>
      <w:sz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DACC7-E09C-46E5-B10F-68ECEEDA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1354</Words>
  <Characters>7722</Characters>
  <Application>Microsoft Office Word</Application>
  <DocSecurity>0</DocSecurity>
  <Lines>64</Lines>
  <Paragraphs>18</Paragraphs>
  <ScaleCrop>false</ScaleCrop>
  <Company>Microsoft</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yangyou</dc:creator>
  <cp:lastModifiedBy>子 木</cp:lastModifiedBy>
  <cp:revision>10</cp:revision>
  <cp:lastPrinted>2023-06-01T00:37:00Z</cp:lastPrinted>
  <dcterms:created xsi:type="dcterms:W3CDTF">2024-05-20T00:58:00Z</dcterms:created>
  <dcterms:modified xsi:type="dcterms:W3CDTF">2024-05-27T03:44:00Z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8B81F3E60B3E44EA9AE0E392F3193AA2_13</vt:lpwstr>
  </property>
</Properties>
</file>